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Machineseeker Group</w:t>
      </w:r>
    </w:p>
    <w:p>
      <w:pPr>
        <w:spacing w:after="0" w:before="0"/>
      </w:pPr>
      <w:r>
        <w:rPr>
          <w:rFonts w:ascii="Arial" w:hAnsi="Arial" w:eastAsia="Arial"/>
          <w:b w:val="0"/>
          <w:sz w:val="20"/>
        </w:rPr>
        <w:t>Personalabteilung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Softwaretester &amp; Quality Assurance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Softwaretester &amp; Quality Assurance“ bei Machineseeker Group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Qualitätssicherung, Risikomanagement und technische Dokumentation (ISO 13485) sowie Produktprüfung kenne ich aus meinem Bachelor.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