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471"/>
        <w:tblW w:w="9259" w:type="dxa"/>
        <w:tblBorders>
          <w:top w:val="single" w:sz="12" w:space="0" w:color="7EB1E6"/>
          <w:left w:val="single" w:sz="12" w:space="0" w:color="7EB1E6"/>
          <w:bottom w:val="single" w:sz="12" w:space="0" w:color="7EB1E6"/>
          <w:right w:val="single" w:sz="12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DE27B5" w:rsidRPr="00F0233E" w14:paraId="253C283D" w14:textId="77777777" w:rsidTr="00DE27B5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2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0B0AF26" w14:textId="77777777" w:rsidR="00DE27B5" w:rsidRPr="00395541" w:rsidRDefault="00DE27B5" w:rsidP="00DE27B5">
            <w:pPr>
              <w:spacing w:after="0" w:line="240" w:lineRule="auto"/>
              <w:jc w:val="center"/>
              <w:rPr>
                <w:rStyle w:val="Textoennegrita"/>
                <w:sz w:val="36"/>
                <w:szCs w:val="36"/>
              </w:rPr>
            </w:pPr>
            <w:r w:rsidRPr="00395541">
              <w:rPr>
                <w:color w:val="FFFFFF" w:themeColor="background1"/>
                <w:sz w:val="36"/>
                <w:szCs w:val="36"/>
              </w:rPr>
              <w:t xml:space="preserve">Nombre de Clase: </w:t>
            </w:r>
            <w:r w:rsidRPr="00395541">
              <w:rPr>
                <w:rStyle w:val="Textoennegrita"/>
                <w:color w:val="FFFFFF" w:themeColor="background1"/>
                <w:sz w:val="36"/>
                <w:szCs w:val="36"/>
              </w:rPr>
              <w:t xml:space="preserve"> Buscador</w:t>
            </w:r>
          </w:p>
        </w:tc>
      </w:tr>
      <w:tr w:rsidR="00DE27B5" w:rsidRPr="00F0233E" w14:paraId="2DF85F6E" w14:textId="77777777" w:rsidTr="00DE27B5">
        <w:trPr>
          <w:trHeight w:val="535"/>
        </w:trPr>
        <w:tc>
          <w:tcPr>
            <w:tcW w:w="9259" w:type="dxa"/>
            <w:gridSpan w:val="2"/>
            <w:tcBorders>
              <w:top w:val="single" w:sz="12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0FE06110" w14:textId="77777777" w:rsidR="00DE27B5" w:rsidRPr="00CC6F12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  <w:r w:rsidRPr="00395541">
              <w:rPr>
                <w:rStyle w:val="nfasissutil"/>
                <w:i w:val="0"/>
              </w:rPr>
              <w:t>SuperClases:</w:t>
            </w:r>
            <w:r>
              <w:rPr>
                <w:color w:val="000000"/>
              </w:rPr>
              <w:t xml:space="preserve"> </w:t>
            </w:r>
            <w:r w:rsidRPr="00395541">
              <w:rPr>
                <w:b/>
                <w:color w:val="000000"/>
              </w:rPr>
              <w:t>ListaSorteos, ListaOfertas, ListaUsuarios</w:t>
            </w:r>
          </w:p>
        </w:tc>
      </w:tr>
      <w:tr w:rsidR="00DE27B5" w:rsidRPr="00F0233E" w14:paraId="264965A3" w14:textId="77777777" w:rsidTr="00DE27B5">
        <w:trPr>
          <w:trHeight w:val="535"/>
        </w:trPr>
        <w:tc>
          <w:tcPr>
            <w:tcW w:w="9259" w:type="dxa"/>
            <w:gridSpan w:val="2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2C71D6C7" w14:textId="77777777" w:rsidR="00DE27B5" w:rsidRPr="00CC6F12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  <w:r w:rsidRPr="00395541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--</w:t>
            </w:r>
          </w:p>
        </w:tc>
      </w:tr>
      <w:tr w:rsidR="00DE27B5" w:rsidRPr="00F0233E" w14:paraId="3CAA1219" w14:textId="77777777" w:rsidTr="00DE27B5">
        <w:trPr>
          <w:trHeight w:val="785"/>
        </w:trPr>
        <w:tc>
          <w:tcPr>
            <w:tcW w:w="9259" w:type="dxa"/>
            <w:gridSpan w:val="2"/>
            <w:tcBorders>
              <w:left w:val="single" w:sz="18" w:space="0" w:color="7EB1E6"/>
              <w:bottom w:val="single" w:sz="12" w:space="0" w:color="7EB1E6"/>
              <w:right w:val="single" w:sz="18" w:space="0" w:color="7EB1E6"/>
            </w:tcBorders>
            <w:noWrap/>
            <w:vAlign w:val="center"/>
          </w:tcPr>
          <w:p w14:paraId="68CCF3C8" w14:textId="77777777" w:rsidR="00DE27B5" w:rsidRPr="00395541" w:rsidRDefault="00DE27B5" w:rsidP="00DE27B5">
            <w:pPr>
              <w:spacing w:after="0" w:line="240" w:lineRule="auto"/>
              <w:ind w:firstLine="129"/>
              <w:rPr>
                <w:rStyle w:val="nfasissutil"/>
                <w:i w:val="0"/>
              </w:rPr>
            </w:pPr>
            <w:r w:rsidRPr="00395541">
              <w:rPr>
                <w:rStyle w:val="nfasissutil"/>
                <w:i w:val="0"/>
              </w:rPr>
              <w:t xml:space="preserve">Función general: </w:t>
            </w:r>
          </w:p>
          <w:p w14:paraId="19B12A22" w14:textId="77777777" w:rsidR="00DE27B5" w:rsidRPr="000A5D5F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  <w:r>
              <w:rPr>
                <w:color w:val="000000"/>
              </w:rPr>
              <w:t xml:space="preserve">Efectuará búsquedas de diferente tipo (todavía por determinar) sobre listas </w:t>
            </w:r>
          </w:p>
        </w:tc>
      </w:tr>
      <w:tr w:rsidR="00DE27B5" w:rsidRPr="00F0233E" w14:paraId="7206FC4C" w14:textId="77777777" w:rsidTr="00DE27B5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63852850" w14:textId="77777777" w:rsidR="00DE27B5" w:rsidRPr="003B3784" w:rsidRDefault="00DE27B5" w:rsidP="00DE27B5">
            <w:pPr>
              <w:pStyle w:val="Mtodo2"/>
              <w:ind w:firstLine="129"/>
            </w:pPr>
            <w:r w:rsidRPr="003B3784">
              <w:t xml:space="preserve">Atributos 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06688019" w14:textId="77777777" w:rsidR="00DE27B5" w:rsidRPr="000A5D5F" w:rsidRDefault="00DE27B5" w:rsidP="00DE27B5">
            <w:pPr>
              <w:pStyle w:val="Mtodo2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DE27B5" w:rsidRPr="00F0233E" w14:paraId="62A53C69" w14:textId="77777777" w:rsidTr="00DE27B5">
        <w:trPr>
          <w:trHeight w:val="106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1109D8D0" w14:textId="77777777" w:rsidR="00DE27B5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  <w:r w:rsidRPr="000A5D5F">
              <w:rPr>
                <w:b/>
                <w:bCs/>
                <w:color w:val="000000"/>
              </w:rPr>
              <w:t>Lista</w:t>
            </w:r>
            <w:r>
              <w:rPr>
                <w:color w:val="000000"/>
              </w:rPr>
              <w:t>:</w:t>
            </w:r>
          </w:p>
          <w:p w14:paraId="41CF57F0" w14:textId="77777777" w:rsidR="00DE27B5" w:rsidRPr="00CC6F12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  <w:r>
              <w:rPr>
                <w:color w:val="000000"/>
              </w:rPr>
              <w:t>Se buscará sobre esa lista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4A6D6AC1" w14:textId="77777777" w:rsidR="00DE27B5" w:rsidRPr="00CC6F12" w:rsidRDefault="00DE27B5" w:rsidP="00DE27B5">
            <w:pPr>
              <w:spacing w:after="0" w:line="240" w:lineRule="auto"/>
              <w:rPr>
                <w:color w:val="000000"/>
              </w:rPr>
            </w:pPr>
          </w:p>
        </w:tc>
      </w:tr>
      <w:tr w:rsidR="00DE27B5" w:rsidRPr="00F0233E" w14:paraId="25D20437" w14:textId="77777777" w:rsidTr="00DE27B5">
        <w:trPr>
          <w:trHeight w:val="535"/>
        </w:trPr>
        <w:tc>
          <w:tcPr>
            <w:tcW w:w="4496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780B813A" w14:textId="77777777" w:rsidR="00DE27B5" w:rsidRPr="00CC6F12" w:rsidRDefault="00DE27B5" w:rsidP="00DE27B5">
            <w:pPr>
              <w:spacing w:after="0" w:line="240" w:lineRule="auto"/>
              <w:ind w:firstLine="129"/>
              <w:rPr>
                <w:color w:val="000000"/>
              </w:rPr>
            </w:pP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6C697C4A" w14:textId="77777777" w:rsidR="00DE27B5" w:rsidRPr="00CC6F12" w:rsidRDefault="00DE27B5" w:rsidP="00DE27B5">
            <w:pPr>
              <w:spacing w:after="0" w:line="240" w:lineRule="auto"/>
              <w:rPr>
                <w:color w:val="000000"/>
              </w:rPr>
            </w:pPr>
          </w:p>
        </w:tc>
      </w:tr>
      <w:tr w:rsidR="00DE27B5" w:rsidRPr="00F0233E" w14:paraId="51487161" w14:textId="77777777" w:rsidTr="00DE27B5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04F88A06" w14:textId="77777777" w:rsidR="00DE27B5" w:rsidRPr="003B3784" w:rsidRDefault="00DE27B5" w:rsidP="00DE27B5">
            <w:pPr>
              <w:pStyle w:val="Mtodo2"/>
            </w:pPr>
            <w:r w:rsidRPr="003B3784">
              <w:t> Métodos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DD3CC10" w14:textId="77777777" w:rsidR="00DE27B5" w:rsidRPr="003B3784" w:rsidRDefault="00DE27B5" w:rsidP="00DE27B5">
            <w:pPr>
              <w:pStyle w:val="Mtodo2"/>
            </w:pPr>
            <w:r w:rsidRPr="003B3784">
              <w:t>Interacción con otras clases</w:t>
            </w:r>
          </w:p>
        </w:tc>
      </w:tr>
      <w:tr w:rsidR="00DE27B5" w:rsidRPr="00F0233E" w14:paraId="0F4958AB" w14:textId="77777777" w:rsidTr="00DE27B5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633281D5" w14:textId="77777777" w:rsidR="00DE27B5" w:rsidRPr="00CC6F12" w:rsidRDefault="00DE27B5" w:rsidP="00DE27B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bottom"/>
          </w:tcPr>
          <w:p w14:paraId="23ABC24A" w14:textId="77777777" w:rsidR="00DE27B5" w:rsidRPr="00CC6F12" w:rsidRDefault="00DE27B5" w:rsidP="00DE27B5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6453BAD" w14:textId="77777777" w:rsidR="007A3209" w:rsidRDefault="007A3209" w:rsidP="00DE27B5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7B5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2017-01-14T13:53:00Z</dcterms:modified>
</cp:coreProperties>
</file>