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8F9" w:rsidRDefault="00FC38F9">
      <w:pPr>
        <w:rPr>
          <w:lang w:val="en-US"/>
        </w:rPr>
      </w:pPr>
      <w:r>
        <w:rPr>
          <w:lang w:val="en-US"/>
        </w:rPr>
        <w:t xml:space="preserve">Title: Some </w:t>
      </w:r>
      <w:r w:rsidR="00A340C8">
        <w:rPr>
          <w:lang w:val="en-US"/>
        </w:rPr>
        <w:t>recent results</w:t>
      </w:r>
      <w:r w:rsidR="00DC20F9">
        <w:rPr>
          <w:lang w:val="en-US"/>
        </w:rPr>
        <w:t xml:space="preserve"> and ongoing work</w:t>
      </w:r>
      <w:r w:rsidR="00E3717A">
        <w:rPr>
          <w:lang w:val="en-US"/>
        </w:rPr>
        <w:t>s</w:t>
      </w:r>
      <w:r w:rsidR="00A340C8">
        <w:rPr>
          <w:lang w:val="en-US"/>
        </w:rPr>
        <w:t xml:space="preserve"> on </w:t>
      </w:r>
      <w:r>
        <w:rPr>
          <w:lang w:val="en-US"/>
        </w:rPr>
        <w:t xml:space="preserve">the </w:t>
      </w:r>
      <w:r w:rsidR="00472F7B">
        <w:rPr>
          <w:lang w:val="en-US"/>
        </w:rPr>
        <w:t>stability</w:t>
      </w:r>
      <w:r>
        <w:rPr>
          <w:lang w:val="en-US"/>
        </w:rPr>
        <w:t xml:space="preserve"> </w:t>
      </w:r>
      <w:r w:rsidR="00E3717A">
        <w:rPr>
          <w:lang w:val="en-US"/>
        </w:rPr>
        <w:t>a</w:t>
      </w:r>
      <w:r w:rsidR="008D73D5">
        <w:rPr>
          <w:lang w:val="en-US"/>
        </w:rPr>
        <w:t>nd control</w:t>
      </w:r>
      <w:r>
        <w:rPr>
          <w:lang w:val="en-US"/>
        </w:rPr>
        <w:t xml:space="preserve"> </w:t>
      </w:r>
      <w:r w:rsidR="00E3717A" w:rsidRPr="00E3717A">
        <w:rPr>
          <w:lang w:val="en-US"/>
        </w:rPr>
        <w:t xml:space="preserve">theory </w:t>
      </w:r>
      <w:r>
        <w:rPr>
          <w:lang w:val="en-US"/>
        </w:rPr>
        <w:t>of singular systems</w:t>
      </w:r>
    </w:p>
    <w:p w:rsidR="00E33888" w:rsidRPr="00CB4D46" w:rsidRDefault="00B9165C">
      <w:pPr>
        <w:rPr>
          <w:lang w:val="en-US"/>
        </w:rPr>
      </w:pPr>
      <w:r w:rsidRPr="00B9165C">
        <w:t xml:space="preserve">Abstract:  </w:t>
      </w:r>
      <w:r w:rsidR="00CB4D46">
        <w:rPr>
          <w:lang w:val="en-US"/>
        </w:rPr>
        <w:t xml:space="preserve">The first purpose of this talk is to present some recent results on the stability of </w:t>
      </w:r>
      <w:r w:rsidRPr="00B9165C">
        <w:t>differential-algebraic equations (DAEs) on the half-line $\mathbb{R}_+$. Firstly, we characterize the existence of exponential dichotomy for linear DAEs by invoking the Lyapunov-Perron method. Then, we prove the existence of (local and global) stable manifolds for semi-linear DAEs in the case that the corresponding evolution family to an associated linear DAE has exponential dichotomy, and in addition, an inhomogeneity function fulfills the non-uniform $\varphi$-Lipschitz condition.</w:t>
      </w:r>
    </w:p>
    <w:p w:rsidR="00C253AB" w:rsidRDefault="00E3717A" w:rsidP="00E3717A">
      <w:r>
        <w:rPr>
          <w:lang w:val="en-US"/>
        </w:rPr>
        <w:t xml:space="preserve">In the second part of this talk, </w:t>
      </w:r>
      <w:r w:rsidR="00EA3F45">
        <w:t xml:space="preserve">controllability </w:t>
      </w:r>
      <w:r>
        <w:rPr>
          <w:lang w:val="en-US"/>
        </w:rPr>
        <w:t xml:space="preserve">concepts </w:t>
      </w:r>
      <w:r w:rsidR="00EA3F45">
        <w:t>f</w:t>
      </w:r>
      <w:r>
        <w:rPr>
          <w:lang w:val="en-US"/>
        </w:rPr>
        <w:t>or</w:t>
      </w:r>
      <w:r w:rsidR="00EA3F45">
        <w:t xml:space="preserve"> linear, second order descriptor systems</w:t>
      </w:r>
      <w:r>
        <w:rPr>
          <w:lang w:val="en-US"/>
        </w:rPr>
        <w:t xml:space="preserve"> </w:t>
      </w:r>
      <w:r w:rsidRPr="00E3717A">
        <w:rPr>
          <w:lang w:val="en-US"/>
        </w:rPr>
        <w:t>and their characterization</w:t>
      </w:r>
      <w:r>
        <w:rPr>
          <w:lang w:val="en-US"/>
        </w:rPr>
        <w:t xml:space="preserve"> will be considered</w:t>
      </w:r>
      <w:r w:rsidR="00EA3F45" w:rsidRPr="00E3717A">
        <w:rPr>
          <w:lang w:val="en-US"/>
        </w:rPr>
        <w:t>.</w:t>
      </w:r>
      <w:r>
        <w:rPr>
          <w:lang w:val="en-US"/>
        </w:rPr>
        <w:t xml:space="preserve"> </w:t>
      </w:r>
      <w:r w:rsidR="00EA3F45">
        <w:t xml:space="preserve"> The algebraic approach proposed </w:t>
      </w:r>
      <w:r>
        <w:rPr>
          <w:lang w:val="en-US"/>
        </w:rPr>
        <w:t>by Shi/Mehrmann (2006) and Loose/Mehrmann (2008)</w:t>
      </w:r>
      <w:r w:rsidR="00EA3F45">
        <w:t xml:space="preserve"> has been modi</w:t>
      </w:r>
      <w:r w:rsidR="00EA3F45">
        <w:rPr>
          <w:lang w:val="en-US"/>
        </w:rPr>
        <w:t>fi</w:t>
      </w:r>
      <w:r w:rsidR="00EA3F45">
        <w:t xml:space="preserve">ed in order to establish more concise and stably computed condensed forms, which play a key role in our analysis. </w:t>
      </w:r>
      <w:r w:rsidR="00E42815">
        <w:rPr>
          <w:lang w:val="en-US"/>
        </w:rPr>
        <w:t>Then, c</w:t>
      </w:r>
      <w:r w:rsidR="00EA3F45">
        <w:t>haracterization</w:t>
      </w:r>
      <w:r w:rsidR="00EA3F45">
        <w:rPr>
          <w:lang w:val="en-US"/>
        </w:rPr>
        <w:t xml:space="preserve"> </w:t>
      </w:r>
      <w:r w:rsidR="00EA3F45">
        <w:t xml:space="preserve">of </w:t>
      </w:r>
      <w:r w:rsidR="00A25798">
        <w:rPr>
          <w:lang w:val="en-US"/>
        </w:rPr>
        <w:t>these</w:t>
      </w:r>
      <w:r w:rsidR="002B4D85">
        <w:rPr>
          <w:lang w:val="en-US"/>
        </w:rPr>
        <w:t xml:space="preserve"> </w:t>
      </w:r>
      <w:r w:rsidR="00EA3F45">
        <w:t xml:space="preserve">controllability concepts and </w:t>
      </w:r>
      <w:r w:rsidR="00A25798">
        <w:rPr>
          <w:lang w:val="en-US"/>
        </w:rPr>
        <w:t xml:space="preserve">different </w:t>
      </w:r>
      <w:r w:rsidR="00E42815">
        <w:t>feedback designs have</w:t>
      </w:r>
      <w:bookmarkStart w:id="0" w:name="_GoBack"/>
      <w:bookmarkEnd w:id="0"/>
      <w:r w:rsidR="00EA3F45">
        <w:t xml:space="preserve"> been studied.</w:t>
      </w:r>
    </w:p>
    <w:p w:rsidR="00C253AB" w:rsidRDefault="00C253AB"/>
    <w:p w:rsidR="00C253AB" w:rsidRDefault="00C253AB"/>
    <w:p w:rsidR="00B9165C" w:rsidRDefault="00B9165C"/>
    <w:p w:rsidR="00B9165C" w:rsidRDefault="00B9165C"/>
    <w:sectPr w:rsidR="00B91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DF0"/>
    <w:rsid w:val="002B4D85"/>
    <w:rsid w:val="004466B0"/>
    <w:rsid w:val="00472F7B"/>
    <w:rsid w:val="008D73D5"/>
    <w:rsid w:val="009812DF"/>
    <w:rsid w:val="00A25798"/>
    <w:rsid w:val="00A340C8"/>
    <w:rsid w:val="00A46935"/>
    <w:rsid w:val="00A51DF0"/>
    <w:rsid w:val="00A63F72"/>
    <w:rsid w:val="00AA2891"/>
    <w:rsid w:val="00B9165C"/>
    <w:rsid w:val="00BB10B0"/>
    <w:rsid w:val="00C253AB"/>
    <w:rsid w:val="00CB4D46"/>
    <w:rsid w:val="00DC20F9"/>
    <w:rsid w:val="00E33888"/>
    <w:rsid w:val="00E3717A"/>
    <w:rsid w:val="00E42815"/>
    <w:rsid w:val="00EA3F45"/>
    <w:rsid w:val="00FC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685674"/>
  <w15:chartTrackingRefBased/>
  <w15:docId w15:val="{39E6D883-7EC1-444C-B805-C5DAF8CF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00000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Hong</dc:creator>
  <cp:keywords/>
  <dc:description/>
  <cp:lastModifiedBy>Phi Ha</cp:lastModifiedBy>
  <cp:revision>22</cp:revision>
  <dcterms:created xsi:type="dcterms:W3CDTF">2019-09-09T11:09:00Z</dcterms:created>
  <dcterms:modified xsi:type="dcterms:W3CDTF">2019-09-09T15:33:00Z</dcterms:modified>
</cp:coreProperties>
</file>