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91" w:rsidRDefault="00086676" w:rsidP="00086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Helvetica" w:hAnsi="Helvetica" w:cs="Helvetica"/>
          <w:sz w:val="20"/>
          <w:szCs w:val="20"/>
          <w:shd w:val="clear" w:color="auto" w:fill="FFFFFF"/>
        </w:rPr>
        <w:t>Tài liệu tham khảo của lớp bao gồm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Giáo trình chính: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1. Numerical_Analysis_A_Second_Course (James Ortega)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2. Scientific Computing with MATLAB and Octave, 3ed. (Quarteroni, Alfio, Saleri, Fausto, Gervasio, Paola)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3. Giáo trình phương pháp tính và Matlab (</w:t>
      </w:r>
      <w:hyperlink r:id="rId4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https://tiki.vn/giao-trinh-phuong-phap-tinh-va-matlab-p19392508.html</w:t>
        </w:r>
      </w:hyperlink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Tài liệu tham khảo (Ôn lại Giải Tích Số 1)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4. Elementary Numerical Analysis - Atkinson, Han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Tài liệu lập trình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5. Thuc hanh MATLAB tieng Viet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Để phục vụ cho việc thực hành, tôi yêu cầu các em cài MATLAB (version R2015a trở lên).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Bộ cài các em có thể google tìm hoặc lấy ở đây</w:t>
      </w:r>
      <w:r>
        <w:rPr>
          <w:rFonts w:ascii="Helvetica" w:hAnsi="Helvetica" w:cs="Helvetica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https://gocinfo.com/download-va-cai-dat-matlab-2015a-full-ban-quyen-mien-phi.html</w:t>
        </w:r>
      </w:hyperlink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Chú ý bước số 7. chỉ cần cài MATLAB cơ bản (uncheck các toolbox - có gì cần mình cài sau)</w:t>
      </w:r>
      <w:bookmarkStart w:id="0" w:name="_GoBack"/>
      <w:bookmarkEnd w:id="0"/>
    </w:p>
    <w:sectPr w:rsidR="0014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3"/>
    <w:rsid w:val="00086676"/>
    <w:rsid w:val="00142491"/>
    <w:rsid w:val="006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1B1903-8034-4E46-8A27-EE0E2D7F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cinfo.com/download-va-cai-dat-matlab-2015a-full-ban-quyen-mien-phi.html" TargetMode="External"/><Relationship Id="rId4" Type="http://schemas.openxmlformats.org/officeDocument/2006/relationships/hyperlink" Target="https://tiki.vn/giao-trinh-phuong-phap-tinh-va-matlab-p193925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2</cp:revision>
  <dcterms:created xsi:type="dcterms:W3CDTF">2020-03-18T10:12:00Z</dcterms:created>
  <dcterms:modified xsi:type="dcterms:W3CDTF">2020-03-18T10:12:00Z</dcterms:modified>
</cp:coreProperties>
</file>