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6F2" w:rsidRDefault="005F06F2">
      <w:pPr>
        <w:rPr>
          <w:rFonts w:ascii="t1-gul-regular" w:hAnsi="t1-gul-regular"/>
          <w:color w:val="000000"/>
          <w:sz w:val="18"/>
          <w:szCs w:val="18"/>
        </w:rPr>
      </w:pPr>
      <w:proofErr w:type="spellStart"/>
      <w:r>
        <w:rPr>
          <w:rFonts w:ascii="t1-gul-regular" w:hAnsi="t1-gul-regular"/>
          <w:color w:val="000000"/>
          <w:sz w:val="18"/>
          <w:szCs w:val="18"/>
        </w:rPr>
        <w:t>Trong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vòng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hai</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thập</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kỷ</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vừa</w:t>
      </w:r>
      <w:proofErr w:type="spellEnd"/>
      <w:r>
        <w:rPr>
          <w:rFonts w:ascii="t1-gul-regular" w:hAnsi="t1-gul-regular"/>
          <w:color w:val="000000"/>
          <w:sz w:val="18"/>
          <w:szCs w:val="18"/>
        </w:rPr>
        <w:t xml:space="preserve"> qua, </w:t>
      </w:r>
      <w:proofErr w:type="spellStart"/>
      <w:r>
        <w:rPr>
          <w:rFonts w:ascii="t1-gul-regular" w:hAnsi="t1-gul-regular"/>
          <w:color w:val="000000"/>
          <w:sz w:val="18"/>
          <w:szCs w:val="18"/>
        </w:rPr>
        <w:t>đặc</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biệt</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là</w:t>
      </w:r>
      <w:proofErr w:type="spellEnd"/>
      <w:r>
        <w:rPr>
          <w:rFonts w:ascii="t1-gul-regular" w:hAnsi="t1-gul-regular"/>
          <w:color w:val="000000"/>
          <w:sz w:val="18"/>
          <w:szCs w:val="18"/>
        </w:rPr>
        <w:t xml:space="preserve"> 10 </w:t>
      </w:r>
      <w:proofErr w:type="spellStart"/>
      <w:r>
        <w:rPr>
          <w:rFonts w:ascii="t1-gul-regular" w:hAnsi="t1-gul-regular"/>
          <w:color w:val="000000"/>
          <w:sz w:val="18"/>
          <w:szCs w:val="18"/>
        </w:rPr>
        <w:t>năm</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trở</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lại</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đây</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phương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pháp</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hàm</w:t>
      </w:r>
      <w:proofErr w:type="spellEnd"/>
      <w:r>
        <w:rPr>
          <w:rFonts w:ascii="t1-gul-regular" w:hAnsi="t1-gul-regular"/>
          <w:color w:val="000000"/>
          <w:sz w:val="18"/>
          <w:szCs w:val="18"/>
        </w:rPr>
        <w:t xml:space="preserve"> Lambert W </w:t>
      </w:r>
      <w:proofErr w:type="spellStart"/>
      <w:r>
        <w:rPr>
          <w:rFonts w:ascii="t1-gul-regular" w:hAnsi="t1-gul-regular"/>
          <w:color w:val="000000"/>
          <w:sz w:val="18"/>
          <w:szCs w:val="18"/>
        </w:rPr>
        <w:t>được</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phát</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triển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mạnh</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trong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cộng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đồng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nghiên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cứu</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về</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phương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trình</w:t>
      </w:r>
      <w:proofErr w:type="spellEnd"/>
      <w:r>
        <w:rPr>
          <w:rFonts w:ascii="t1-gul-regular" w:hAnsi="t1-gul-regular"/>
          <w:color w:val="000000"/>
          <w:sz w:val="18"/>
          <w:szCs w:val="18"/>
        </w:rPr>
        <w:t xml:space="preserve"> vi </w:t>
      </w:r>
      <w:proofErr w:type="spellStart"/>
      <w:r>
        <w:rPr>
          <w:rFonts w:ascii="t1-gul-regular" w:hAnsi="t1-gul-regular"/>
          <w:color w:val="000000"/>
          <w:sz w:val="18"/>
          <w:szCs w:val="18"/>
        </w:rPr>
        <w:t>phân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và</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lý</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thuyết</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điều</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khiển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Nền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tảng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cơ</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sở</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của</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phương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pháp</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này</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được</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đặt</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trên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giả</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thiết</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là</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nhánh</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chính</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của</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hàm</w:t>
      </w:r>
      <w:proofErr w:type="spellEnd"/>
      <w:r>
        <w:rPr>
          <w:rFonts w:ascii="t1-gul-regular" w:hAnsi="t1-gul-regular"/>
          <w:color w:val="000000"/>
          <w:sz w:val="18"/>
          <w:szCs w:val="18"/>
        </w:rPr>
        <w:t xml:space="preserve"> Lambert W </w:t>
      </w:r>
      <w:proofErr w:type="spellStart"/>
      <w:r>
        <w:rPr>
          <w:rFonts w:ascii="t1-gul-regular" w:hAnsi="t1-gul-regular"/>
          <w:color w:val="000000"/>
          <w:sz w:val="18"/>
          <w:szCs w:val="18"/>
        </w:rPr>
        <w:t>có</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vai</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trò</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quyết</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định</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lên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dáng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điệu</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tiệm</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cận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nói</w:t>
      </w:r>
      <w:proofErr w:type="spellEnd"/>
      <w:r>
        <w:rPr>
          <w:rFonts w:ascii="t1-gul-regular" w:hAnsi="t1-gul-regular"/>
          <w:color w:val="000000"/>
          <w:sz w:val="18"/>
          <w:szCs w:val="18"/>
        </w:rPr>
        <w:t xml:space="preserve"> </w:t>
      </w:r>
      <w:proofErr w:type="spellStart"/>
      <w:proofErr w:type="gramStart"/>
      <w:r>
        <w:rPr>
          <w:rFonts w:ascii="t1-gul-regular" w:hAnsi="t1-gul-regular"/>
          <w:color w:val="000000"/>
          <w:sz w:val="18"/>
          <w:szCs w:val="18"/>
        </w:rPr>
        <w:t>chung</w:t>
      </w:r>
      <w:proofErr w:type="spellEnd"/>
      <w:proofErr w:type="gramEnd"/>
      <w:r>
        <w:rPr>
          <w:rFonts w:ascii="t1-gul-regular" w:hAnsi="t1-gul-regular"/>
          <w:color w:val="000000"/>
          <w:sz w:val="18"/>
          <w:szCs w:val="18"/>
        </w:rPr>
        <w:t xml:space="preserve">, hay </w:t>
      </w:r>
      <w:proofErr w:type="spellStart"/>
      <w:r>
        <w:rPr>
          <w:rFonts w:ascii="t1-gul-regular" w:hAnsi="t1-gul-regular"/>
          <w:color w:val="000000"/>
          <w:sz w:val="18"/>
          <w:szCs w:val="18"/>
        </w:rPr>
        <w:t>tính</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ổn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định</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nói</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riêng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của</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lớp</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phương</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trình</w:t>
      </w:r>
      <w:proofErr w:type="spellEnd"/>
      <w:r>
        <w:rPr>
          <w:rFonts w:ascii="t1-gul-regular" w:hAnsi="t1-gul-regular"/>
          <w:color w:val="000000"/>
          <w:sz w:val="18"/>
          <w:szCs w:val="18"/>
        </w:rPr>
        <w:t xml:space="preserve"> vi </w:t>
      </w:r>
      <w:proofErr w:type="spellStart"/>
      <w:r>
        <w:rPr>
          <w:rFonts w:ascii="t1-gul-regular" w:hAnsi="t1-gul-regular"/>
          <w:color w:val="000000"/>
          <w:sz w:val="18"/>
          <w:szCs w:val="18"/>
        </w:rPr>
        <w:t>phân</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có</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trễ</w:t>
      </w:r>
      <w:proofErr w:type="spellEnd"/>
      <w:r>
        <w:rPr>
          <w:rFonts w:ascii="t1-gul-regular" w:hAnsi="t1-gul-regular"/>
          <w:color w:val="000000"/>
          <w:sz w:val="18"/>
          <w:szCs w:val="18"/>
        </w:rPr>
        <w:t xml:space="preserve"> </w:t>
      </w:r>
      <w:proofErr w:type="spellStart"/>
      <w:r>
        <w:rPr>
          <w:rFonts w:ascii="t1-gul-regular" w:hAnsi="t1-gul-regular"/>
          <w:color w:val="000000"/>
          <w:sz w:val="18"/>
          <w:szCs w:val="18"/>
        </w:rPr>
        <w:t>dạng</w:t>
      </w:r>
      <w:proofErr w:type="spellEnd"/>
      <w:r>
        <w:rPr>
          <w:rFonts w:ascii="t1-gul-regular" w:hAnsi="t1-gul-regular"/>
          <w:color w:val="000000"/>
          <w:sz w:val="18"/>
          <w:szCs w:val="18"/>
        </w:rPr>
        <w:t xml:space="preserve"> </w:t>
      </w:r>
    </w:p>
    <w:p w:rsidR="005F06F2" w:rsidRPr="005F06F2" w:rsidRDefault="005F06F2">
      <w:pPr>
        <w:rPr>
          <w:rFonts w:ascii="t1-gul-regular" w:hAnsi="t1-gul-regular"/>
          <w:color w:val="000000"/>
          <w:sz w:val="18"/>
          <w:szCs w:val="18"/>
          <w:lang w:val="de-DE"/>
        </w:rPr>
      </w:pPr>
      <w:r w:rsidRPr="005F06F2">
        <w:rPr>
          <w:rFonts w:ascii="t1-gul-regular" w:hAnsi="t1-gul-regular"/>
          <w:color w:val="000000"/>
          <w:sz w:val="18"/>
          <w:szCs w:val="18"/>
          <w:lang w:val="de-DE"/>
        </w:rPr>
        <w:t>$$ \dot{x}(t) = A x(t) + A_d x(t-\tau)</w:t>
      </w:r>
      <w:r>
        <w:rPr>
          <w:rFonts w:ascii="t1-gul-regular" w:hAnsi="t1-gul-regular"/>
          <w:color w:val="000000"/>
          <w:sz w:val="18"/>
          <w:szCs w:val="18"/>
          <w:lang w:val="de-DE"/>
        </w:rPr>
        <w:t xml:space="preserve"> \ . $$</w:t>
      </w:r>
    </w:p>
    <w:p w:rsidR="005F06F2" w:rsidRDefault="00535485">
      <w:pPr>
        <w:rPr>
          <w:rFonts w:ascii="t1-gul-regular" w:hAnsi="t1-gul-regular"/>
          <w:color w:val="000000"/>
          <w:sz w:val="18"/>
          <w:szCs w:val="18"/>
          <w:lang w:val="de-DE"/>
        </w:rPr>
      </w:pPr>
      <w:r>
        <w:rPr>
          <w:rFonts w:ascii="t1-gul-regular" w:hAnsi="t1-gul-regular"/>
          <w:color w:val="000000"/>
          <w:sz w:val="18"/>
          <w:szCs w:val="18"/>
          <w:lang w:val="de-DE"/>
        </w:rPr>
        <w:t>Bên cạnh đó, các quan sát cũng chỉ ra rằng có một tương ứng 1-1 giữa các nhánh của hàm Lambert W của hệ và các giá trị riêng thuộc phổ của hệ. Điều này có ý nghĩa vô cùng quan trọng trong việc xây dựng công thức biểu diễn nghiệm tường minh của hệ trên.</w:t>
      </w:r>
      <w:r w:rsidR="00FE3B97">
        <w:rPr>
          <w:rFonts w:ascii="t1-gul-regular" w:hAnsi="t1-gul-regular"/>
          <w:color w:val="000000"/>
          <w:sz w:val="18"/>
          <w:szCs w:val="18"/>
          <w:lang w:val="de-DE"/>
        </w:rPr>
        <w:t xml:space="preserve"> </w:t>
      </w:r>
      <w:r w:rsidR="005F06F2">
        <w:rPr>
          <w:rFonts w:ascii="t1-gul-regular" w:hAnsi="t1-gul-regular"/>
          <w:color w:val="000000"/>
          <w:sz w:val="18"/>
          <w:szCs w:val="18"/>
          <w:lang w:val="de-DE"/>
        </w:rPr>
        <w:t xml:space="preserve">Giả thiết này đã được chứng minh cho các phương trình vô hướng, tuy nhiên trong trường hợp tổng quát thì cho đến nay vẫn chưa có một chứng minh nào được đưa ra, ngoại trừ một số quan sát trong các trường hợp đặc biệt, khi hạng của ma trận $A_d$ lớn hơn hoặc bằng $n-1$, trong đó $n$ là số chiều của hệ.  </w:t>
      </w:r>
    </w:p>
    <w:p w:rsidR="00FE3B97" w:rsidRDefault="005F06F2" w:rsidP="00FE3B97">
      <w:pPr>
        <w:rPr>
          <w:rFonts w:ascii="t1-gul-regular" w:hAnsi="t1-gul-regular"/>
          <w:color w:val="000000"/>
          <w:sz w:val="18"/>
          <w:szCs w:val="18"/>
          <w:lang w:val="de-DE"/>
        </w:rPr>
      </w:pPr>
      <w:r>
        <w:rPr>
          <w:rFonts w:ascii="t1-gul-regular" w:hAnsi="t1-gul-regular"/>
          <w:color w:val="000000"/>
          <w:sz w:val="18"/>
          <w:szCs w:val="18"/>
          <w:lang w:val="de-DE"/>
        </w:rPr>
        <w:t xml:space="preserve">Trong báo cáo này chúng ta sẽ đi tìm hiểu về ba bài báo [1-3] được công bố gần đây, trong đó các tác giả </w:t>
      </w:r>
      <w:r w:rsidR="00FE3B97">
        <w:rPr>
          <w:rFonts w:ascii="t1-gul-regular" w:hAnsi="t1-gul-regular"/>
          <w:color w:val="000000"/>
          <w:sz w:val="18"/>
          <w:szCs w:val="18"/>
          <w:lang w:val="de-DE"/>
        </w:rPr>
        <w:t xml:space="preserve">(xem [2]) </w:t>
      </w:r>
      <w:r>
        <w:rPr>
          <w:rFonts w:ascii="t1-gul-regular" w:hAnsi="t1-gul-regular"/>
          <w:color w:val="000000"/>
          <w:sz w:val="18"/>
          <w:szCs w:val="18"/>
          <w:lang w:val="de-DE"/>
        </w:rPr>
        <w:t xml:space="preserve">đã </w:t>
      </w:r>
      <w:r w:rsidR="00FE3B97">
        <w:rPr>
          <w:rFonts w:ascii="t1-gul-regular" w:hAnsi="t1-gul-regular"/>
          <w:color w:val="000000"/>
          <w:sz w:val="18"/>
          <w:szCs w:val="18"/>
          <w:lang w:val="de-DE"/>
        </w:rPr>
        <w:t xml:space="preserve">đưa ra một số phản ví dụ </w:t>
      </w:r>
      <w:r>
        <w:rPr>
          <w:rFonts w:ascii="t1-gul-regular" w:hAnsi="t1-gul-regular"/>
          <w:color w:val="000000"/>
          <w:sz w:val="18"/>
          <w:szCs w:val="18"/>
          <w:lang w:val="de-DE"/>
        </w:rPr>
        <w:t>trong trường hợp tổng quát</w:t>
      </w:r>
      <w:r w:rsidR="00FE3B97">
        <w:rPr>
          <w:rFonts w:ascii="t1-gul-regular" w:hAnsi="t1-gul-regular"/>
          <w:color w:val="000000"/>
          <w:sz w:val="18"/>
          <w:szCs w:val="18"/>
          <w:lang w:val="de-DE"/>
        </w:rPr>
        <w:t xml:space="preserve">. Bên cạnh đó, phương pháp Q (phát biểu vào năm 2010) thường được sử dụng để tính toán các giá trị riêng thuộc phổ của hệ đã được phân tích sâu hơn để chỉ ra một số hạn chế cơ bản (xem [2]). Trên cơ sở đó, các tác giả khác đã cải tiến (xem [1, 3]) thành phương pháp W và minh họa các ưu điểm quan trọng của phương pháp này qua các ví dụ cụ thể. </w:t>
      </w:r>
    </w:p>
    <w:p w:rsidR="00FE3B97" w:rsidRDefault="00FE3B97" w:rsidP="00FE3B97">
      <w:pPr>
        <w:rPr>
          <w:rFonts w:ascii="t1-gul-regular" w:hAnsi="t1-gul-regular"/>
          <w:b/>
          <w:color w:val="000000"/>
          <w:sz w:val="18"/>
          <w:szCs w:val="18"/>
          <w:lang w:val="de-DE"/>
        </w:rPr>
      </w:pPr>
      <w:r w:rsidRPr="00FE3B97">
        <w:rPr>
          <w:rFonts w:ascii="t1-gul-regular" w:hAnsi="t1-gul-regular"/>
          <w:b/>
          <w:color w:val="000000"/>
          <w:sz w:val="18"/>
          <w:szCs w:val="18"/>
          <w:lang w:val="de-DE"/>
        </w:rPr>
        <w:t>Tài liệu tham khảo</w:t>
      </w:r>
    </w:p>
    <w:p w:rsidR="00FE3B97" w:rsidRDefault="00FE3B97" w:rsidP="00FE3B97">
      <w:pPr>
        <w:rPr>
          <w:rFonts w:ascii="t1-gul-regular" w:hAnsi="t1-gul-regular"/>
          <w:b/>
          <w:color w:val="000000"/>
          <w:sz w:val="18"/>
          <w:szCs w:val="18"/>
          <w:lang w:val="de-DE"/>
        </w:rPr>
      </w:pPr>
      <w:r>
        <w:rPr>
          <w:rFonts w:ascii="t1-gul-regular" w:hAnsi="t1-gul-regular"/>
          <w:b/>
          <w:color w:val="000000"/>
          <w:sz w:val="18"/>
          <w:szCs w:val="18"/>
          <w:lang w:val="de-DE"/>
        </w:rPr>
        <w:t>1. Ino..., Rimas</w:t>
      </w:r>
    </w:p>
    <w:p w:rsidR="00FE3B97" w:rsidRDefault="00FE3B97" w:rsidP="00FE3B97">
      <w:pPr>
        <w:rPr>
          <w:rFonts w:ascii="t1-gul-regular" w:hAnsi="t1-gul-regular"/>
          <w:b/>
          <w:color w:val="000000"/>
          <w:sz w:val="18"/>
          <w:szCs w:val="18"/>
          <w:lang w:val="de-DE"/>
        </w:rPr>
      </w:pPr>
      <w:r>
        <w:rPr>
          <w:rFonts w:ascii="t1-gul-regular" w:hAnsi="t1-gul-regular"/>
          <w:b/>
          <w:color w:val="000000"/>
          <w:sz w:val="18"/>
          <w:szCs w:val="18"/>
          <w:lang w:val="de-DE"/>
        </w:rPr>
        <w:t>2. Cepeda ...</w:t>
      </w:r>
    </w:p>
    <w:p w:rsidR="001B3A5E" w:rsidRPr="00FE3B97" w:rsidRDefault="00FE3B97" w:rsidP="00FE3B97">
      <w:pPr>
        <w:rPr>
          <w:b/>
          <w:lang w:val="de-DE"/>
        </w:rPr>
      </w:pPr>
      <w:r>
        <w:rPr>
          <w:rFonts w:ascii="t1-gul-regular" w:hAnsi="t1-gul-regular"/>
          <w:b/>
          <w:color w:val="000000"/>
          <w:sz w:val="18"/>
          <w:szCs w:val="18"/>
          <w:lang w:val="de-DE"/>
        </w:rPr>
        <w:t>3. Ulsoy ....</w:t>
      </w:r>
      <w:bookmarkStart w:id="0" w:name="_GoBack"/>
      <w:bookmarkEnd w:id="0"/>
    </w:p>
    <w:sectPr w:rsidR="001B3A5E" w:rsidRPr="00FE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1-gu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1A"/>
    <w:rsid w:val="001B3A5E"/>
    <w:rsid w:val="00535485"/>
    <w:rsid w:val="005F06F2"/>
    <w:rsid w:val="006F3F1A"/>
    <w:rsid w:val="00FE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39B46-ECBE-4544-93F5-E5E2EB7D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F06F2"/>
    <w:rPr>
      <w:rFonts w:ascii="t1-gul-regular" w:hAnsi="t1-gul-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Ha</dc:creator>
  <cp:keywords/>
  <dc:description/>
  <cp:lastModifiedBy>Phi Ha</cp:lastModifiedBy>
  <cp:revision>3</cp:revision>
  <dcterms:created xsi:type="dcterms:W3CDTF">2020-12-17T04:35:00Z</dcterms:created>
  <dcterms:modified xsi:type="dcterms:W3CDTF">2020-12-17T04:55:00Z</dcterms:modified>
</cp:coreProperties>
</file>