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80F5" w14:textId="38463280" w:rsid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Khoanh </w:t>
      </w: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vùng ảnh hưởng khi test đồng bộ người bệnh từ Vendor sang HIS CORE HCM như sau:</w:t>
      </w:r>
    </w:p>
    <w:p w14:paraId="1D8A54A8" w14:textId="77777777" w:rsid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</w:t>
      </w:r>
    </w:p>
    <w:p w14:paraId="275A94F1" w14:textId="38A142BE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425906E" wp14:editId="62B0E1C8">
            <wp:extent cx="3399384" cy="7168243"/>
            <wp:effectExtent l="0" t="0" r="4445" b="0"/>
            <wp:docPr id="4292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4175" name="Picture 429234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315" cy="71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1CFB" w14:textId="7B911DE3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1. Bối cảnh hiện tại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Hiện tại API check-in/đồng bộ người bệnh sang HIS đang trỏ sang môi trường UAT.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không đúng môi trường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đang trả lỗi </w:t>
      </w:r>
      <w:r w:rsidRPr="000B4D9E">
        <w:rPr>
          <w:rFonts w:ascii="Courier New" w:eastAsia="Times New Roman" w:hAnsi="Courier New" w:cs="Courier New"/>
          <w:kern w:val="0"/>
          <w14:ligatures w14:val="none"/>
        </w:rPr>
        <w:t>405 Method Not Allowed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nên chưa thể test hoàn chỉnh luồng đồng bộ.</w:t>
      </w:r>
    </w:p>
    <w:p w14:paraId="608CAB30" w14:textId="6853C903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Để test end-to-end, cần trỏ API sang </w:t>
      </w: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 CORE HCM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CORE HCM là môi trường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 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của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Viện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nên bên em sẽ khoanh vùng phạm vi ảnh hưởng trước khi thực hiện.</w:t>
      </w:r>
    </w:p>
    <w:p w14:paraId="0F9040C2" w14:textId="7777777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Phạm vi ảnh hưởng chính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Khi đồng bộ thành công, người bệnh test sẽ được ghi nhận trên HIS CORE HCM và hiển thị trong:</w:t>
      </w:r>
    </w:p>
    <w:p w14:paraId="2C1110AB" w14:textId="7777777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“Danh sách người bệnh đã tiếp đón”</w:t>
      </w:r>
    </w:p>
    <w:p w14:paraId="25B940D2" w14:textId="7777777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 bệnh test chỉ dừng ở danh sách này, không đi tiếp vào luồng khám chữa bệnh thực tế nếu bệnh viện không tiếp tục xử lý qua các bước khám.</w:t>
      </w:r>
    </w:p>
    <w:p w14:paraId="4EF883D1" w14:textId="7777777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Các phần có ảnh hưởng</w:t>
      </w:r>
    </w:p>
    <w:p w14:paraId="2EE5C65D" w14:textId="057888B1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Vendor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BV Mắt Việt Nga</w:t>
      </w: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Trạng thái đồng bộ của người bệnh test có thể thay đổi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thành “Đã có số khám” hoặc “Checkin-lỗi”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sau khi HIS trả response.</w:t>
      </w:r>
    </w:p>
    <w:p w14:paraId="3FF7A4AB" w14:textId="1F8594F9" w:rsid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đồng bộ sang HIS: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Cần đổi endpoint từ UAT sang CORE HCM để test do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 không đúng môi trường nên trả lỗi 405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4D9E">
        <w:rPr>
          <w:rFonts w:ascii="Courier New" w:eastAsia="Times New Roman" w:hAnsi="Courier New" w:cs="Courier New"/>
          <w:kern w:val="0"/>
          <w14:ligatures w14:val="none"/>
        </w:rPr>
        <w:t>405 Not Allowed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C2984C" w14:textId="74317341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81F7575" wp14:editId="0540B28C">
            <wp:extent cx="5943600" cy="3162935"/>
            <wp:effectExtent l="0" t="0" r="0" b="0"/>
            <wp:docPr id="8618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60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332A" w14:textId="7777777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HIS CORE HCM: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Người bệnh test sẽ xuất hiện trong </w:t>
      </w: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sách người bệnh đã tiếp đón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ED8E6D" w14:textId="13F88A8C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HIS: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Có phát sinh dữ liệu tiếp đón trên môi trường Product, nhưng chỉ giới hạn ở hồ sơ test được bệnh viện chỉ định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không đồng bộ hàng loạt người bệnh test</w:t>
      </w:r>
    </w:p>
    <w:p w14:paraId="3B7DBFF8" w14:textId="5AEC9FE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 cáo/danh sách tiếp đón: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Người bệnh test có thể xuất hiện trong danh sách tiếp đón trong ngày. Sau khi test xong, bệnh viện có thể xác nhận phương án xử lý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-&gt; Hủy tiếp đón, xóa dịch vụ đặt khám chỉ định</w:t>
      </w:r>
    </w:p>
    <w:p w14:paraId="623A54CC" w14:textId="77777777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Các phần không ảnh hưởng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Người bệnh test </w:t>
      </w: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 ảnh hưởng đến luồng khám chữa bệnh thực tế</w:t>
      </w: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của bệnh viện nếu không được tiếp tục xử lý qua các bước:</w:t>
      </w:r>
    </w:p>
    <w:p w14:paraId="72D40FCA" w14:textId="77777777" w:rsidR="000B4D9E" w:rsidRPr="000B4D9E" w:rsidRDefault="000B4D9E" w:rsidP="000B4D9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Khám bệnh </w:t>
      </w:r>
    </w:p>
    <w:p w14:paraId="4E952546" w14:textId="77777777" w:rsidR="000B4D9E" w:rsidRPr="000B4D9E" w:rsidRDefault="000B4D9E" w:rsidP="000B4D9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Cận lâm sàng </w:t>
      </w:r>
    </w:p>
    <w:p w14:paraId="4AC3C964" w14:textId="4B257D85" w:rsidR="000B4D9E" w:rsidRPr="000B4D9E" w:rsidRDefault="000B4D9E" w:rsidP="000B4D9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Kê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 thuốc</w:t>
      </w:r>
    </w:p>
    <w:p w14:paraId="5411EECC" w14:textId="77777777" w:rsidR="000B4D9E" w:rsidRPr="000B4D9E" w:rsidRDefault="000B4D9E" w:rsidP="000B4D9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Thanh toán </w:t>
      </w:r>
    </w:p>
    <w:p w14:paraId="4F02F069" w14:textId="77777777" w:rsidR="000B4D9E" w:rsidRPr="000B4D9E" w:rsidRDefault="000B4D9E" w:rsidP="000B4D9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Kết thúc khám </w:t>
      </w:r>
    </w:p>
    <w:p w14:paraId="3ECDBFFD" w14:textId="4666260E" w:rsidR="000B4D9E" w:rsidRPr="000B4D9E" w:rsidRDefault="000B4D9E" w:rsidP="000B4D9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Phương án kiểm soát rủi ro</w:t>
      </w:r>
    </w:p>
    <w:p w14:paraId="764B3090" w14:textId="6E647988" w:rsidR="000B4D9E" w:rsidRPr="000B4D9E" w:rsidRDefault="000B4D9E" w:rsidP="000B4D9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Chỉ dùng người bệnh test do bệnh viện chỉ định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 đặt tên dữ liệu test theo quy định của bệnh viên</w:t>
      </w:r>
    </w:p>
    <w:p w14:paraId="3D92F47B" w14:textId="77777777" w:rsidR="000B4D9E" w:rsidRPr="000B4D9E" w:rsidRDefault="000B4D9E" w:rsidP="000B4D9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Không chạy đồng bộ hàng loạt </w:t>
      </w:r>
    </w:p>
    <w:p w14:paraId="49B9E960" w14:textId="77777777" w:rsidR="000B4D9E" w:rsidRPr="000B4D9E" w:rsidRDefault="000B4D9E" w:rsidP="000B4D9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từng hồ sơ một </w:t>
      </w:r>
    </w:p>
    <w:p w14:paraId="7C3AE7C8" w14:textId="362E4B7F" w:rsidR="000B4D9E" w:rsidRPr="000B4D9E" w:rsidRDefault="000B4D9E" w:rsidP="000B4D9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log request/response API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checkin sang HIS</w:t>
      </w:r>
    </w:p>
    <w:p w14:paraId="7ADAD0AC" w14:textId="77777777" w:rsidR="000B4D9E" w:rsidRPr="000B4D9E" w:rsidRDefault="000B4D9E" w:rsidP="000B4D9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4D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người phụ trách theo dõi kết quả trên HIS </w:t>
      </w:r>
    </w:p>
    <w:p w14:paraId="378461C7" w14:textId="48311EDD" w:rsidR="000B4D9E" w:rsidRPr="000B4D9E" w:rsidRDefault="000B4D9E" w:rsidP="000B4D9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sẽ thực hiện trả về đầu API UAT sau khi test</w:t>
      </w:r>
      <w:r w:rsidR="00D96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(nếu viện yêu cầu)</w:t>
      </w:r>
    </w:p>
    <w:p w14:paraId="456A7067" w14:textId="77777777" w:rsidR="00680E31" w:rsidRPr="000B4D9E" w:rsidRDefault="00680E31" w:rsidP="000B4D9E"/>
    <w:sectPr w:rsidR="00680E31" w:rsidRPr="000B4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724E"/>
    <w:multiLevelType w:val="multilevel"/>
    <w:tmpl w:val="F78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4B6F"/>
    <w:multiLevelType w:val="multilevel"/>
    <w:tmpl w:val="487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9820">
    <w:abstractNumId w:val="1"/>
  </w:num>
  <w:num w:numId="2" w16cid:durableId="142634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9E"/>
    <w:rsid w:val="00025B59"/>
    <w:rsid w:val="000B4D9E"/>
    <w:rsid w:val="002069F0"/>
    <w:rsid w:val="00503C09"/>
    <w:rsid w:val="00517B8F"/>
    <w:rsid w:val="00680E31"/>
    <w:rsid w:val="00D96869"/>
    <w:rsid w:val="00EF4B93"/>
    <w:rsid w:val="00E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32519C"/>
  <w15:chartTrackingRefBased/>
  <w15:docId w15:val="{6F3E36A2-2EC3-724A-989C-0278F08C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VN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87B"/>
  </w:style>
  <w:style w:type="paragraph" w:styleId="Heading1">
    <w:name w:val="heading 1"/>
    <w:basedOn w:val="Normal"/>
    <w:next w:val="Normal"/>
    <w:link w:val="Heading1Char"/>
    <w:uiPriority w:val="9"/>
    <w:qFormat/>
    <w:rsid w:val="00EF687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7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87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7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7B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7B"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7B"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7B"/>
    <w:pPr>
      <w:spacing w:after="0"/>
      <w:jc w:val="left"/>
      <w:outlineLvl w:val="7"/>
    </w:pPr>
    <w:rPr>
      <w:b/>
      <w:i/>
      <w:smallCaps/>
      <w:color w:val="94363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7B"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F687B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F687B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rsid w:val="00EF687B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EF687B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EF687B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EF687B"/>
    <w:rPr>
      <w:smallCaps/>
      <w:color w:val="C0504D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EF687B"/>
    <w:rPr>
      <w:b/>
      <w:smallCaps/>
      <w:color w:val="C0504D"/>
      <w:spacing w:val="10"/>
    </w:rPr>
  </w:style>
  <w:style w:type="character" w:customStyle="1" w:styleId="Heading8Char">
    <w:name w:val="Heading 8 Char"/>
    <w:link w:val="Heading8"/>
    <w:uiPriority w:val="9"/>
    <w:semiHidden/>
    <w:rsid w:val="00EF687B"/>
    <w:rPr>
      <w:b/>
      <w:i/>
      <w:smallCaps/>
      <w:color w:val="943634"/>
    </w:rPr>
  </w:style>
  <w:style w:type="character" w:customStyle="1" w:styleId="Heading9Char">
    <w:name w:val="Heading 9 Char"/>
    <w:link w:val="Heading9"/>
    <w:uiPriority w:val="9"/>
    <w:semiHidden/>
    <w:rsid w:val="00EF687B"/>
    <w:rPr>
      <w:b/>
      <w:i/>
      <w:smallCaps/>
      <w:color w:val="6224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687B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687B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link w:val="Title"/>
    <w:uiPriority w:val="10"/>
    <w:rsid w:val="00EF687B"/>
    <w:rPr>
      <w:smallCaps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EF687B"/>
    <w:pPr>
      <w:ind w:left="119"/>
    </w:pPr>
  </w:style>
  <w:style w:type="character" w:customStyle="1" w:styleId="BodyTextChar">
    <w:name w:val="Body Text Char"/>
    <w:link w:val="BodyText"/>
    <w:uiPriority w:val="1"/>
    <w:rsid w:val="00EF687B"/>
  </w:style>
  <w:style w:type="paragraph" w:styleId="Subtitle">
    <w:name w:val="Subtitle"/>
    <w:basedOn w:val="Normal"/>
    <w:next w:val="Normal"/>
    <w:link w:val="SubtitleChar"/>
    <w:uiPriority w:val="11"/>
    <w:qFormat/>
    <w:rsid w:val="00EF687B"/>
    <w:pPr>
      <w:spacing w:after="720" w:line="240" w:lineRule="auto"/>
      <w:jc w:val="right"/>
    </w:pPr>
    <w:rPr>
      <w:rFonts w:ascii="Cambria" w:eastAsia="Times New Roman" w:hAnsi="Cambria" w:cs="Times New Roman"/>
      <w:szCs w:val="22"/>
    </w:rPr>
  </w:style>
  <w:style w:type="character" w:customStyle="1" w:styleId="SubtitleChar">
    <w:name w:val="Subtitle Char"/>
    <w:link w:val="Subtitle"/>
    <w:uiPriority w:val="11"/>
    <w:rsid w:val="00EF687B"/>
    <w:rPr>
      <w:rFonts w:ascii="Cambria" w:eastAsia="Times New Roman" w:hAnsi="Cambria" w:cs="Times New Roman"/>
      <w:szCs w:val="22"/>
    </w:rPr>
  </w:style>
  <w:style w:type="character" w:styleId="Strong">
    <w:name w:val="Strong"/>
    <w:uiPriority w:val="22"/>
    <w:qFormat/>
    <w:rsid w:val="00EF687B"/>
    <w:rPr>
      <w:b/>
      <w:color w:val="C0504D"/>
    </w:rPr>
  </w:style>
  <w:style w:type="character" w:styleId="Emphasis">
    <w:name w:val="Emphasis"/>
    <w:uiPriority w:val="20"/>
    <w:qFormat/>
    <w:rsid w:val="00EF687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F687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F687B"/>
  </w:style>
  <w:style w:type="paragraph" w:styleId="ListParagraph">
    <w:name w:val="List Paragraph"/>
    <w:basedOn w:val="Normal"/>
    <w:uiPriority w:val="34"/>
    <w:qFormat/>
    <w:rsid w:val="00EF687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687B"/>
    <w:rPr>
      <w:i/>
    </w:rPr>
  </w:style>
  <w:style w:type="character" w:customStyle="1" w:styleId="QuoteChar">
    <w:name w:val="Quote Char"/>
    <w:link w:val="Quote"/>
    <w:uiPriority w:val="29"/>
    <w:rsid w:val="00EF687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7B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link w:val="IntenseQuote"/>
    <w:uiPriority w:val="30"/>
    <w:rsid w:val="00EF687B"/>
    <w:rPr>
      <w:b/>
      <w:i/>
      <w:color w:val="FFFFFF"/>
      <w:shd w:val="clear" w:color="auto" w:fill="C0504D"/>
    </w:rPr>
  </w:style>
  <w:style w:type="character" w:styleId="SubtleEmphasis">
    <w:name w:val="Subtle Emphasis"/>
    <w:uiPriority w:val="19"/>
    <w:qFormat/>
    <w:rsid w:val="00EF687B"/>
    <w:rPr>
      <w:i/>
    </w:rPr>
  </w:style>
  <w:style w:type="character" w:styleId="IntenseEmphasis">
    <w:name w:val="Intense Emphasis"/>
    <w:uiPriority w:val="21"/>
    <w:qFormat/>
    <w:rsid w:val="00EF687B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EF687B"/>
    <w:rPr>
      <w:b/>
    </w:rPr>
  </w:style>
  <w:style w:type="character" w:styleId="IntenseReference">
    <w:name w:val="Intense Reference"/>
    <w:uiPriority w:val="32"/>
    <w:qFormat/>
    <w:rsid w:val="00EF687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F687B"/>
    <w:rPr>
      <w:rFonts w:ascii="Cambria" w:eastAsia="Times New Roman" w:hAnsi="Cambria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687B"/>
    <w:pPr>
      <w:outlineLvl w:val="9"/>
    </w:pPr>
  </w:style>
  <w:style w:type="paragraph" w:customStyle="1" w:styleId="pdq2pgselectionanchorcontainer">
    <w:name w:val="pdq2pg_selectionanchorcontainer"/>
    <w:basedOn w:val="Normal"/>
    <w:rsid w:val="000B4D9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4D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4D9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Tống Võ Trường</dc:creator>
  <cp:keywords/>
  <dc:description/>
  <cp:lastModifiedBy>Thịnh Tống Võ Trường</cp:lastModifiedBy>
  <cp:revision>2</cp:revision>
  <dcterms:created xsi:type="dcterms:W3CDTF">2026-07-01T04:28:00Z</dcterms:created>
  <dcterms:modified xsi:type="dcterms:W3CDTF">2026-07-01T04:40:00Z</dcterms:modified>
</cp:coreProperties>
</file>