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1353" w14:textId="77777777" w:rsidR="001C2619" w:rsidRPr="00B1196D" w:rsidRDefault="001C2619" w:rsidP="001C2619">
      <w:pPr>
        <w:pStyle w:val="Heading3"/>
        <w:rPr>
          <w:color w:val="1F497D" w:themeColor="text2"/>
        </w:rPr>
      </w:pPr>
      <w:bookmarkStart w:id="0" w:name="_8q4t1lvedxcm" w:colFirst="0" w:colLast="0"/>
      <w:bookmarkEnd w:id="0"/>
      <w:r w:rsidRPr="00B1196D">
        <w:rPr>
          <w:color w:val="1F497D" w:themeColor="text2"/>
        </w:rPr>
        <w:t xml:space="preserve">2.2 - Non-Functional requirements </w:t>
      </w:r>
    </w:p>
    <w:p w14:paraId="36B01F4F" w14:textId="77777777" w:rsidR="001C2619" w:rsidRDefault="001C2619" w:rsidP="001C2619">
      <w:pPr>
        <w:rPr>
          <w:b/>
        </w:rPr>
      </w:pPr>
      <w:r>
        <w:rPr>
          <w:rFonts w:ascii="Calibri" w:eastAsia="Calibri" w:hAnsi="Calibri" w:cs="Calibri"/>
        </w:rPr>
        <w:t xml:space="preserve">The non-functional requirements are divided into five categories based on their influence on our program, including </w:t>
      </w:r>
      <w:r>
        <w:rPr>
          <w:rFonts w:ascii="Calibri" w:eastAsia="Calibri" w:hAnsi="Calibri" w:cs="Calibri"/>
          <w:b/>
        </w:rPr>
        <w:t>Efficiency requirement, Usability requirement, security requirement, scalability</w:t>
      </w:r>
      <w:r>
        <w:rPr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requirement,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ethical requirement.</w:t>
      </w:r>
    </w:p>
    <w:p w14:paraId="1DADF078" w14:textId="77777777" w:rsidR="001C2619" w:rsidRDefault="001C2619" w:rsidP="001C2619">
      <w:pPr>
        <w:spacing w:before="160"/>
        <w:jc w:val="both"/>
        <w:rPr>
          <w:b/>
        </w:rPr>
      </w:pPr>
      <w:r>
        <w:rPr>
          <w:rFonts w:ascii="Calibri" w:eastAsia="Calibri" w:hAnsi="Calibri" w:cs="Calibri"/>
          <w:b/>
        </w:rPr>
        <w:t>NFR1 Efficiency requirements</w:t>
      </w:r>
    </w:p>
    <w:p w14:paraId="34EEEC1C" w14:textId="77777777" w:rsidR="001C2619" w:rsidRDefault="001C2619" w:rsidP="001C2619">
      <w:pPr>
        <w:spacing w:after="160"/>
        <w:jc w:val="both"/>
      </w:pPr>
      <w:r>
        <w:rPr>
          <w:rFonts w:ascii="Calibri" w:eastAsia="Calibri" w:hAnsi="Calibri" w:cs="Calibri"/>
        </w:rPr>
        <w:t>Efficiency</w:t>
      </w:r>
      <w:r>
        <w:t xml:space="preserve"> </w:t>
      </w:r>
      <w:r>
        <w:rPr>
          <w:rFonts w:ascii="Calibri" w:eastAsia="Calibri" w:hAnsi="Calibri" w:cs="Calibri"/>
        </w:rPr>
        <w:t>requirements specify and constrain the storage space limitation and</w:t>
      </w:r>
      <w:r>
        <w:t xml:space="preserve"> </w:t>
      </w:r>
      <w:r>
        <w:rPr>
          <w:rFonts w:ascii="Calibri" w:eastAsia="Calibri" w:hAnsi="Calibri" w:cs="Calibri"/>
        </w:rPr>
        <w:t>processing time of the software.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11"/>
      </w:tblGrid>
      <w:tr w:rsidR="001C2619" w14:paraId="6ED22A3B" w14:textId="77777777" w:rsidTr="00C2376E">
        <w:trPr>
          <w:trHeight w:val="399"/>
        </w:trPr>
        <w:tc>
          <w:tcPr>
            <w:tcW w:w="2405" w:type="dxa"/>
          </w:tcPr>
          <w:p w14:paraId="4CE4B0B5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Type </w:t>
            </w:r>
          </w:p>
        </w:tc>
        <w:tc>
          <w:tcPr>
            <w:tcW w:w="6611" w:type="dxa"/>
          </w:tcPr>
          <w:p w14:paraId="7C5BF4FB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NFR1.1 Storage space limitation</w:t>
            </w:r>
          </w:p>
        </w:tc>
      </w:tr>
      <w:tr w:rsidR="001C2619" w14:paraId="50DCEBC0" w14:textId="77777777" w:rsidTr="00C2376E">
        <w:trPr>
          <w:trHeight w:val="482"/>
        </w:trPr>
        <w:tc>
          <w:tcPr>
            <w:tcW w:w="2405" w:type="dxa"/>
          </w:tcPr>
          <w:p w14:paraId="0FAB0C9A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Metrics </w:t>
            </w:r>
          </w:p>
        </w:tc>
        <w:tc>
          <w:tcPr>
            <w:tcW w:w="6611" w:type="dxa"/>
          </w:tcPr>
          <w:p w14:paraId="300F2A77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Monitor and manage storage space consumption to stay within defined limits of 10GB.</w:t>
            </w:r>
          </w:p>
        </w:tc>
      </w:tr>
      <w:tr w:rsidR="001C2619" w14:paraId="267FC28F" w14:textId="77777777" w:rsidTr="00C2376E">
        <w:tc>
          <w:tcPr>
            <w:tcW w:w="2405" w:type="dxa"/>
          </w:tcPr>
          <w:p w14:paraId="464CFA65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Security </w:t>
            </w:r>
          </w:p>
        </w:tc>
        <w:tc>
          <w:tcPr>
            <w:tcW w:w="6611" w:type="dxa"/>
          </w:tcPr>
          <w:p w14:paraId="122EBFC6" w14:textId="77777777" w:rsidR="001C2619" w:rsidRDefault="001C2619" w:rsidP="00C2376E">
            <w:r>
              <w:rPr>
                <w:rFonts w:ascii="Calibri" w:eastAsia="Calibri" w:hAnsi="Calibri" w:cs="Calibri"/>
              </w:rPr>
              <w:t>Restrict access to limited roles to ensure data security.</w:t>
            </w:r>
          </w:p>
        </w:tc>
      </w:tr>
      <w:tr w:rsidR="001C2619" w14:paraId="08DDE80A" w14:textId="77777777" w:rsidTr="00C2376E">
        <w:tc>
          <w:tcPr>
            <w:tcW w:w="2405" w:type="dxa"/>
          </w:tcPr>
          <w:p w14:paraId="0E57A133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Constraints </w:t>
            </w:r>
          </w:p>
        </w:tc>
        <w:tc>
          <w:tcPr>
            <w:tcW w:w="6611" w:type="dxa"/>
          </w:tcPr>
          <w:p w14:paraId="52CFCC50" w14:textId="77777777" w:rsidR="001C2619" w:rsidRDefault="001C2619" w:rsidP="00C2376E">
            <w:r>
              <w:rPr>
                <w:rFonts w:ascii="Calibri" w:eastAsia="Calibri" w:hAnsi="Calibri" w:cs="Calibri"/>
              </w:rPr>
              <w:t>Ensure data storage and access control align with data privacy regulations and security standards.</w:t>
            </w:r>
          </w:p>
        </w:tc>
      </w:tr>
    </w:tbl>
    <w:p w14:paraId="441B8C58" w14:textId="77777777" w:rsidR="001C2619" w:rsidRDefault="001C2619" w:rsidP="001C2619">
      <w:pPr>
        <w:spacing w:after="160" w:line="259" w:lineRule="auto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11"/>
      </w:tblGrid>
      <w:tr w:rsidR="001C2619" w14:paraId="618891DB" w14:textId="77777777" w:rsidTr="00C2376E">
        <w:tc>
          <w:tcPr>
            <w:tcW w:w="2405" w:type="dxa"/>
          </w:tcPr>
          <w:p w14:paraId="6FE3D519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Type </w:t>
            </w:r>
          </w:p>
        </w:tc>
        <w:tc>
          <w:tcPr>
            <w:tcW w:w="6611" w:type="dxa"/>
          </w:tcPr>
          <w:p w14:paraId="127304B7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NFR1.2 Processing time</w:t>
            </w:r>
          </w:p>
        </w:tc>
      </w:tr>
      <w:tr w:rsidR="001C2619" w14:paraId="0405C1B6" w14:textId="77777777" w:rsidTr="00C2376E">
        <w:tc>
          <w:tcPr>
            <w:tcW w:w="2405" w:type="dxa"/>
          </w:tcPr>
          <w:p w14:paraId="4F50734C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Metrics </w:t>
            </w:r>
          </w:p>
        </w:tc>
        <w:tc>
          <w:tcPr>
            <w:tcW w:w="6611" w:type="dxa"/>
          </w:tcPr>
          <w:p w14:paraId="5C64044C" w14:textId="77777777" w:rsidR="001C2619" w:rsidRDefault="001C2619" w:rsidP="00C2376E">
            <w:r>
              <w:rPr>
                <w:rFonts w:ascii="Calibri" w:eastAsia="Calibri" w:hAnsi="Calibri" w:cs="Calibri"/>
              </w:rPr>
              <w:t>Measure the system's response time for various operations and monitor the delay or waiting time experienced during processing in the 20s.</w:t>
            </w:r>
          </w:p>
        </w:tc>
      </w:tr>
      <w:tr w:rsidR="001C2619" w14:paraId="4E6486D9" w14:textId="77777777" w:rsidTr="00C2376E">
        <w:tc>
          <w:tcPr>
            <w:tcW w:w="2405" w:type="dxa"/>
          </w:tcPr>
          <w:p w14:paraId="6BE51E62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Security </w:t>
            </w:r>
          </w:p>
        </w:tc>
        <w:tc>
          <w:tcPr>
            <w:tcW w:w="6611" w:type="dxa"/>
          </w:tcPr>
          <w:p w14:paraId="4FCB8971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Use encryption for data at rest and in transit to protect sensitive information during processing</w:t>
            </w:r>
          </w:p>
        </w:tc>
      </w:tr>
      <w:tr w:rsidR="001C2619" w14:paraId="59E4ADFE" w14:textId="77777777" w:rsidTr="00C2376E">
        <w:tc>
          <w:tcPr>
            <w:tcW w:w="2405" w:type="dxa"/>
          </w:tcPr>
          <w:p w14:paraId="019601A9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Constraints </w:t>
            </w:r>
          </w:p>
        </w:tc>
        <w:tc>
          <w:tcPr>
            <w:tcW w:w="6611" w:type="dxa"/>
          </w:tcPr>
          <w:p w14:paraId="72CA672A" w14:textId="77777777" w:rsidR="001C2619" w:rsidRDefault="001C2619" w:rsidP="00C2376E">
            <w:r>
              <w:rPr>
                <w:rFonts w:ascii="Calibri" w:eastAsia="Calibri" w:hAnsi="Calibri" w:cs="Calibri"/>
              </w:rPr>
              <w:t>Ensure that the processing time aligns with the available hardware resources and doesn't exceed system capabilities.</w:t>
            </w:r>
          </w:p>
        </w:tc>
      </w:tr>
    </w:tbl>
    <w:p w14:paraId="34F3D8B1" w14:textId="77777777" w:rsidR="001C2619" w:rsidRDefault="001C2619" w:rsidP="001C2619">
      <w:pPr>
        <w:spacing w:after="160" w:line="259" w:lineRule="auto"/>
      </w:pPr>
    </w:p>
    <w:p w14:paraId="09CCDBF7" w14:textId="77777777" w:rsidR="001C2619" w:rsidRDefault="001C2619" w:rsidP="001C2619">
      <w:pPr>
        <w:spacing w:before="160"/>
        <w:jc w:val="both"/>
        <w:rPr>
          <w:b/>
        </w:rPr>
      </w:pPr>
      <w:r>
        <w:rPr>
          <w:rFonts w:ascii="Calibri" w:eastAsia="Calibri" w:hAnsi="Calibri" w:cs="Calibri"/>
          <w:b/>
        </w:rPr>
        <w:t>NFR2 Usability requirements</w:t>
      </w:r>
    </w:p>
    <w:p w14:paraId="131F4828" w14:textId="77777777" w:rsidR="001C2619" w:rsidRDefault="001C2619" w:rsidP="001C2619">
      <w:pPr>
        <w:spacing w:after="160"/>
        <w:jc w:val="both"/>
      </w:pPr>
      <w:r>
        <w:rPr>
          <w:rFonts w:ascii="Calibri" w:eastAsia="Calibri" w:hAnsi="Calibri" w:cs="Calibri"/>
        </w:rPr>
        <w:t>Usability requirements specify and constrain the utility, flexibility, and robustness of the software.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11"/>
      </w:tblGrid>
      <w:tr w:rsidR="001C2619" w14:paraId="541227E8" w14:textId="77777777" w:rsidTr="00C2376E">
        <w:tc>
          <w:tcPr>
            <w:tcW w:w="2405" w:type="dxa"/>
          </w:tcPr>
          <w:p w14:paraId="321FED90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Type </w:t>
            </w:r>
          </w:p>
        </w:tc>
        <w:tc>
          <w:tcPr>
            <w:tcW w:w="6611" w:type="dxa"/>
          </w:tcPr>
          <w:p w14:paraId="0DE98EA6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NFR2.1 Utility and convenience</w:t>
            </w:r>
          </w:p>
        </w:tc>
      </w:tr>
      <w:tr w:rsidR="001C2619" w14:paraId="28907770" w14:textId="77777777" w:rsidTr="00C2376E">
        <w:tc>
          <w:tcPr>
            <w:tcW w:w="2405" w:type="dxa"/>
          </w:tcPr>
          <w:p w14:paraId="5791D28F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Metrics </w:t>
            </w:r>
          </w:p>
        </w:tc>
        <w:tc>
          <w:tcPr>
            <w:tcW w:w="6611" w:type="dxa"/>
          </w:tcPr>
          <w:p w14:paraId="1047ABA4" w14:textId="77777777" w:rsidR="001C2619" w:rsidRDefault="001C2619" w:rsidP="00C2376E">
            <w:r>
              <w:rPr>
                <w:rFonts w:ascii="Calibri" w:eastAsia="Calibri" w:hAnsi="Calibri" w:cs="Calibri"/>
              </w:rPr>
              <w:t>The user can use it even if they don’t have IT skills</w:t>
            </w:r>
          </w:p>
        </w:tc>
      </w:tr>
      <w:tr w:rsidR="001C2619" w14:paraId="336CD8EB" w14:textId="77777777" w:rsidTr="00C2376E">
        <w:tc>
          <w:tcPr>
            <w:tcW w:w="2405" w:type="dxa"/>
          </w:tcPr>
          <w:p w14:paraId="4942DAC1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Security </w:t>
            </w:r>
          </w:p>
        </w:tc>
        <w:tc>
          <w:tcPr>
            <w:tcW w:w="6611" w:type="dxa"/>
          </w:tcPr>
          <w:p w14:paraId="24CEFA80" w14:textId="77777777" w:rsidR="001C2619" w:rsidRDefault="001C2619" w:rsidP="00C2376E"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1C2619" w14:paraId="2CEC8373" w14:textId="77777777" w:rsidTr="00C2376E">
        <w:tc>
          <w:tcPr>
            <w:tcW w:w="2405" w:type="dxa"/>
          </w:tcPr>
          <w:p w14:paraId="71CA6FBB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Constraints </w:t>
            </w:r>
          </w:p>
        </w:tc>
        <w:tc>
          <w:tcPr>
            <w:tcW w:w="6611" w:type="dxa"/>
          </w:tcPr>
          <w:p w14:paraId="7E2D5A42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Users should find the navigator and other instructions simply accessible.</w:t>
            </w:r>
          </w:p>
        </w:tc>
      </w:tr>
    </w:tbl>
    <w:p w14:paraId="087B94CB" w14:textId="77777777" w:rsidR="001C2619" w:rsidRDefault="001C2619" w:rsidP="001C2619">
      <w:pPr>
        <w:spacing w:after="160" w:line="259" w:lineRule="auto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11"/>
      </w:tblGrid>
      <w:tr w:rsidR="001C2619" w14:paraId="34E16A35" w14:textId="77777777" w:rsidTr="00C2376E">
        <w:tc>
          <w:tcPr>
            <w:tcW w:w="2405" w:type="dxa"/>
          </w:tcPr>
          <w:p w14:paraId="0807E433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Type </w:t>
            </w:r>
          </w:p>
        </w:tc>
        <w:tc>
          <w:tcPr>
            <w:tcW w:w="6611" w:type="dxa"/>
          </w:tcPr>
          <w:p w14:paraId="31CA31B3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NFR </w:t>
            </w:r>
            <w:proofErr w:type="gramStart"/>
            <w:r>
              <w:rPr>
                <w:rFonts w:ascii="Calibri" w:eastAsia="Calibri" w:hAnsi="Calibri" w:cs="Calibri"/>
              </w:rPr>
              <w:t>2.2  Flexibility</w:t>
            </w:r>
            <w:proofErr w:type="gramEnd"/>
          </w:p>
        </w:tc>
      </w:tr>
      <w:tr w:rsidR="001C2619" w14:paraId="2E76928F" w14:textId="77777777" w:rsidTr="00C2376E">
        <w:tc>
          <w:tcPr>
            <w:tcW w:w="2405" w:type="dxa"/>
          </w:tcPr>
          <w:p w14:paraId="46B44659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Metrics </w:t>
            </w:r>
          </w:p>
        </w:tc>
        <w:tc>
          <w:tcPr>
            <w:tcW w:w="6611" w:type="dxa"/>
          </w:tcPr>
          <w:p w14:paraId="0CFBAF09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The user can use the software under OS and Windows</w:t>
            </w:r>
          </w:p>
        </w:tc>
      </w:tr>
      <w:tr w:rsidR="001C2619" w14:paraId="45416EA5" w14:textId="77777777" w:rsidTr="00C2376E">
        <w:tc>
          <w:tcPr>
            <w:tcW w:w="2405" w:type="dxa"/>
          </w:tcPr>
          <w:p w14:paraId="15E14AD3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Security </w:t>
            </w:r>
          </w:p>
        </w:tc>
        <w:tc>
          <w:tcPr>
            <w:tcW w:w="6611" w:type="dxa"/>
          </w:tcPr>
          <w:p w14:paraId="7F003014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The login process should be protected by the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third-party verified software, for example, Microsoft Authenticator.</w:t>
            </w:r>
          </w:p>
        </w:tc>
      </w:tr>
      <w:tr w:rsidR="001C2619" w14:paraId="2B2AB6B7" w14:textId="77777777" w:rsidTr="00C2376E">
        <w:tc>
          <w:tcPr>
            <w:tcW w:w="2405" w:type="dxa"/>
          </w:tcPr>
          <w:p w14:paraId="7A3E81AF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Constraints </w:t>
            </w:r>
          </w:p>
        </w:tc>
        <w:tc>
          <w:tcPr>
            <w:tcW w:w="6611" w:type="dxa"/>
          </w:tcPr>
          <w:p w14:paraId="4B021D4C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It should be used to test and identify the user's operating system and to set </w:t>
            </w:r>
            <w:proofErr w:type="gramStart"/>
            <w:r>
              <w:rPr>
                <w:rFonts w:ascii="Calibri" w:eastAsia="Calibri" w:hAnsi="Calibri" w:cs="Calibri"/>
              </w:rPr>
              <w:t>all of</w:t>
            </w:r>
            <w:proofErr w:type="gramEnd"/>
            <w:r>
              <w:rPr>
                <w:rFonts w:ascii="Calibri" w:eastAsia="Calibri" w:hAnsi="Calibri" w:cs="Calibri"/>
              </w:rPr>
              <w:t xml:space="preserve"> the software to the appropriate level.</w:t>
            </w:r>
          </w:p>
        </w:tc>
      </w:tr>
    </w:tbl>
    <w:p w14:paraId="20B0569C" w14:textId="77777777" w:rsidR="001C2619" w:rsidRDefault="001C2619" w:rsidP="001C2619">
      <w:pPr>
        <w:spacing w:after="160" w:line="259" w:lineRule="auto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11"/>
      </w:tblGrid>
      <w:tr w:rsidR="001C2619" w14:paraId="7407EC18" w14:textId="77777777" w:rsidTr="00C2376E">
        <w:tc>
          <w:tcPr>
            <w:tcW w:w="2405" w:type="dxa"/>
          </w:tcPr>
          <w:p w14:paraId="27F76721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Type </w:t>
            </w:r>
          </w:p>
        </w:tc>
        <w:tc>
          <w:tcPr>
            <w:tcW w:w="6611" w:type="dxa"/>
          </w:tcPr>
          <w:p w14:paraId="593C2944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NFR 2.3 Robustness</w:t>
            </w:r>
          </w:p>
        </w:tc>
      </w:tr>
      <w:tr w:rsidR="001C2619" w14:paraId="1A2BF927" w14:textId="77777777" w:rsidTr="00C2376E">
        <w:tc>
          <w:tcPr>
            <w:tcW w:w="2405" w:type="dxa"/>
          </w:tcPr>
          <w:p w14:paraId="6EF93F1D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Metrics </w:t>
            </w:r>
          </w:p>
          <w:p w14:paraId="6AF7390A" w14:textId="77777777" w:rsidR="001C2619" w:rsidRDefault="001C2619" w:rsidP="00C2376E"/>
        </w:tc>
        <w:tc>
          <w:tcPr>
            <w:tcW w:w="6611" w:type="dxa"/>
          </w:tcPr>
          <w:p w14:paraId="29541810" w14:textId="77777777" w:rsidR="001C2619" w:rsidRDefault="001C2619" w:rsidP="00C2376E">
            <w:r>
              <w:rPr>
                <w:rFonts w:ascii="Calibri" w:eastAsia="Calibri" w:hAnsi="Calibri" w:cs="Calibri"/>
              </w:rPr>
              <w:t>The system follows ACID (Atomicity, Consistency, Isolation, Durability) properties. This ensures that data changes are not lost, and transactions are handled reliably.</w:t>
            </w:r>
          </w:p>
        </w:tc>
      </w:tr>
      <w:tr w:rsidR="001C2619" w14:paraId="671ECDEA" w14:textId="77777777" w:rsidTr="00C2376E">
        <w:tc>
          <w:tcPr>
            <w:tcW w:w="2405" w:type="dxa"/>
          </w:tcPr>
          <w:p w14:paraId="240210C1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Security </w:t>
            </w:r>
          </w:p>
        </w:tc>
        <w:tc>
          <w:tcPr>
            <w:tcW w:w="6611" w:type="dxa"/>
          </w:tcPr>
          <w:p w14:paraId="7E498FCE" w14:textId="77777777" w:rsidR="001C2619" w:rsidRDefault="001C2619" w:rsidP="00C2376E"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1C2619" w14:paraId="4EB7EAA5" w14:textId="77777777" w:rsidTr="00C2376E">
        <w:tc>
          <w:tcPr>
            <w:tcW w:w="2405" w:type="dxa"/>
          </w:tcPr>
          <w:p w14:paraId="23CE826B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Constraints </w:t>
            </w:r>
          </w:p>
        </w:tc>
        <w:tc>
          <w:tcPr>
            <w:tcW w:w="6611" w:type="dxa"/>
          </w:tcPr>
          <w:p w14:paraId="446E18BD" w14:textId="77777777" w:rsidR="001C2619" w:rsidRDefault="001C2619" w:rsidP="00C2376E">
            <w:r>
              <w:rPr>
                <w:rFonts w:ascii="Calibri" w:eastAsia="Calibri" w:hAnsi="Calibri" w:cs="Calibri"/>
                <w:color w:val="374151"/>
              </w:rPr>
              <w:t>Using a method or mechanism to catch errors related to data.</w:t>
            </w:r>
          </w:p>
        </w:tc>
      </w:tr>
    </w:tbl>
    <w:p w14:paraId="00B18992" w14:textId="77777777" w:rsidR="001C2619" w:rsidRDefault="001C2619" w:rsidP="001C2619">
      <w:pPr>
        <w:spacing w:after="160" w:line="259" w:lineRule="auto"/>
      </w:pPr>
    </w:p>
    <w:p w14:paraId="35F76069" w14:textId="77777777" w:rsidR="001C2619" w:rsidRDefault="001C2619" w:rsidP="001C2619">
      <w:pPr>
        <w:spacing w:before="160"/>
        <w:jc w:val="both"/>
        <w:rPr>
          <w:b/>
        </w:rPr>
      </w:pPr>
      <w:r>
        <w:rPr>
          <w:rFonts w:ascii="Calibri" w:eastAsia="Calibri" w:hAnsi="Calibri" w:cs="Calibri"/>
          <w:b/>
        </w:rPr>
        <w:t>NFR3 Security requirements</w:t>
      </w:r>
    </w:p>
    <w:p w14:paraId="6E3A62BA" w14:textId="77777777" w:rsidR="001C2619" w:rsidRDefault="001C2619" w:rsidP="001C2619">
      <w:pPr>
        <w:spacing w:after="160"/>
        <w:jc w:val="both"/>
        <w:rPr>
          <w:b/>
        </w:rPr>
      </w:pPr>
      <w:r>
        <w:rPr>
          <w:rFonts w:ascii="Calibri" w:eastAsia="Calibri" w:hAnsi="Calibri" w:cs="Calibri"/>
        </w:rPr>
        <w:t>Security requirements specify and constrain data security and account security.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11"/>
      </w:tblGrid>
      <w:tr w:rsidR="001C2619" w14:paraId="50AB2EAF" w14:textId="77777777" w:rsidTr="00C2376E">
        <w:tc>
          <w:tcPr>
            <w:tcW w:w="2405" w:type="dxa"/>
          </w:tcPr>
          <w:p w14:paraId="50EA62EB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Type </w:t>
            </w:r>
          </w:p>
        </w:tc>
        <w:tc>
          <w:tcPr>
            <w:tcW w:w="6611" w:type="dxa"/>
          </w:tcPr>
          <w:p w14:paraId="4AE1BA0C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NFR 3.1 Data security</w:t>
            </w:r>
          </w:p>
        </w:tc>
      </w:tr>
      <w:tr w:rsidR="001C2619" w14:paraId="409A62D8" w14:textId="77777777" w:rsidTr="00C2376E">
        <w:tc>
          <w:tcPr>
            <w:tcW w:w="2405" w:type="dxa"/>
          </w:tcPr>
          <w:p w14:paraId="522ABE9F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Metrics </w:t>
            </w:r>
          </w:p>
        </w:tc>
        <w:tc>
          <w:tcPr>
            <w:tcW w:w="6611" w:type="dxa"/>
          </w:tcPr>
          <w:p w14:paraId="4CDFCBCD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Any third party should not be able to view private user data and not be able to access it. </w:t>
            </w:r>
          </w:p>
        </w:tc>
      </w:tr>
      <w:tr w:rsidR="001C2619" w14:paraId="7168A1AF" w14:textId="77777777" w:rsidTr="00C2376E">
        <w:tc>
          <w:tcPr>
            <w:tcW w:w="2405" w:type="dxa"/>
          </w:tcPr>
          <w:p w14:paraId="7DCEDD78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Security </w:t>
            </w:r>
          </w:p>
        </w:tc>
        <w:tc>
          <w:tcPr>
            <w:tcW w:w="6611" w:type="dxa"/>
          </w:tcPr>
          <w:p w14:paraId="04133F1B" w14:textId="77777777" w:rsidR="001C2619" w:rsidRDefault="001C2619" w:rsidP="00C2376E">
            <w:r>
              <w:rPr>
                <w:rFonts w:ascii="Calibri" w:eastAsia="Calibri" w:hAnsi="Calibri" w:cs="Calibri"/>
                <w:color w:val="374151"/>
                <w:shd w:val="clear" w:color="auto" w:fill="F7F7F8"/>
              </w:rPr>
              <w:t>Ensure that only authorised personnel have access to the systems and tools used for data security. Implement access control policies and regularly review and update user permissions.</w:t>
            </w:r>
          </w:p>
        </w:tc>
      </w:tr>
      <w:tr w:rsidR="001C2619" w14:paraId="5FC9ED67" w14:textId="77777777" w:rsidTr="00C2376E">
        <w:tc>
          <w:tcPr>
            <w:tcW w:w="2405" w:type="dxa"/>
          </w:tcPr>
          <w:p w14:paraId="560F9D3A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Constraints </w:t>
            </w:r>
          </w:p>
        </w:tc>
        <w:tc>
          <w:tcPr>
            <w:tcW w:w="6611" w:type="dxa"/>
          </w:tcPr>
          <w:p w14:paraId="300F8E11" w14:textId="77777777" w:rsidR="001C2619" w:rsidRDefault="001C2619" w:rsidP="00C2376E">
            <w:r>
              <w:rPr>
                <w:rFonts w:ascii="Calibri" w:eastAsia="Calibri" w:hAnsi="Calibri" w:cs="Calibri"/>
                <w:color w:val="252525"/>
              </w:rPr>
              <w:t>Using third-party services or organisations are constrained by the security practices and measures of those third parties.</w:t>
            </w:r>
          </w:p>
        </w:tc>
      </w:tr>
    </w:tbl>
    <w:p w14:paraId="60A57058" w14:textId="77777777" w:rsidR="001C2619" w:rsidRDefault="001C2619" w:rsidP="001C2619">
      <w:pPr>
        <w:spacing w:after="160" w:line="259" w:lineRule="auto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11"/>
      </w:tblGrid>
      <w:tr w:rsidR="001C2619" w14:paraId="6E9C9D02" w14:textId="77777777" w:rsidTr="00C2376E">
        <w:tc>
          <w:tcPr>
            <w:tcW w:w="2405" w:type="dxa"/>
          </w:tcPr>
          <w:p w14:paraId="45D3B756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Type </w:t>
            </w:r>
          </w:p>
        </w:tc>
        <w:tc>
          <w:tcPr>
            <w:tcW w:w="6611" w:type="dxa"/>
          </w:tcPr>
          <w:p w14:paraId="662D3023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NFR 3.2 </w:t>
            </w:r>
            <w:r>
              <w:rPr>
                <w:rFonts w:ascii="Calibri" w:eastAsia="Calibri" w:hAnsi="Calibri" w:cs="Calibri"/>
                <w:color w:val="292929"/>
                <w:highlight w:val="white"/>
              </w:rPr>
              <w:t>Sign-in security</w:t>
            </w:r>
          </w:p>
        </w:tc>
      </w:tr>
      <w:tr w:rsidR="001C2619" w14:paraId="03593D9A" w14:textId="77777777" w:rsidTr="00C2376E">
        <w:tc>
          <w:tcPr>
            <w:tcW w:w="2405" w:type="dxa"/>
          </w:tcPr>
          <w:p w14:paraId="09403DF5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Metrics </w:t>
            </w:r>
          </w:p>
        </w:tc>
        <w:tc>
          <w:tcPr>
            <w:tcW w:w="6611" w:type="dxa"/>
          </w:tcPr>
          <w:p w14:paraId="00958699" w14:textId="77777777" w:rsidR="001C2619" w:rsidRDefault="001C2619" w:rsidP="00C2376E">
            <w:pPr>
              <w:jc w:val="both"/>
            </w:pPr>
            <w:r>
              <w:t>Plug-in functions and software should protect the sign-in process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C2619" w14:paraId="0B50BBCD" w14:textId="77777777" w:rsidTr="00C2376E">
        <w:tc>
          <w:tcPr>
            <w:tcW w:w="2405" w:type="dxa"/>
          </w:tcPr>
          <w:p w14:paraId="119D0242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Security </w:t>
            </w:r>
          </w:p>
        </w:tc>
        <w:tc>
          <w:tcPr>
            <w:tcW w:w="6611" w:type="dxa"/>
          </w:tcPr>
          <w:p w14:paraId="4F6C5DA1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1C2619" w14:paraId="414464CF" w14:textId="77777777" w:rsidTr="00C2376E">
        <w:tc>
          <w:tcPr>
            <w:tcW w:w="2405" w:type="dxa"/>
          </w:tcPr>
          <w:p w14:paraId="33415C39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Constraints </w:t>
            </w:r>
          </w:p>
        </w:tc>
        <w:tc>
          <w:tcPr>
            <w:tcW w:w="6611" w:type="dxa"/>
          </w:tcPr>
          <w:p w14:paraId="6D7BCBC0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limitation of password entering time, Confirmation through email when logging in</w:t>
            </w:r>
          </w:p>
        </w:tc>
      </w:tr>
    </w:tbl>
    <w:p w14:paraId="77DC2DCA" w14:textId="77777777" w:rsidR="001C2619" w:rsidRDefault="001C2619" w:rsidP="001C2619">
      <w:pPr>
        <w:spacing w:after="160" w:line="259" w:lineRule="auto"/>
      </w:pPr>
    </w:p>
    <w:p w14:paraId="54D5A15B" w14:textId="77777777" w:rsidR="001C2619" w:rsidRDefault="001C2619" w:rsidP="001C2619">
      <w:pPr>
        <w:spacing w:before="160"/>
        <w:jc w:val="both"/>
        <w:rPr>
          <w:b/>
        </w:rPr>
      </w:pPr>
      <w:r>
        <w:rPr>
          <w:rFonts w:ascii="Calibri" w:eastAsia="Calibri" w:hAnsi="Calibri" w:cs="Calibri"/>
          <w:b/>
        </w:rPr>
        <w:t>NFR4 Scalability requirements</w:t>
      </w:r>
    </w:p>
    <w:p w14:paraId="229C0D62" w14:textId="77777777" w:rsidR="001C2619" w:rsidRDefault="001C2619" w:rsidP="001C2619">
      <w:pPr>
        <w:spacing w:after="160"/>
        <w:jc w:val="both"/>
        <w:rPr>
          <w:b/>
        </w:rPr>
      </w:pPr>
      <w:r>
        <w:rPr>
          <w:rFonts w:ascii="Calibri" w:eastAsia="Calibri" w:hAnsi="Calibri" w:cs="Calibri"/>
        </w:rPr>
        <w:t>Scalability requirements specify and constrain support for large data.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11"/>
      </w:tblGrid>
      <w:tr w:rsidR="001C2619" w14:paraId="788841CF" w14:textId="77777777" w:rsidTr="00C2376E">
        <w:tc>
          <w:tcPr>
            <w:tcW w:w="2405" w:type="dxa"/>
          </w:tcPr>
          <w:p w14:paraId="57BA1C9A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Type </w:t>
            </w:r>
          </w:p>
        </w:tc>
        <w:tc>
          <w:tcPr>
            <w:tcW w:w="6611" w:type="dxa"/>
          </w:tcPr>
          <w:p w14:paraId="19E81C09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NFR 4.1 supports large data</w:t>
            </w:r>
          </w:p>
        </w:tc>
      </w:tr>
      <w:tr w:rsidR="001C2619" w14:paraId="65AD57BC" w14:textId="77777777" w:rsidTr="00C2376E">
        <w:tc>
          <w:tcPr>
            <w:tcW w:w="2405" w:type="dxa"/>
          </w:tcPr>
          <w:p w14:paraId="1E51996A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Metrics </w:t>
            </w:r>
          </w:p>
        </w:tc>
        <w:tc>
          <w:tcPr>
            <w:tcW w:w="6611" w:type="dxa"/>
          </w:tcPr>
          <w:p w14:paraId="3B772AAF" w14:textId="77777777" w:rsidR="001C2619" w:rsidRDefault="001C2619" w:rsidP="00C2376E">
            <w:r>
              <w:rPr>
                <w:rFonts w:ascii="Calibri" w:eastAsia="Calibri" w:hAnsi="Calibri" w:cs="Calibri"/>
                <w:color w:val="374151"/>
                <w:shd w:val="clear" w:color="auto" w:fill="F7F7F8"/>
              </w:rPr>
              <w:t xml:space="preserve">The system is capable of potentially handling higher volumes, whether it be a greater number of users, increased throughput, or larger datasets. </w:t>
            </w:r>
          </w:p>
        </w:tc>
      </w:tr>
      <w:tr w:rsidR="001C2619" w14:paraId="01E66CF6" w14:textId="77777777" w:rsidTr="00C2376E">
        <w:tc>
          <w:tcPr>
            <w:tcW w:w="2405" w:type="dxa"/>
          </w:tcPr>
          <w:p w14:paraId="460BB12C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Security </w:t>
            </w:r>
          </w:p>
        </w:tc>
        <w:tc>
          <w:tcPr>
            <w:tcW w:w="6611" w:type="dxa"/>
          </w:tcPr>
          <w:p w14:paraId="4998B1B6" w14:textId="77777777" w:rsidR="001C2619" w:rsidRDefault="001C2619" w:rsidP="00C2376E">
            <w:r>
              <w:rPr>
                <w:rFonts w:ascii="Calibri" w:eastAsia="Calibri" w:hAnsi="Calibri" w:cs="Calibri"/>
                <w:color w:val="374151"/>
                <w:shd w:val="clear" w:color="auto" w:fill="F7F7F8"/>
              </w:rPr>
              <w:t>Managing and securing large datasets can be particularly challenging, as there may be increased risks associated with data breaches, data loss, and other security vulnerabilities.</w:t>
            </w:r>
          </w:p>
        </w:tc>
      </w:tr>
      <w:tr w:rsidR="001C2619" w14:paraId="2EBBDB64" w14:textId="77777777" w:rsidTr="00C2376E">
        <w:tc>
          <w:tcPr>
            <w:tcW w:w="2405" w:type="dxa"/>
          </w:tcPr>
          <w:p w14:paraId="7FEEC4AC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Constraints </w:t>
            </w:r>
          </w:p>
        </w:tc>
        <w:tc>
          <w:tcPr>
            <w:tcW w:w="6611" w:type="dxa"/>
          </w:tcPr>
          <w:p w14:paraId="05FBFA3E" w14:textId="77777777" w:rsidR="001C2619" w:rsidRDefault="001C2619" w:rsidP="00C2376E">
            <w:r>
              <w:rPr>
                <w:rFonts w:ascii="Calibri" w:eastAsia="Calibri" w:hAnsi="Calibri" w:cs="Calibri"/>
                <w:color w:val="374151"/>
                <w:shd w:val="clear" w:color="auto" w:fill="F7F7F8"/>
              </w:rPr>
              <w:t>Ensuring that the system can scale seamlessly as data volumes grow is a constraint that requires careful planning and infrastructure design.</w:t>
            </w:r>
          </w:p>
        </w:tc>
      </w:tr>
    </w:tbl>
    <w:p w14:paraId="77DC4E03" w14:textId="77777777" w:rsidR="001C2619" w:rsidRDefault="001C2619" w:rsidP="001C2619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4E8A0AE3" w14:textId="77777777" w:rsidR="00637FEA" w:rsidRDefault="00637FEA" w:rsidP="001C2619">
      <w:pPr>
        <w:jc w:val="both"/>
        <w:rPr>
          <w:b/>
        </w:rPr>
      </w:pPr>
    </w:p>
    <w:p w14:paraId="59A9BC41" w14:textId="77777777" w:rsidR="001C2619" w:rsidRDefault="001C2619" w:rsidP="001C2619">
      <w:pPr>
        <w:spacing w:before="160"/>
        <w:jc w:val="both"/>
        <w:rPr>
          <w:b/>
        </w:rPr>
      </w:pPr>
      <w:r>
        <w:rPr>
          <w:rFonts w:ascii="Calibri" w:eastAsia="Calibri" w:hAnsi="Calibri" w:cs="Calibri"/>
          <w:b/>
        </w:rPr>
        <w:lastRenderedPageBreak/>
        <w:t>NFR5 Ethical requirements</w:t>
      </w:r>
    </w:p>
    <w:p w14:paraId="5FA7EA7E" w14:textId="77777777" w:rsidR="001C2619" w:rsidRDefault="001C2619" w:rsidP="001C2619">
      <w:pPr>
        <w:spacing w:after="160"/>
        <w:jc w:val="both"/>
        <w:rPr>
          <w:b/>
        </w:rPr>
      </w:pPr>
      <w:r>
        <w:rPr>
          <w:rFonts w:ascii="Calibri" w:eastAsia="Calibri" w:hAnsi="Calibri" w:cs="Calibri"/>
        </w:rPr>
        <w:t>Ethical</w:t>
      </w:r>
      <w:r>
        <w:t xml:space="preserve"> </w:t>
      </w:r>
      <w:r>
        <w:rPr>
          <w:rFonts w:ascii="Calibri" w:eastAsia="Calibri" w:hAnsi="Calibri" w:cs="Calibri"/>
        </w:rPr>
        <w:t>requirements specify and constrain data protection.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11"/>
      </w:tblGrid>
      <w:tr w:rsidR="001C2619" w14:paraId="7CC8BFEC" w14:textId="77777777" w:rsidTr="00C2376E">
        <w:tc>
          <w:tcPr>
            <w:tcW w:w="2405" w:type="dxa"/>
          </w:tcPr>
          <w:p w14:paraId="47DBDEA8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Type </w:t>
            </w:r>
          </w:p>
        </w:tc>
        <w:tc>
          <w:tcPr>
            <w:tcW w:w="6611" w:type="dxa"/>
          </w:tcPr>
          <w:p w14:paraId="58F9A8AC" w14:textId="77777777" w:rsidR="001C2619" w:rsidRDefault="001C2619" w:rsidP="00C2376E">
            <w:pPr>
              <w:jc w:val="both"/>
            </w:pPr>
            <w:r>
              <w:rPr>
                <w:rFonts w:ascii="Calibri" w:eastAsia="Calibri" w:hAnsi="Calibri" w:cs="Calibri"/>
              </w:rPr>
              <w:t>NFR 5.1 Data protection</w:t>
            </w:r>
          </w:p>
        </w:tc>
      </w:tr>
      <w:tr w:rsidR="001C2619" w14:paraId="38EBECF7" w14:textId="77777777" w:rsidTr="00C2376E">
        <w:tc>
          <w:tcPr>
            <w:tcW w:w="2405" w:type="dxa"/>
          </w:tcPr>
          <w:p w14:paraId="3C77C116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Metrics </w:t>
            </w:r>
          </w:p>
        </w:tc>
        <w:tc>
          <w:tcPr>
            <w:tcW w:w="6611" w:type="dxa"/>
          </w:tcPr>
          <w:p w14:paraId="593748AD" w14:textId="77777777" w:rsidR="001C2619" w:rsidRDefault="001C2619" w:rsidP="00C2376E">
            <w:r>
              <w:rPr>
                <w:rFonts w:ascii="Calibri" w:eastAsia="Calibri" w:hAnsi="Calibri" w:cs="Calibri"/>
              </w:rPr>
              <w:t>Collect the data with consent</w:t>
            </w:r>
          </w:p>
        </w:tc>
      </w:tr>
      <w:tr w:rsidR="001C2619" w14:paraId="7477305F" w14:textId="77777777" w:rsidTr="00C2376E">
        <w:tc>
          <w:tcPr>
            <w:tcW w:w="2405" w:type="dxa"/>
          </w:tcPr>
          <w:p w14:paraId="4DEE8A95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Security </w:t>
            </w:r>
          </w:p>
        </w:tc>
        <w:tc>
          <w:tcPr>
            <w:tcW w:w="6611" w:type="dxa"/>
          </w:tcPr>
          <w:p w14:paraId="53476193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Only users holding the role “Customer advisor” or “Supervisor” can update the customer record </w:t>
            </w:r>
          </w:p>
        </w:tc>
      </w:tr>
      <w:tr w:rsidR="001C2619" w14:paraId="1F5F13E2" w14:textId="77777777" w:rsidTr="00C2376E">
        <w:tc>
          <w:tcPr>
            <w:tcW w:w="2405" w:type="dxa"/>
          </w:tcPr>
          <w:p w14:paraId="1B87A2E7" w14:textId="77777777" w:rsidR="001C2619" w:rsidRDefault="001C2619" w:rsidP="00C2376E">
            <w:r>
              <w:rPr>
                <w:rFonts w:ascii="Calibri" w:eastAsia="Calibri" w:hAnsi="Calibri" w:cs="Calibri"/>
              </w:rPr>
              <w:t xml:space="preserve">Constraints </w:t>
            </w:r>
          </w:p>
        </w:tc>
        <w:tc>
          <w:tcPr>
            <w:tcW w:w="6611" w:type="dxa"/>
          </w:tcPr>
          <w:p w14:paraId="3D812B18" w14:textId="77777777" w:rsidR="001C2619" w:rsidRDefault="001C2619" w:rsidP="00C2376E">
            <w:r>
              <w:rPr>
                <w:rFonts w:ascii="Calibri" w:eastAsia="Calibri" w:hAnsi="Calibri" w:cs="Calibri"/>
                <w:color w:val="374151"/>
                <w:shd w:val="clear" w:color="auto" w:fill="F7F7F8"/>
              </w:rPr>
              <w:t>Organisations must comply with various data protection laws and regulations</w:t>
            </w:r>
          </w:p>
        </w:tc>
      </w:tr>
    </w:tbl>
    <w:p w14:paraId="1D8A889D" w14:textId="77777777" w:rsidR="001C2619" w:rsidRDefault="001C2619" w:rsidP="001C2619">
      <w:pPr>
        <w:jc w:val="both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6A7BBC2" w14:textId="77777777" w:rsidR="001C2619" w:rsidRDefault="001C2619" w:rsidP="001C2619"/>
    <w:p w14:paraId="4BDB01AE" w14:textId="77777777" w:rsidR="001C2619" w:rsidRDefault="001C2619" w:rsidP="001C2619"/>
    <w:p w14:paraId="2A53EF26" w14:textId="77777777" w:rsidR="00900FCA" w:rsidRDefault="00900FCA">
      <w:pPr>
        <w:jc w:val="both"/>
      </w:pPr>
    </w:p>
    <w:sectPr w:rsidR="00900FC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D4F8" w14:textId="77777777" w:rsidR="00B269E9" w:rsidRDefault="00B269E9">
      <w:pPr>
        <w:spacing w:line="240" w:lineRule="auto"/>
      </w:pPr>
      <w:r>
        <w:separator/>
      </w:r>
    </w:p>
  </w:endnote>
  <w:endnote w:type="continuationSeparator" w:id="0">
    <w:p w14:paraId="15E7E820" w14:textId="77777777" w:rsidR="00B269E9" w:rsidRDefault="00B26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99A5F" w14:textId="77777777" w:rsidR="00B269E9" w:rsidRDefault="00B269E9">
      <w:pPr>
        <w:spacing w:line="240" w:lineRule="auto"/>
      </w:pPr>
      <w:r>
        <w:separator/>
      </w:r>
    </w:p>
  </w:footnote>
  <w:footnote w:type="continuationSeparator" w:id="0">
    <w:p w14:paraId="0B5E8C6A" w14:textId="77777777" w:rsidR="00B269E9" w:rsidRDefault="00B269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EE5C" w14:textId="77777777" w:rsidR="00900FCA" w:rsidRDefault="00900F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CA"/>
    <w:rsid w:val="001C2619"/>
    <w:rsid w:val="001E3DEF"/>
    <w:rsid w:val="00637FEA"/>
    <w:rsid w:val="00900FCA"/>
    <w:rsid w:val="00B1196D"/>
    <w:rsid w:val="00B2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14C28"/>
  <w15:docId w15:val="{7387B00A-9673-7341-9558-7080F977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SORANARAKSOPON, MEI P. (Student)</cp:lastModifiedBy>
  <cp:revision>2</cp:revision>
  <dcterms:created xsi:type="dcterms:W3CDTF">2023-11-16T12:17:00Z</dcterms:created>
  <dcterms:modified xsi:type="dcterms:W3CDTF">2023-11-16T12:17:00Z</dcterms:modified>
</cp:coreProperties>
</file>