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19054055"/>
        <w:docPartObj>
          <w:docPartGallery w:val="Cover Pages"/>
          <w:docPartUnique/>
        </w:docPartObj>
      </w:sdtPr>
      <w:sdtContent>
        <w:p w:rsidR="00685E9D" w:rsidRDefault="00685E9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85E9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85E9D" w:rsidRDefault="00685E9D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685E9D" w:rsidTr="00685E9D">
            <w:trPr>
              <w:trHeight w:val="90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56"/>
                    <w:szCs w:val="88"/>
                  </w:rPr>
                  <w:alias w:val="Title"/>
                  <w:id w:val="13406919"/>
                  <w:placeholder>
                    <w:docPart w:val="B666420B7A3F414BADA693442E804C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85E9D" w:rsidRDefault="00685E9D" w:rsidP="00685E9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685E9D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</w:rPr>
                      <w:t>CS1632 – DELIVERABLE 2</w:t>
                    </w:r>
                  </w:p>
                </w:sdtContent>
              </w:sdt>
            </w:tc>
          </w:tr>
          <w:tr w:rsidR="00685E9D">
            <w:sdt>
              <w:sdtPr>
                <w:rPr>
                  <w:color w:val="2E74B5" w:themeColor="accent1" w:themeShade="BF"/>
                  <w:sz w:val="48"/>
                  <w:szCs w:val="24"/>
                </w:rPr>
                <w:alias w:val="Subtitle"/>
                <w:id w:val="13406923"/>
                <w:placeholder>
                  <w:docPart w:val="001E3A7E9AC04CDF9130E65B596FE3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5E9D" w:rsidRDefault="00685E9D" w:rsidP="00685E9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685E9D">
                      <w:rPr>
                        <w:color w:val="2E74B5" w:themeColor="accent1" w:themeShade="BF"/>
                        <w:sz w:val="48"/>
                        <w:szCs w:val="24"/>
                      </w:rPr>
                      <w:t>Unit Testing and Code Coverage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188" w:type="pct"/>
            <w:tblLook w:val="04A0" w:firstRow="1" w:lastRow="0" w:firstColumn="1" w:lastColumn="0" w:noHBand="0" w:noVBand="1"/>
          </w:tblPr>
          <w:tblGrid>
            <w:gridCol w:w="7840"/>
          </w:tblGrid>
          <w:tr w:rsidR="00685E9D" w:rsidTr="00685E9D">
            <w:trPr>
              <w:trHeight w:val="938"/>
            </w:trPr>
            <w:tc>
              <w:tcPr>
                <w:tcW w:w="78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85E9D" w:rsidRDefault="00685E9D" w:rsidP="00685E9D">
                <w:pPr>
                  <w:pStyle w:val="NoSpacing"/>
                  <w:jc w:val="center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Philip Ni</w:t>
                </w:r>
              </w:p>
              <w:p w:rsidR="00685E9D" w:rsidRPr="00685E9D" w:rsidRDefault="00685E9D" w:rsidP="00685E9D">
                <w:pPr>
                  <w:pStyle w:val="NoSpacing"/>
                  <w:jc w:val="center"/>
                  <w:rPr>
                    <w:color w:val="5B9BD5" w:themeColor="accent1"/>
                    <w:sz w:val="28"/>
                    <w:szCs w:val="28"/>
                  </w:rPr>
                </w:pPr>
                <w:r w:rsidRPr="00685E9D">
                  <w:rPr>
                    <w:color w:val="5B9BD5" w:themeColor="accent1"/>
                    <w:sz w:val="28"/>
                    <w:szCs w:val="28"/>
                  </w:rPr>
                  <w:t>https://github.com/phil-nye/CS1632/tree/master/CoffeeQuest</w:t>
                </w:r>
              </w:p>
            </w:tc>
          </w:tr>
        </w:tbl>
        <w:p w:rsidR="00685E9D" w:rsidRDefault="00685E9D">
          <w:r>
            <w:br w:type="page"/>
          </w:r>
        </w:p>
      </w:sdtContent>
    </w:sdt>
    <w:p w:rsidR="00AE663E" w:rsidRDefault="00685E9D" w:rsidP="00685E9D">
      <w:pPr>
        <w:pStyle w:val="ListParagraph"/>
        <w:numPr>
          <w:ilvl w:val="0"/>
          <w:numId w:val="1"/>
        </w:numPr>
        <w:rPr>
          <w:sz w:val="32"/>
        </w:rPr>
      </w:pPr>
      <w:r w:rsidRPr="00685E9D">
        <w:rPr>
          <w:sz w:val="32"/>
        </w:rPr>
        <w:lastRenderedPageBreak/>
        <w:t>Summary and Difficulties</w:t>
      </w:r>
    </w:p>
    <w:p w:rsidR="00685E9D" w:rsidRDefault="00685E9D" w:rsidP="00685E9D">
      <w:pPr>
        <w:pStyle w:val="ListParagraph"/>
      </w:pPr>
    </w:p>
    <w:p w:rsidR="001A5B51" w:rsidRDefault="001A5B51" w:rsidP="00892AEB">
      <w:pPr>
        <w:pStyle w:val="ListParagraph"/>
        <w:ind w:firstLine="720"/>
      </w:pPr>
      <w:r>
        <w:t>This program fixes the problems with the original Coffee Quest game. Functionality is verified and validated through unit testing and test-driven development techniques.</w:t>
      </w:r>
      <w:r w:rsidR="00892AEB">
        <w:t xml:space="preserve"> </w:t>
      </w:r>
      <w:r>
        <w:t xml:space="preserve">Throughout the process of developing this rewrite </w:t>
      </w:r>
      <w:r w:rsidR="00892AEB">
        <w:t>f</w:t>
      </w:r>
      <w:r>
        <w:t>or the original program, I encountered several difficulties.</w:t>
      </w:r>
    </w:p>
    <w:p w:rsidR="00892AEB" w:rsidRDefault="00892AEB" w:rsidP="00892AEB"/>
    <w:p w:rsidR="00892AEB" w:rsidRDefault="00892AEB" w:rsidP="00892AEB">
      <w:pPr>
        <w:ind w:left="720"/>
      </w:pPr>
      <w:r>
        <w:t>First, it was difficult to determine exactly what should be tested. Because certain aspects of my code improved of functions of the original that did not work, I had to determine what the expected behavior should be on my own. For example, the FUN-HELP functionality was not included in the original program. So, determining how the information should be presented took more time to implement than functionality that I could reference in the original. The requirements were helpful for giving me a guideline of what functions the components I added were expected to do.</w:t>
      </w:r>
    </w:p>
    <w:p w:rsidR="00892AEB" w:rsidRDefault="00892AEB" w:rsidP="00892AEB">
      <w:pPr>
        <w:ind w:left="720"/>
      </w:pPr>
    </w:p>
    <w:p w:rsidR="00CA52F1" w:rsidRDefault="00892AEB" w:rsidP="00CA52F1">
      <w:pPr>
        <w:ind w:left="720"/>
      </w:pPr>
      <w:r>
        <w:t>Second, coming up mocks, doubles and stubs was difficult. I often had to restructure my program to accommodate the test methods. I had to very carefully plan out how the output of each function I was implementing should return. For example, I did not use any of my own objects as arguments in my methods. So, coming up with a way to include mocks in my program was a difficult task. I had to rewrite some of my methods to allow for stubbing mocks. This made the process of developing the game take much longer, as I had to make sure that return types were all consistent with what the test methods were expecting to receive.</w:t>
      </w:r>
      <w:r w:rsidR="00CA52F1">
        <w:t xml:space="preserve"> In these cases, it would have been helpful to write the test cases first.</w:t>
      </w:r>
    </w:p>
    <w:p w:rsidR="00CA52F1" w:rsidRDefault="00CA52F1" w:rsidP="00CA52F1">
      <w:pPr>
        <w:ind w:left="720"/>
      </w:pPr>
    </w:p>
    <w:p w:rsidR="00CA52F1" w:rsidRDefault="00CA52F1" w:rsidP="00CA52F1">
      <w:pPr>
        <w:ind w:left="720"/>
      </w:pPr>
      <w:r>
        <w:t>Finally, because my main method (in CoffeeQuest.java) contains the driver for the game, I could not find a way to the main without actually having to play the game. In hindsight, the functionality I implemented in main could have been included in Player.java instead.</w:t>
      </w:r>
    </w:p>
    <w:p w:rsidR="00972884" w:rsidRDefault="00972884" w:rsidP="00CA52F1">
      <w:pPr>
        <w:ind w:left="720"/>
      </w:pPr>
    </w:p>
    <w:p w:rsidR="00972884" w:rsidRDefault="00972884" w:rsidP="00CA52F1">
      <w:pPr>
        <w:ind w:left="720"/>
      </w:pPr>
    </w:p>
    <w:p w:rsidR="00972884" w:rsidRDefault="00972884">
      <w:r>
        <w:br w:type="page"/>
      </w:r>
    </w:p>
    <w:p w:rsidR="00972884" w:rsidRPr="00685E9D" w:rsidRDefault="00972884" w:rsidP="00CA52F1">
      <w:pPr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8623300" cy="5335357"/>
            <wp:effectExtent l="571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58992" cy="53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2884" w:rsidRPr="00685E9D" w:rsidSect="00685E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07860"/>
    <w:multiLevelType w:val="hybridMultilevel"/>
    <w:tmpl w:val="1E5879A8"/>
    <w:lvl w:ilvl="0" w:tplc="F18C06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9D"/>
    <w:rsid w:val="00107533"/>
    <w:rsid w:val="001A5B51"/>
    <w:rsid w:val="00685E9D"/>
    <w:rsid w:val="00892AEB"/>
    <w:rsid w:val="00972884"/>
    <w:rsid w:val="00AE663E"/>
    <w:rsid w:val="00CA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D2B15-1A74-415D-B9A3-0FDAC418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5E9D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85E9D"/>
    <w:rPr>
      <w:rFonts w:asciiTheme="minorHAnsi" w:eastAsiaTheme="minorEastAsia" w:hAnsiTheme="minorHAnsi"/>
      <w:sz w:val="22"/>
    </w:rPr>
  </w:style>
  <w:style w:type="paragraph" w:styleId="ListParagraph">
    <w:name w:val="List Paragraph"/>
    <w:basedOn w:val="Normal"/>
    <w:uiPriority w:val="34"/>
    <w:qFormat/>
    <w:rsid w:val="0068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66420B7A3F414BADA693442E804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6508F-3F80-4FA3-A8DB-F6B66406C36E}"/>
      </w:docPartPr>
      <w:docPartBody>
        <w:p w:rsidR="00000000" w:rsidRDefault="00BD436E" w:rsidP="00BD436E">
          <w:pPr>
            <w:pStyle w:val="B666420B7A3F414BADA693442E804C2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1E3A7E9AC04CDF9130E65B596FE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F2536-FAF8-4851-B6DA-F2FAC0C3E0B4}"/>
      </w:docPartPr>
      <w:docPartBody>
        <w:p w:rsidR="00000000" w:rsidRDefault="00BD436E" w:rsidP="00BD436E">
          <w:pPr>
            <w:pStyle w:val="001E3A7E9AC04CDF9130E65B596FE34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6E"/>
    <w:rsid w:val="00680420"/>
    <w:rsid w:val="00BD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20543235AF41CAA1DE1AD4A0EADB2E">
    <w:name w:val="A920543235AF41CAA1DE1AD4A0EADB2E"/>
    <w:rsid w:val="00BD436E"/>
  </w:style>
  <w:style w:type="paragraph" w:customStyle="1" w:styleId="B666420B7A3F414BADA693442E804C26">
    <w:name w:val="B666420B7A3F414BADA693442E804C26"/>
    <w:rsid w:val="00BD436E"/>
  </w:style>
  <w:style w:type="paragraph" w:customStyle="1" w:styleId="001E3A7E9AC04CDF9130E65B596FE34C">
    <w:name w:val="001E3A7E9AC04CDF9130E65B596FE34C"/>
    <w:rsid w:val="00BD436E"/>
  </w:style>
  <w:style w:type="paragraph" w:customStyle="1" w:styleId="6A05B298DCF747BCBD36A3E7275437CB">
    <w:name w:val="6A05B298DCF747BCBD36A3E7275437CB"/>
    <w:rsid w:val="00BD436E"/>
  </w:style>
  <w:style w:type="paragraph" w:customStyle="1" w:styleId="C850240B82B547F2B94E850C26917C73">
    <w:name w:val="C850240B82B547F2B94E850C26917C73"/>
    <w:rsid w:val="00BD436E"/>
  </w:style>
  <w:style w:type="paragraph" w:customStyle="1" w:styleId="E9CD422EC8E944B7B0F8DAFDAF9B39DE">
    <w:name w:val="E9CD422EC8E944B7B0F8DAFDAF9B39DE"/>
    <w:rsid w:val="00BD436E"/>
  </w:style>
  <w:style w:type="paragraph" w:customStyle="1" w:styleId="BA46963C90454BCE88AEFB308F78EAB6">
    <w:name w:val="BA46963C90454BCE88AEFB308F78EAB6"/>
    <w:rsid w:val="00BD436E"/>
  </w:style>
  <w:style w:type="paragraph" w:customStyle="1" w:styleId="4DBC26C49A1E408AAAFDE2773A32C77B">
    <w:name w:val="4DBC26C49A1E408AAAFDE2773A32C77B"/>
    <w:rsid w:val="00BD436E"/>
  </w:style>
  <w:style w:type="paragraph" w:customStyle="1" w:styleId="C6AAB2C38DCB4157AF97125FB4EFCC2B">
    <w:name w:val="C6AAB2C38DCB4157AF97125FB4EFCC2B"/>
    <w:rsid w:val="00BD4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CS1632 – DELIVERABLE 2</vt:lpstr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CS1632 – DELIVERABLE 2</dc:title>
  <dc:subject>Unit Testing and Code Coverage</dc:subject>
  <dc:creator>https://github.com/phil-nye/CS1632/tree/master/CoffeeQuest</dc:creator>
  <cp:keywords/>
  <dc:description/>
  <cp:lastModifiedBy>Philip Ni</cp:lastModifiedBy>
  <cp:revision>4</cp:revision>
  <dcterms:created xsi:type="dcterms:W3CDTF">2016-02-16T16:25:00Z</dcterms:created>
  <dcterms:modified xsi:type="dcterms:W3CDTF">2016-02-16T17:38:00Z</dcterms:modified>
</cp:coreProperties>
</file>