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97F9F" w14:textId="77777777" w:rsidR="00E4761C" w:rsidRPr="00724F57" w:rsidRDefault="00E4761C" w:rsidP="001040EC">
      <w:pPr>
        <w:rPr>
          <w:rFonts w:asciiTheme="minorHAnsi" w:hAnsiTheme="minorHAnsi" w:cstheme="minorHAnsi"/>
        </w:rPr>
      </w:pPr>
    </w:p>
    <w:p w14:paraId="3D01C2D0" w14:textId="77777777" w:rsidR="001040EC" w:rsidRPr="00724F57" w:rsidRDefault="001040EC" w:rsidP="001040EC">
      <w:pPr>
        <w:rPr>
          <w:rFonts w:asciiTheme="minorHAnsi" w:hAnsiTheme="minorHAnsi" w:cstheme="minorHAnsi"/>
        </w:rPr>
      </w:pPr>
    </w:p>
    <w:p w14:paraId="079B8D6B" w14:textId="77777777" w:rsidR="00E4761C" w:rsidRPr="00724F57" w:rsidRDefault="00E4761C" w:rsidP="00E4761C">
      <w:pPr>
        <w:jc w:val="center"/>
        <w:rPr>
          <w:rFonts w:asciiTheme="minorHAnsi" w:hAnsiTheme="minorHAnsi" w:cstheme="minorHAnsi"/>
        </w:rPr>
      </w:pPr>
    </w:p>
    <w:p w14:paraId="758CEBE7" w14:textId="77777777" w:rsidR="006C3ABB" w:rsidRPr="00724F57" w:rsidRDefault="006C3ABB" w:rsidP="00C51525">
      <w:pPr>
        <w:spacing w:after="0" w:line="480" w:lineRule="auto"/>
        <w:rPr>
          <w:rFonts w:asciiTheme="minorHAnsi" w:hAnsiTheme="minorHAnsi" w:cstheme="minorHAnsi"/>
        </w:rPr>
      </w:pPr>
    </w:p>
    <w:p w14:paraId="3A42F94D" w14:textId="77777777" w:rsidR="00C51525" w:rsidRPr="00724F57" w:rsidRDefault="00C51525" w:rsidP="00C51525">
      <w:pPr>
        <w:spacing w:after="0" w:line="480" w:lineRule="auto"/>
        <w:rPr>
          <w:rStyle w:val="fnt0"/>
          <w:rFonts w:asciiTheme="minorHAnsi" w:hAnsiTheme="minorHAnsi" w:cstheme="minorHAnsi"/>
        </w:rPr>
      </w:pPr>
    </w:p>
    <w:p w14:paraId="3662C688" w14:textId="77777777" w:rsidR="006C3ABB" w:rsidRPr="00724F57" w:rsidRDefault="006C3ABB" w:rsidP="00C51525">
      <w:pPr>
        <w:spacing w:after="0" w:line="480" w:lineRule="auto"/>
        <w:rPr>
          <w:rStyle w:val="fnt0"/>
          <w:rFonts w:asciiTheme="minorHAnsi" w:hAnsiTheme="minorHAnsi" w:cstheme="minorHAnsi"/>
        </w:rPr>
      </w:pPr>
    </w:p>
    <w:p w14:paraId="066714CB" w14:textId="77777777" w:rsidR="006C3ABB" w:rsidRPr="00724F57" w:rsidRDefault="006C3ABB" w:rsidP="000D23D2">
      <w:pPr>
        <w:spacing w:after="0" w:line="480" w:lineRule="auto"/>
        <w:jc w:val="center"/>
        <w:rPr>
          <w:rStyle w:val="fnt0"/>
          <w:rFonts w:asciiTheme="minorHAnsi" w:hAnsiTheme="minorHAnsi" w:cstheme="minorHAnsi"/>
        </w:rPr>
      </w:pPr>
    </w:p>
    <w:p w14:paraId="3B956ADD" w14:textId="4729C250" w:rsidR="000D23D2" w:rsidRPr="00724F57" w:rsidRDefault="00487593" w:rsidP="000D23D2">
      <w:pPr>
        <w:spacing w:after="0" w:line="480" w:lineRule="auto"/>
        <w:jc w:val="center"/>
        <w:rPr>
          <w:rStyle w:val="fnt0"/>
          <w:rFonts w:asciiTheme="minorHAnsi" w:hAnsiTheme="minorHAnsi" w:cstheme="minorHAnsi"/>
          <w:b/>
          <w:bCs/>
        </w:rPr>
      </w:pPr>
      <w:r>
        <w:rPr>
          <w:rStyle w:val="fnt0"/>
          <w:rFonts w:asciiTheme="minorHAnsi" w:hAnsiTheme="minorHAnsi" w:cstheme="minorHAnsi"/>
          <w:b/>
          <w:bCs/>
        </w:rPr>
        <w:t>Assessment of CMS Metrics for Hospital Reimbursements</w:t>
      </w:r>
    </w:p>
    <w:p w14:paraId="6E31862F" w14:textId="77777777" w:rsidR="00C51525" w:rsidRPr="00724F57" w:rsidRDefault="00C51525" w:rsidP="000D23D2">
      <w:pPr>
        <w:spacing w:after="0" w:line="480" w:lineRule="auto"/>
        <w:jc w:val="center"/>
        <w:rPr>
          <w:rStyle w:val="fnt0"/>
          <w:rFonts w:asciiTheme="minorHAnsi" w:hAnsiTheme="minorHAnsi" w:cstheme="minorHAnsi"/>
          <w:b/>
          <w:bCs/>
        </w:rPr>
      </w:pPr>
    </w:p>
    <w:p w14:paraId="7CF5BA79" w14:textId="61FA3B29" w:rsidR="000D23D2" w:rsidRPr="00724F57" w:rsidRDefault="00724F57" w:rsidP="000D23D2">
      <w:pPr>
        <w:spacing w:after="0" w:line="480" w:lineRule="auto"/>
        <w:jc w:val="center"/>
        <w:rPr>
          <w:rStyle w:val="fnt0"/>
          <w:rFonts w:asciiTheme="minorHAnsi" w:hAnsiTheme="minorHAnsi" w:cstheme="minorHAnsi"/>
        </w:rPr>
      </w:pPr>
      <w:r>
        <w:rPr>
          <w:rStyle w:val="fnt0"/>
          <w:rFonts w:asciiTheme="minorHAnsi" w:hAnsiTheme="minorHAnsi" w:cstheme="minorHAnsi"/>
        </w:rPr>
        <w:t>Phillip Vance</w:t>
      </w:r>
    </w:p>
    <w:p w14:paraId="79FFA878" w14:textId="77777777" w:rsidR="00E4761C" w:rsidRPr="00724F57" w:rsidRDefault="000D23D2" w:rsidP="006C3ABB">
      <w:pPr>
        <w:spacing w:after="0" w:line="480" w:lineRule="auto"/>
        <w:jc w:val="center"/>
        <w:rPr>
          <w:rStyle w:val="fnt0"/>
          <w:rFonts w:asciiTheme="minorHAnsi" w:hAnsiTheme="minorHAnsi" w:cstheme="minorHAnsi"/>
        </w:rPr>
      </w:pPr>
      <w:r w:rsidRPr="00724F57">
        <w:rPr>
          <w:rStyle w:val="fnt0"/>
          <w:rFonts w:asciiTheme="minorHAnsi" w:hAnsiTheme="minorHAnsi" w:cstheme="minorHAnsi"/>
        </w:rPr>
        <w:t>Colorado S</w:t>
      </w:r>
      <w:r w:rsidR="006C3ABB" w:rsidRPr="00724F57">
        <w:rPr>
          <w:rStyle w:val="fnt0"/>
          <w:rFonts w:asciiTheme="minorHAnsi" w:hAnsiTheme="minorHAnsi" w:cstheme="minorHAnsi"/>
        </w:rPr>
        <w:t xml:space="preserve">tate University </w:t>
      </w:r>
      <w:r w:rsidR="00C51525" w:rsidRPr="00724F57">
        <w:rPr>
          <w:rStyle w:val="fnt0"/>
          <w:rFonts w:asciiTheme="minorHAnsi" w:hAnsiTheme="minorHAnsi" w:cstheme="minorHAnsi"/>
        </w:rPr>
        <w:t>Global</w:t>
      </w:r>
    </w:p>
    <w:p w14:paraId="5FEEEED1" w14:textId="24C5B421" w:rsidR="00C51525" w:rsidRPr="00724F57" w:rsidRDefault="00E10C3D" w:rsidP="006C3ABB">
      <w:pPr>
        <w:spacing w:after="0" w:line="480" w:lineRule="auto"/>
        <w:jc w:val="center"/>
        <w:rPr>
          <w:rStyle w:val="fnt0"/>
          <w:rFonts w:asciiTheme="minorHAnsi" w:hAnsiTheme="minorHAnsi" w:cstheme="minorHAnsi"/>
        </w:rPr>
      </w:pPr>
      <w:r>
        <w:rPr>
          <w:rStyle w:val="fnt0"/>
          <w:rFonts w:asciiTheme="minorHAnsi" w:hAnsiTheme="minorHAnsi" w:cstheme="minorHAnsi"/>
        </w:rPr>
        <w:t>MIS</w:t>
      </w:r>
      <w:r w:rsidR="00D5229E">
        <w:rPr>
          <w:rStyle w:val="fnt0"/>
          <w:rFonts w:asciiTheme="minorHAnsi" w:hAnsiTheme="minorHAnsi" w:cstheme="minorHAnsi"/>
        </w:rPr>
        <w:t>-5</w:t>
      </w:r>
      <w:r>
        <w:rPr>
          <w:rStyle w:val="fnt0"/>
          <w:rFonts w:asciiTheme="minorHAnsi" w:hAnsiTheme="minorHAnsi" w:cstheme="minorHAnsi"/>
        </w:rPr>
        <w:t>81</w:t>
      </w:r>
      <w:r w:rsidR="00C51525" w:rsidRPr="00724F57">
        <w:rPr>
          <w:rStyle w:val="fnt0"/>
          <w:rFonts w:asciiTheme="minorHAnsi" w:hAnsiTheme="minorHAnsi" w:cstheme="minorHAnsi"/>
        </w:rPr>
        <w:t xml:space="preserve">: </w:t>
      </w:r>
      <w:r>
        <w:rPr>
          <w:rStyle w:val="fnt0"/>
          <w:rFonts w:asciiTheme="minorHAnsi" w:hAnsiTheme="minorHAnsi" w:cstheme="minorHAnsi"/>
        </w:rPr>
        <w:t>Capstone Business Intelligence and Data Analytics</w:t>
      </w:r>
    </w:p>
    <w:p w14:paraId="6C4C9F11" w14:textId="7C941557" w:rsidR="00C51525" w:rsidRPr="00724F57" w:rsidRDefault="00724F57" w:rsidP="00C51525">
      <w:pPr>
        <w:spacing w:after="0" w:line="480" w:lineRule="auto"/>
        <w:jc w:val="center"/>
        <w:rPr>
          <w:rStyle w:val="fnt0"/>
          <w:rFonts w:asciiTheme="minorHAnsi" w:hAnsiTheme="minorHAnsi" w:cstheme="minorHAnsi"/>
        </w:rPr>
      </w:pPr>
      <w:r>
        <w:rPr>
          <w:rStyle w:val="fnt0"/>
          <w:rFonts w:asciiTheme="minorHAnsi" w:hAnsiTheme="minorHAnsi" w:cstheme="minorHAnsi"/>
        </w:rPr>
        <w:t xml:space="preserve">Dr </w:t>
      </w:r>
      <w:r w:rsidR="00D5229E">
        <w:rPr>
          <w:rStyle w:val="fnt0"/>
          <w:rFonts w:asciiTheme="minorHAnsi" w:hAnsiTheme="minorHAnsi" w:cstheme="minorHAnsi"/>
        </w:rPr>
        <w:t>S</w:t>
      </w:r>
      <w:r w:rsidR="00E10C3D">
        <w:rPr>
          <w:rStyle w:val="fnt0"/>
          <w:rFonts w:asciiTheme="minorHAnsi" w:hAnsiTheme="minorHAnsi" w:cstheme="minorHAnsi"/>
        </w:rPr>
        <w:t>teve Chung</w:t>
      </w:r>
    </w:p>
    <w:p w14:paraId="527F3288" w14:textId="41A82C97" w:rsidR="00C51525" w:rsidRPr="00724F57" w:rsidRDefault="004A2E91" w:rsidP="00C51525">
      <w:pPr>
        <w:spacing w:after="0" w:line="480" w:lineRule="auto"/>
        <w:jc w:val="center"/>
        <w:rPr>
          <w:rFonts w:asciiTheme="minorHAnsi" w:hAnsiTheme="minorHAnsi" w:cstheme="minorHAnsi"/>
          <w:color w:val="000000"/>
          <w:shd w:val="clear" w:color="auto" w:fill="FFFFFF"/>
        </w:rPr>
      </w:pPr>
      <w:r>
        <w:rPr>
          <w:rStyle w:val="fnt0"/>
          <w:rFonts w:asciiTheme="minorHAnsi" w:hAnsiTheme="minorHAnsi" w:cstheme="minorHAnsi"/>
        </w:rPr>
        <w:t>10/</w:t>
      </w:r>
      <w:r w:rsidR="00F9529A">
        <w:rPr>
          <w:rStyle w:val="fnt0"/>
          <w:rFonts w:asciiTheme="minorHAnsi" w:hAnsiTheme="minorHAnsi" w:cstheme="minorHAnsi"/>
        </w:rPr>
        <w:t>2</w:t>
      </w:r>
      <w:r w:rsidR="00487593">
        <w:rPr>
          <w:rStyle w:val="fnt0"/>
          <w:rFonts w:asciiTheme="minorHAnsi" w:hAnsiTheme="minorHAnsi" w:cstheme="minorHAnsi"/>
        </w:rPr>
        <w:t>9</w:t>
      </w:r>
      <w:r w:rsidR="00E10C3D">
        <w:rPr>
          <w:rStyle w:val="fnt0"/>
          <w:rFonts w:asciiTheme="minorHAnsi" w:hAnsiTheme="minorHAnsi" w:cstheme="minorHAnsi"/>
        </w:rPr>
        <w:t>/2023</w:t>
      </w:r>
    </w:p>
    <w:p w14:paraId="74C25FD9" w14:textId="77777777" w:rsidR="00C51525" w:rsidRPr="00724F57" w:rsidRDefault="00C51525" w:rsidP="00AE067D">
      <w:pPr>
        <w:jc w:val="center"/>
        <w:rPr>
          <w:rFonts w:asciiTheme="minorHAnsi" w:hAnsiTheme="minorHAnsi" w:cstheme="minorHAnsi"/>
        </w:rPr>
      </w:pPr>
    </w:p>
    <w:p w14:paraId="5FE3FCDE" w14:textId="77777777" w:rsidR="00C51525" w:rsidRPr="00724F57" w:rsidRDefault="00C51525" w:rsidP="00AE067D">
      <w:pPr>
        <w:jc w:val="center"/>
        <w:rPr>
          <w:rFonts w:asciiTheme="minorHAnsi" w:hAnsiTheme="minorHAnsi" w:cstheme="minorHAnsi"/>
        </w:rPr>
      </w:pPr>
    </w:p>
    <w:p w14:paraId="4868C65C" w14:textId="77777777" w:rsidR="00C51525" w:rsidRPr="00724F57" w:rsidRDefault="00C51525" w:rsidP="00C51525">
      <w:pPr>
        <w:tabs>
          <w:tab w:val="left" w:pos="3355"/>
        </w:tabs>
        <w:rPr>
          <w:rFonts w:asciiTheme="minorHAnsi" w:hAnsiTheme="minorHAnsi" w:cstheme="minorHAnsi"/>
        </w:rPr>
      </w:pPr>
      <w:r w:rsidRPr="00724F57">
        <w:rPr>
          <w:rFonts w:asciiTheme="minorHAnsi" w:hAnsiTheme="minorHAnsi" w:cstheme="minorHAnsi"/>
        </w:rPr>
        <w:tab/>
      </w:r>
    </w:p>
    <w:p w14:paraId="2007B263" w14:textId="550A5BD9" w:rsidR="00F9529A" w:rsidRDefault="009B5B1F" w:rsidP="00754CBF">
      <w:pPr>
        <w:spacing w:after="0" w:line="480" w:lineRule="auto"/>
        <w:jc w:val="center"/>
        <w:rPr>
          <w:rFonts w:asciiTheme="minorHAnsi" w:hAnsiTheme="minorHAnsi" w:cstheme="minorHAnsi"/>
          <w:b/>
          <w:bCs/>
        </w:rPr>
      </w:pPr>
      <w:r w:rsidRPr="00724F57">
        <w:rPr>
          <w:rFonts w:asciiTheme="minorHAnsi" w:hAnsiTheme="minorHAnsi" w:cstheme="minorHAnsi"/>
          <w:b/>
          <w:bCs/>
        </w:rPr>
        <w:br w:type="page"/>
      </w:r>
      <w:r w:rsidR="004A2E91">
        <w:rPr>
          <w:rFonts w:asciiTheme="minorHAnsi" w:hAnsiTheme="minorHAnsi" w:cstheme="minorHAnsi"/>
          <w:b/>
          <w:bCs/>
        </w:rPr>
        <w:lastRenderedPageBreak/>
        <w:t xml:space="preserve"> </w:t>
      </w:r>
      <w:r w:rsidR="00487593">
        <w:rPr>
          <w:rFonts w:asciiTheme="minorHAnsi" w:hAnsiTheme="minorHAnsi" w:cstheme="minorHAnsi"/>
          <w:b/>
          <w:bCs/>
        </w:rPr>
        <w:t>Assessment of CMS Metrics for Hospital Reimbursement</w:t>
      </w:r>
    </w:p>
    <w:p w14:paraId="1A2035BB" w14:textId="6742B0DF" w:rsidR="00775656" w:rsidRDefault="002D0BE5" w:rsidP="00775656">
      <w:pPr>
        <w:spacing w:after="0" w:line="480" w:lineRule="auto"/>
        <w:ind w:firstLine="720"/>
        <w:rPr>
          <w:rFonts w:asciiTheme="minorHAnsi" w:hAnsiTheme="minorHAnsi" w:cstheme="minorHAnsi"/>
        </w:rPr>
      </w:pPr>
      <w:r>
        <w:rPr>
          <w:rFonts w:asciiTheme="minorHAnsi" w:hAnsiTheme="minorHAnsi" w:cstheme="minorHAnsi"/>
        </w:rPr>
        <w:t xml:space="preserve">Healthcare facilities must </w:t>
      </w:r>
      <w:r w:rsidR="00775656">
        <w:rPr>
          <w:rFonts w:asciiTheme="minorHAnsi" w:hAnsiTheme="minorHAnsi" w:cstheme="minorHAnsi"/>
        </w:rPr>
        <w:t xml:space="preserve">perform well on quality metrics measured by the Centers for Medicare and Medicaid Services (CMS) and need to understand the intricacies of those metrics.  Reimbursement by CMS for care provided for Medicare and Medicaid patients is tied to performance on specific quality metrics that include excess readmission ratio (ERR) and mean spending per beneficiary (MSPB).  </w:t>
      </w:r>
      <w:r w:rsidR="00B80965">
        <w:rPr>
          <w:rFonts w:asciiTheme="minorHAnsi" w:hAnsiTheme="minorHAnsi" w:cstheme="minorHAnsi"/>
        </w:rPr>
        <w:t xml:space="preserve">ANOVA </w:t>
      </w:r>
      <w:r w:rsidR="00E17FB4">
        <w:rPr>
          <w:rFonts w:asciiTheme="minorHAnsi" w:hAnsiTheme="minorHAnsi" w:cstheme="minorHAnsi"/>
        </w:rPr>
        <w:t>was</w:t>
      </w:r>
      <w:r w:rsidR="00B80965">
        <w:rPr>
          <w:rFonts w:asciiTheme="minorHAnsi" w:hAnsiTheme="minorHAnsi" w:cstheme="minorHAnsi"/>
        </w:rPr>
        <w:t xml:space="preserve"> used</w:t>
      </w:r>
      <w:r w:rsidR="00775656">
        <w:rPr>
          <w:rFonts w:asciiTheme="minorHAnsi" w:hAnsiTheme="minorHAnsi" w:cstheme="minorHAnsi"/>
        </w:rPr>
        <w:t xml:space="preserve"> </w:t>
      </w:r>
      <w:r w:rsidR="00B80965">
        <w:rPr>
          <w:rFonts w:asciiTheme="minorHAnsi" w:hAnsiTheme="minorHAnsi" w:cstheme="minorHAnsi"/>
        </w:rPr>
        <w:t xml:space="preserve">to measure differences of means of those metrics between </w:t>
      </w:r>
      <w:r w:rsidR="00491B8C">
        <w:rPr>
          <w:rFonts w:asciiTheme="minorHAnsi" w:hAnsiTheme="minorHAnsi" w:cstheme="minorHAnsi"/>
        </w:rPr>
        <w:t>organization</w:t>
      </w:r>
      <w:r w:rsidR="00B80965">
        <w:rPr>
          <w:rFonts w:asciiTheme="minorHAnsi" w:hAnsiTheme="minorHAnsi" w:cstheme="minorHAnsi"/>
        </w:rPr>
        <w:t xml:space="preserve"> types and correlations calculated to see the effect of patient population severity </w:t>
      </w:r>
      <w:r w:rsidR="00E17FB4">
        <w:rPr>
          <w:rFonts w:asciiTheme="minorHAnsi" w:hAnsiTheme="minorHAnsi" w:cstheme="minorHAnsi"/>
        </w:rPr>
        <w:t xml:space="preserve">as measured by the case mix index </w:t>
      </w:r>
      <w:r w:rsidR="00B80965">
        <w:rPr>
          <w:rFonts w:asciiTheme="minorHAnsi" w:hAnsiTheme="minorHAnsi" w:cstheme="minorHAnsi"/>
        </w:rPr>
        <w:t xml:space="preserve">(CMI) on those metrics.  ERR and MSPB are also directly </w:t>
      </w:r>
      <w:r w:rsidR="00E17FB4">
        <w:rPr>
          <w:rFonts w:asciiTheme="minorHAnsi" w:hAnsiTheme="minorHAnsi" w:cstheme="minorHAnsi"/>
        </w:rPr>
        <w:t>compared,</w:t>
      </w:r>
      <w:r w:rsidR="00B80965">
        <w:rPr>
          <w:rFonts w:asciiTheme="minorHAnsi" w:hAnsiTheme="minorHAnsi" w:cstheme="minorHAnsi"/>
        </w:rPr>
        <w:t xml:space="preserve"> </w:t>
      </w:r>
      <w:r w:rsidR="00E17FB4">
        <w:rPr>
          <w:rFonts w:asciiTheme="minorHAnsi" w:hAnsiTheme="minorHAnsi" w:cstheme="minorHAnsi"/>
        </w:rPr>
        <w:t xml:space="preserve">and the correlation </w:t>
      </w:r>
      <w:r w:rsidR="00B80965">
        <w:rPr>
          <w:rFonts w:asciiTheme="minorHAnsi" w:hAnsiTheme="minorHAnsi" w:cstheme="minorHAnsi"/>
        </w:rPr>
        <w:t>calculat</w:t>
      </w:r>
      <w:r w:rsidR="00E17FB4">
        <w:rPr>
          <w:rFonts w:asciiTheme="minorHAnsi" w:hAnsiTheme="minorHAnsi" w:cstheme="minorHAnsi"/>
        </w:rPr>
        <w:t xml:space="preserve">ed.  </w:t>
      </w:r>
      <w:r w:rsidR="00B80965">
        <w:rPr>
          <w:rFonts w:asciiTheme="minorHAnsi" w:hAnsiTheme="minorHAnsi" w:cstheme="minorHAnsi"/>
        </w:rPr>
        <w:t xml:space="preserve">For-profit facilities were found to be differ in means of ERR and MSPB from other facility types.  CMI was also found to weakly correlate with MSPB and ERR suggesting some inherent characteristics of facilities affecting those metrics.  ERR and MSPB </w:t>
      </w:r>
      <w:r w:rsidR="00FB2C0D">
        <w:rPr>
          <w:rFonts w:asciiTheme="minorHAnsi" w:hAnsiTheme="minorHAnsi" w:cstheme="minorHAnsi"/>
        </w:rPr>
        <w:t xml:space="preserve">were </w:t>
      </w:r>
      <w:r w:rsidR="00B80965">
        <w:rPr>
          <w:rFonts w:asciiTheme="minorHAnsi" w:hAnsiTheme="minorHAnsi" w:cstheme="minorHAnsi"/>
        </w:rPr>
        <w:t>also weakly correlated</w:t>
      </w:r>
      <w:r w:rsidR="00FB2C0D">
        <w:rPr>
          <w:rFonts w:asciiTheme="minorHAnsi" w:hAnsiTheme="minorHAnsi" w:cstheme="minorHAnsi"/>
        </w:rPr>
        <w:t xml:space="preserve"> </w:t>
      </w:r>
      <w:r w:rsidR="00E17FB4">
        <w:rPr>
          <w:rFonts w:asciiTheme="minorHAnsi" w:hAnsiTheme="minorHAnsi" w:cstheme="minorHAnsi"/>
        </w:rPr>
        <w:t xml:space="preserve">to one another </w:t>
      </w:r>
      <w:r w:rsidR="00FB2C0D">
        <w:rPr>
          <w:rFonts w:asciiTheme="minorHAnsi" w:hAnsiTheme="minorHAnsi" w:cstheme="minorHAnsi"/>
        </w:rPr>
        <w:t>again suggesting an institutional knowledge that allows for care processes to provide quality and efficient patient care</w:t>
      </w:r>
      <w:r w:rsidR="00491B8C">
        <w:rPr>
          <w:rFonts w:asciiTheme="minorHAnsi" w:hAnsiTheme="minorHAnsi" w:cstheme="minorHAnsi"/>
        </w:rPr>
        <w:t xml:space="preserve">.  The differences between organizations and the correlations among these metrics are useful to </w:t>
      </w:r>
      <w:r w:rsidR="0096355B">
        <w:rPr>
          <w:rFonts w:asciiTheme="minorHAnsi" w:hAnsiTheme="minorHAnsi" w:cstheme="minorHAnsi"/>
        </w:rPr>
        <w:t xml:space="preserve">establish a more </w:t>
      </w:r>
      <w:r w:rsidR="00FB2C0D">
        <w:rPr>
          <w:rFonts w:asciiTheme="minorHAnsi" w:hAnsiTheme="minorHAnsi" w:cstheme="minorHAnsi"/>
        </w:rPr>
        <w:t>in-depth</w:t>
      </w:r>
      <w:r w:rsidR="0096355B">
        <w:rPr>
          <w:rFonts w:asciiTheme="minorHAnsi" w:hAnsiTheme="minorHAnsi" w:cstheme="minorHAnsi"/>
        </w:rPr>
        <w:t xml:space="preserve"> analysis of care processes of organizations performing well on those metrics to understand what</w:t>
      </w:r>
      <w:r w:rsidR="00FB2C0D">
        <w:rPr>
          <w:rFonts w:asciiTheme="minorHAnsi" w:hAnsiTheme="minorHAnsi" w:cstheme="minorHAnsi"/>
        </w:rPr>
        <w:t xml:space="preserve"> makes</w:t>
      </w:r>
      <w:r w:rsidR="0096355B">
        <w:rPr>
          <w:rFonts w:asciiTheme="minorHAnsi" w:hAnsiTheme="minorHAnsi" w:cstheme="minorHAnsi"/>
        </w:rPr>
        <w:t xml:space="preserve"> them successful</w:t>
      </w:r>
      <w:r w:rsidR="00FB2C0D">
        <w:rPr>
          <w:rFonts w:asciiTheme="minorHAnsi" w:hAnsiTheme="minorHAnsi" w:cstheme="minorHAnsi"/>
        </w:rPr>
        <w:t xml:space="preserve"> and implementing initiatives to emulate those care processes</w:t>
      </w:r>
      <w:r w:rsidR="0096355B">
        <w:rPr>
          <w:rFonts w:asciiTheme="minorHAnsi" w:hAnsiTheme="minorHAnsi" w:cstheme="minorHAnsi"/>
        </w:rPr>
        <w:t xml:space="preserve">.  </w:t>
      </w:r>
    </w:p>
    <w:p w14:paraId="1927BD22" w14:textId="77777777" w:rsidR="00553B85" w:rsidRDefault="00553B85" w:rsidP="00754CBF">
      <w:pPr>
        <w:spacing w:after="0" w:line="480" w:lineRule="auto"/>
        <w:ind w:firstLine="720"/>
        <w:rPr>
          <w:rFonts w:asciiTheme="minorHAnsi" w:hAnsiTheme="minorHAnsi" w:cstheme="minorHAnsi"/>
        </w:rPr>
      </w:pPr>
    </w:p>
    <w:p w14:paraId="4E1B15D9" w14:textId="77777777" w:rsidR="00487593" w:rsidRDefault="00487593">
      <w:pPr>
        <w:spacing w:after="0" w:line="240" w:lineRule="auto"/>
        <w:rPr>
          <w:rFonts w:asciiTheme="minorHAnsi" w:hAnsiTheme="minorHAnsi" w:cstheme="minorHAnsi"/>
        </w:rPr>
      </w:pPr>
      <w:r>
        <w:rPr>
          <w:rFonts w:asciiTheme="minorHAnsi" w:hAnsiTheme="minorHAnsi" w:cstheme="minorHAnsi"/>
        </w:rPr>
        <w:br w:type="page"/>
      </w:r>
    </w:p>
    <w:p w14:paraId="46691F16" w14:textId="78F39C8F" w:rsidR="00487593" w:rsidRPr="007D2984" w:rsidRDefault="00487593" w:rsidP="00E66F44">
      <w:pPr>
        <w:pStyle w:val="Heading1"/>
        <w:spacing w:before="0" w:line="480" w:lineRule="auto"/>
        <w:rPr>
          <w:rFonts w:asciiTheme="minorHAnsi" w:hAnsiTheme="minorHAnsi" w:cstheme="minorHAnsi"/>
          <w:b/>
          <w:bCs/>
          <w:color w:val="auto"/>
          <w:sz w:val="22"/>
          <w:szCs w:val="22"/>
        </w:rPr>
      </w:pPr>
      <w:r w:rsidRPr="007D2984">
        <w:rPr>
          <w:rFonts w:asciiTheme="minorHAnsi" w:hAnsiTheme="minorHAnsi" w:cstheme="minorHAnsi"/>
          <w:b/>
          <w:bCs/>
          <w:color w:val="auto"/>
          <w:sz w:val="22"/>
          <w:szCs w:val="22"/>
        </w:rPr>
        <w:lastRenderedPageBreak/>
        <w:t>Introduction</w:t>
      </w:r>
    </w:p>
    <w:p w14:paraId="5E4E2287" w14:textId="4FE95B87" w:rsidR="009D7167" w:rsidRDefault="009D7167" w:rsidP="00E66F44">
      <w:pPr>
        <w:spacing w:after="0" w:line="480" w:lineRule="auto"/>
        <w:ind w:firstLine="720"/>
        <w:rPr>
          <w:rFonts w:asciiTheme="minorHAnsi" w:hAnsiTheme="minorHAnsi" w:cstheme="minorHAnsi"/>
        </w:rPr>
      </w:pPr>
      <w:r w:rsidRPr="009D7167">
        <w:rPr>
          <w:rFonts w:asciiTheme="minorHAnsi" w:hAnsiTheme="minorHAnsi" w:cstheme="minorHAnsi"/>
        </w:rPr>
        <w:t>Healthcare organization finances have had to evolve over the last two decades as reimbursement for care has changed.  Healthcare had previously been founded on a fee for service model where organizations billed for the services rendered, but due to ballooning healthcare costs the United States federal government has established multiple programs tying reimbursement to performance</w:t>
      </w:r>
      <w:r>
        <w:rPr>
          <w:rFonts w:asciiTheme="minorHAnsi" w:hAnsiTheme="minorHAnsi" w:cstheme="minorHAnsi"/>
        </w:rPr>
        <w:t xml:space="preserve"> to </w:t>
      </w:r>
      <w:r w:rsidR="00795E11">
        <w:rPr>
          <w:rFonts w:asciiTheme="minorHAnsi" w:hAnsiTheme="minorHAnsi" w:cstheme="minorHAnsi"/>
        </w:rPr>
        <w:t>rein</w:t>
      </w:r>
      <w:r>
        <w:rPr>
          <w:rFonts w:asciiTheme="minorHAnsi" w:hAnsiTheme="minorHAnsi" w:cstheme="minorHAnsi"/>
        </w:rPr>
        <w:t xml:space="preserve"> in costs</w:t>
      </w:r>
      <w:r w:rsidRPr="009D7167">
        <w:rPr>
          <w:rFonts w:asciiTheme="minorHAnsi" w:hAnsiTheme="minorHAnsi" w:cstheme="minorHAnsi"/>
        </w:rPr>
        <w:t xml:space="preserve">.  The Centers for Medicare and Medicaid Services (CMS) withholds a portion of the reimbursements for care rendered for Medicare and Medicaid patients and pays that money back based on performance on various value-based initiatives (Centers for Medicare &amp; Medicaid Service, 2023).  When organizations excel as compared to their peers and benchmarks determined by CMS the hospitals are rewarded, but otherwise lose that withheld money.  Each program acts separately from </w:t>
      </w:r>
      <w:r w:rsidR="000D1D7A" w:rsidRPr="009D7167">
        <w:rPr>
          <w:rFonts w:asciiTheme="minorHAnsi" w:hAnsiTheme="minorHAnsi" w:cstheme="minorHAnsi"/>
        </w:rPr>
        <w:t>each other,</w:t>
      </w:r>
      <w:r w:rsidRPr="009D7167">
        <w:rPr>
          <w:rFonts w:asciiTheme="minorHAnsi" w:hAnsiTheme="minorHAnsi" w:cstheme="minorHAnsi"/>
        </w:rPr>
        <w:t xml:space="preserve"> and the reimbursement </w:t>
      </w:r>
      <w:r w:rsidR="0085574C">
        <w:rPr>
          <w:rFonts w:asciiTheme="minorHAnsi" w:hAnsiTheme="minorHAnsi" w:cstheme="minorHAnsi"/>
        </w:rPr>
        <w:t xml:space="preserve">withheld </w:t>
      </w:r>
      <w:r w:rsidRPr="009D7167">
        <w:rPr>
          <w:rFonts w:asciiTheme="minorHAnsi" w:hAnsiTheme="minorHAnsi" w:cstheme="minorHAnsi"/>
        </w:rPr>
        <w:t xml:space="preserve">for individual programs may be as high as 3% (Centers for Medicare &amp; Medicaid Service, 2023).  Some of these programs include the hospital value-based program (VBP) to improve the quality and efficiency of care resources utilized and the hospital readmission reduction program (HRRP) to improve the initial care provided and reduce readmissions for the same condition.  The programs are intended to improve the quality of care given to patients while also promoting a more efficient system with real financial incentives.  </w:t>
      </w:r>
    </w:p>
    <w:p w14:paraId="0CDEEB7F" w14:textId="4315A197" w:rsidR="00BA5326" w:rsidRDefault="00BA5326" w:rsidP="00E66F44">
      <w:pPr>
        <w:spacing w:after="0" w:line="480" w:lineRule="auto"/>
        <w:ind w:firstLine="720"/>
        <w:rPr>
          <w:rFonts w:asciiTheme="minorHAnsi" w:hAnsiTheme="minorHAnsi" w:cstheme="minorHAnsi"/>
        </w:rPr>
      </w:pPr>
      <w:r w:rsidRPr="00BA5326">
        <w:rPr>
          <w:rFonts w:asciiTheme="minorHAnsi" w:hAnsiTheme="minorHAnsi" w:cstheme="minorHAnsi"/>
        </w:rPr>
        <w:t>The</w:t>
      </w:r>
      <w:r w:rsidR="00C0523B">
        <w:rPr>
          <w:rFonts w:asciiTheme="minorHAnsi" w:hAnsiTheme="minorHAnsi" w:cstheme="minorHAnsi"/>
        </w:rPr>
        <w:t xml:space="preserve"> financial impact of the </w:t>
      </w:r>
      <w:r w:rsidRPr="00BA5326">
        <w:rPr>
          <w:rFonts w:asciiTheme="minorHAnsi" w:hAnsiTheme="minorHAnsi" w:cstheme="minorHAnsi"/>
        </w:rPr>
        <w:t xml:space="preserve">incentives can be quite large for some organizations.  Medicare pays an average of 40% of the total healthcare expenses in the United States (Rosko </w:t>
      </w:r>
      <w:r w:rsidR="00553B85">
        <w:rPr>
          <w:rFonts w:asciiTheme="minorHAnsi" w:hAnsiTheme="minorHAnsi" w:cstheme="minorHAnsi"/>
        </w:rPr>
        <w:t>et al.</w:t>
      </w:r>
      <w:r w:rsidRPr="00BA5326">
        <w:rPr>
          <w:rFonts w:asciiTheme="minorHAnsi" w:hAnsiTheme="minorHAnsi" w:cstheme="minorHAnsi"/>
        </w:rPr>
        <w:t xml:space="preserve"> 2020).  This is already a substantial portion of revenue and can be even greater for those organizations servicing a disproportionate number of Medicare and Medicaid patients.  </w:t>
      </w:r>
      <w:r w:rsidR="00454E68">
        <w:rPr>
          <w:rFonts w:asciiTheme="minorHAnsi" w:hAnsiTheme="minorHAnsi" w:cstheme="minorHAnsi"/>
        </w:rPr>
        <w:t xml:space="preserve">Performing well on these </w:t>
      </w:r>
      <w:r w:rsidRPr="00BA5326">
        <w:rPr>
          <w:rFonts w:asciiTheme="minorHAnsi" w:hAnsiTheme="minorHAnsi" w:cstheme="minorHAnsi"/>
        </w:rPr>
        <w:t>program</w:t>
      </w:r>
      <w:r w:rsidR="00454E68">
        <w:rPr>
          <w:rFonts w:asciiTheme="minorHAnsi" w:hAnsiTheme="minorHAnsi" w:cstheme="minorHAnsi"/>
        </w:rPr>
        <w:t>s</w:t>
      </w:r>
      <w:r w:rsidRPr="00BA5326">
        <w:rPr>
          <w:rFonts w:asciiTheme="minorHAnsi" w:hAnsiTheme="minorHAnsi" w:cstheme="minorHAnsi"/>
        </w:rPr>
        <w:t xml:space="preserve"> </w:t>
      </w:r>
      <w:r w:rsidR="00454E68">
        <w:rPr>
          <w:rFonts w:asciiTheme="minorHAnsi" w:hAnsiTheme="minorHAnsi" w:cstheme="minorHAnsi"/>
        </w:rPr>
        <w:t>is especially critical because</w:t>
      </w:r>
      <w:r w:rsidRPr="00BA5326">
        <w:rPr>
          <w:rFonts w:asciiTheme="minorHAnsi" w:hAnsiTheme="minorHAnsi" w:cstheme="minorHAnsi"/>
        </w:rPr>
        <w:t xml:space="preserve"> many organizations operate on small profit margins and a quarter of </w:t>
      </w:r>
      <w:r w:rsidR="00454E68">
        <w:rPr>
          <w:rFonts w:asciiTheme="minorHAnsi" w:hAnsiTheme="minorHAnsi" w:cstheme="minorHAnsi"/>
        </w:rPr>
        <w:t xml:space="preserve">healthcare </w:t>
      </w:r>
      <w:r w:rsidRPr="00BA5326">
        <w:rPr>
          <w:rFonts w:asciiTheme="minorHAnsi" w:hAnsiTheme="minorHAnsi" w:cstheme="minorHAnsi"/>
        </w:rPr>
        <w:t xml:space="preserve">organizations have negative margins (Hayford </w:t>
      </w:r>
      <w:r w:rsidR="00553B85">
        <w:rPr>
          <w:rFonts w:asciiTheme="minorHAnsi" w:hAnsiTheme="minorHAnsi" w:cstheme="minorHAnsi"/>
        </w:rPr>
        <w:t>et al.</w:t>
      </w:r>
      <w:r w:rsidRPr="00BA5326">
        <w:rPr>
          <w:rFonts w:asciiTheme="minorHAnsi" w:hAnsiTheme="minorHAnsi" w:cstheme="minorHAnsi"/>
        </w:rPr>
        <w:t xml:space="preserve"> 2018).  For hospitals to ensure profitability</w:t>
      </w:r>
      <w:r w:rsidR="00454E68">
        <w:rPr>
          <w:rFonts w:asciiTheme="minorHAnsi" w:hAnsiTheme="minorHAnsi" w:cstheme="minorHAnsi"/>
        </w:rPr>
        <w:t xml:space="preserve"> or maintain solvency </w:t>
      </w:r>
      <w:r w:rsidRPr="00BA5326">
        <w:rPr>
          <w:rFonts w:asciiTheme="minorHAnsi" w:hAnsiTheme="minorHAnsi" w:cstheme="minorHAnsi"/>
        </w:rPr>
        <w:t>in this landscape</w:t>
      </w:r>
      <w:r w:rsidR="00454E68">
        <w:rPr>
          <w:rFonts w:asciiTheme="minorHAnsi" w:hAnsiTheme="minorHAnsi" w:cstheme="minorHAnsi"/>
        </w:rPr>
        <w:t>,</w:t>
      </w:r>
      <w:r w:rsidRPr="00BA5326">
        <w:rPr>
          <w:rFonts w:asciiTheme="minorHAnsi" w:hAnsiTheme="minorHAnsi" w:cstheme="minorHAnsi"/>
        </w:rPr>
        <w:t xml:space="preserve"> quality care</w:t>
      </w:r>
      <w:r w:rsidR="008E4080">
        <w:rPr>
          <w:rFonts w:asciiTheme="minorHAnsi" w:hAnsiTheme="minorHAnsi" w:cstheme="minorHAnsi"/>
        </w:rPr>
        <w:t xml:space="preserve"> as measured by those </w:t>
      </w:r>
      <w:r w:rsidR="00D52CFF">
        <w:rPr>
          <w:rFonts w:asciiTheme="minorHAnsi" w:hAnsiTheme="minorHAnsi" w:cstheme="minorHAnsi"/>
        </w:rPr>
        <w:t xml:space="preserve">CMS </w:t>
      </w:r>
      <w:r w:rsidR="008E4080">
        <w:rPr>
          <w:rFonts w:asciiTheme="minorHAnsi" w:hAnsiTheme="minorHAnsi" w:cstheme="minorHAnsi"/>
        </w:rPr>
        <w:t>metrics</w:t>
      </w:r>
      <w:r w:rsidRPr="00BA5326">
        <w:rPr>
          <w:rFonts w:asciiTheme="minorHAnsi" w:hAnsiTheme="minorHAnsi" w:cstheme="minorHAnsi"/>
        </w:rPr>
        <w:t xml:space="preserve"> must be achieved and maintained.  </w:t>
      </w:r>
    </w:p>
    <w:p w14:paraId="160C72C0" w14:textId="0DB953B8" w:rsidR="00180A42" w:rsidRDefault="00243B9E" w:rsidP="00E66F44">
      <w:pPr>
        <w:spacing w:after="0" w:line="480" w:lineRule="auto"/>
        <w:ind w:firstLine="720"/>
        <w:rPr>
          <w:rFonts w:asciiTheme="minorHAnsi" w:hAnsiTheme="minorHAnsi" w:cstheme="minorHAnsi"/>
        </w:rPr>
      </w:pPr>
      <w:r>
        <w:rPr>
          <w:rFonts w:asciiTheme="minorHAnsi" w:hAnsiTheme="minorHAnsi" w:cstheme="minorHAnsi"/>
        </w:rPr>
        <w:lastRenderedPageBreak/>
        <w:t>Besides a financial incentive to study the CMS VBP and HRRP metrics, h</w:t>
      </w:r>
      <w:r w:rsidR="00180A42" w:rsidRPr="00180A42">
        <w:rPr>
          <w:rFonts w:asciiTheme="minorHAnsi" w:hAnsiTheme="minorHAnsi" w:cstheme="minorHAnsi"/>
        </w:rPr>
        <w:t xml:space="preserve">ealthcare organizations </w:t>
      </w:r>
      <w:r w:rsidR="00E64FC5" w:rsidRPr="00180A42">
        <w:rPr>
          <w:rFonts w:asciiTheme="minorHAnsi" w:hAnsiTheme="minorHAnsi" w:cstheme="minorHAnsi"/>
        </w:rPr>
        <w:t>must</w:t>
      </w:r>
      <w:r>
        <w:rPr>
          <w:rFonts w:asciiTheme="minorHAnsi" w:hAnsiTheme="minorHAnsi" w:cstheme="minorHAnsi"/>
        </w:rPr>
        <w:t xml:space="preserve"> already balance </w:t>
      </w:r>
      <w:r w:rsidR="00180A42" w:rsidRPr="00180A42">
        <w:rPr>
          <w:rFonts w:asciiTheme="minorHAnsi" w:hAnsiTheme="minorHAnsi" w:cstheme="minorHAnsi"/>
        </w:rPr>
        <w:t xml:space="preserve">finite resources </w:t>
      </w:r>
      <w:r>
        <w:rPr>
          <w:rFonts w:asciiTheme="minorHAnsi" w:hAnsiTheme="minorHAnsi" w:cstheme="minorHAnsi"/>
        </w:rPr>
        <w:t>to</w:t>
      </w:r>
      <w:r w:rsidR="00180A42" w:rsidRPr="00180A42">
        <w:rPr>
          <w:rFonts w:asciiTheme="minorHAnsi" w:hAnsiTheme="minorHAnsi" w:cstheme="minorHAnsi"/>
        </w:rPr>
        <w:t xml:space="preserve"> efficiently </w:t>
      </w:r>
      <w:r>
        <w:rPr>
          <w:rFonts w:asciiTheme="minorHAnsi" w:hAnsiTheme="minorHAnsi" w:cstheme="minorHAnsi"/>
        </w:rPr>
        <w:t>maintain and impro</w:t>
      </w:r>
      <w:r w:rsidR="00180A42" w:rsidRPr="00180A42">
        <w:rPr>
          <w:rFonts w:asciiTheme="minorHAnsi" w:hAnsiTheme="minorHAnsi" w:cstheme="minorHAnsi"/>
        </w:rPr>
        <w:t xml:space="preserve">ve patient care.  Evaluating the readmission rates and efficiency scores of hospitals will provide insight into how successful organizations manage care.  These two measures represent opposing components; readmissions rates represent a deficiency in resources used leading patients to seek additional services while efficiency scores measure too many resources.   </w:t>
      </w:r>
    </w:p>
    <w:p w14:paraId="19D7485B" w14:textId="77777777" w:rsidR="00BA5326" w:rsidRPr="00324AF9" w:rsidRDefault="00BA5326" w:rsidP="00E66F44">
      <w:pPr>
        <w:spacing w:after="0" w:line="480" w:lineRule="auto"/>
        <w:rPr>
          <w:rFonts w:asciiTheme="minorHAnsi" w:hAnsiTheme="minorHAnsi" w:cstheme="minorHAnsi"/>
        </w:rPr>
      </w:pPr>
    </w:p>
    <w:p w14:paraId="0A435864" w14:textId="0B8CDC4A" w:rsidR="00F9529A" w:rsidRPr="007D2984" w:rsidRDefault="00F9529A" w:rsidP="00E66F44">
      <w:pPr>
        <w:pStyle w:val="Heading1"/>
        <w:spacing w:before="0" w:line="480" w:lineRule="auto"/>
        <w:rPr>
          <w:rFonts w:asciiTheme="minorHAnsi" w:hAnsiTheme="minorHAnsi" w:cstheme="minorHAnsi"/>
          <w:b/>
          <w:bCs/>
          <w:color w:val="auto"/>
          <w:sz w:val="22"/>
          <w:szCs w:val="22"/>
        </w:rPr>
      </w:pPr>
      <w:r w:rsidRPr="007D2984">
        <w:rPr>
          <w:rFonts w:asciiTheme="minorHAnsi" w:hAnsiTheme="minorHAnsi" w:cstheme="minorHAnsi"/>
          <w:b/>
          <w:bCs/>
          <w:color w:val="auto"/>
          <w:sz w:val="22"/>
          <w:szCs w:val="22"/>
        </w:rPr>
        <w:t xml:space="preserve">Objectives </w:t>
      </w:r>
    </w:p>
    <w:p w14:paraId="2B659220" w14:textId="23412974" w:rsidR="00B10E46" w:rsidRDefault="00BA5326" w:rsidP="00E66F44">
      <w:pPr>
        <w:spacing w:after="0" w:line="480" w:lineRule="auto"/>
        <w:ind w:firstLine="720"/>
        <w:rPr>
          <w:rFonts w:asciiTheme="minorHAnsi" w:hAnsiTheme="minorHAnsi" w:cstheme="minorHAnsi"/>
        </w:rPr>
      </w:pPr>
      <w:r w:rsidRPr="00BA5326">
        <w:rPr>
          <w:rFonts w:asciiTheme="minorHAnsi" w:hAnsiTheme="minorHAnsi" w:cstheme="minorHAnsi"/>
        </w:rPr>
        <w:t>The first objective</w:t>
      </w:r>
      <w:r w:rsidR="008D17FC">
        <w:rPr>
          <w:rFonts w:asciiTheme="minorHAnsi" w:hAnsiTheme="minorHAnsi" w:cstheme="minorHAnsi"/>
        </w:rPr>
        <w:t xml:space="preserve"> of this project</w:t>
      </w:r>
      <w:r w:rsidRPr="00BA5326">
        <w:rPr>
          <w:rFonts w:asciiTheme="minorHAnsi" w:hAnsiTheme="minorHAnsi" w:cstheme="minorHAnsi"/>
        </w:rPr>
        <w:t xml:space="preserve"> </w:t>
      </w:r>
      <w:r w:rsidR="00362C93">
        <w:rPr>
          <w:rFonts w:asciiTheme="minorHAnsi" w:hAnsiTheme="minorHAnsi" w:cstheme="minorHAnsi"/>
        </w:rPr>
        <w:t>is</w:t>
      </w:r>
      <w:r w:rsidRPr="00BA5326">
        <w:rPr>
          <w:rFonts w:asciiTheme="minorHAnsi" w:hAnsiTheme="minorHAnsi" w:cstheme="minorHAnsi"/>
        </w:rPr>
        <w:t xml:space="preserve"> to </w:t>
      </w:r>
      <w:r w:rsidR="00864D4B">
        <w:rPr>
          <w:rFonts w:asciiTheme="minorHAnsi" w:hAnsiTheme="minorHAnsi" w:cstheme="minorHAnsi"/>
        </w:rPr>
        <w:t xml:space="preserve">assess and </w:t>
      </w:r>
      <w:r w:rsidRPr="00BA5326">
        <w:rPr>
          <w:rFonts w:asciiTheme="minorHAnsi" w:hAnsiTheme="minorHAnsi" w:cstheme="minorHAnsi"/>
        </w:rPr>
        <w:t>understand the differences</w:t>
      </w:r>
      <w:r w:rsidR="008F0DEC">
        <w:rPr>
          <w:rFonts w:asciiTheme="minorHAnsi" w:hAnsiTheme="minorHAnsi" w:cstheme="minorHAnsi"/>
        </w:rPr>
        <w:t xml:space="preserve"> if any</w:t>
      </w:r>
      <w:r w:rsidR="00C355FB">
        <w:rPr>
          <w:rFonts w:asciiTheme="minorHAnsi" w:hAnsiTheme="minorHAnsi" w:cstheme="minorHAnsi"/>
        </w:rPr>
        <w:t xml:space="preserve"> which</w:t>
      </w:r>
      <w:r w:rsidR="008F0DEC">
        <w:rPr>
          <w:rFonts w:asciiTheme="minorHAnsi" w:hAnsiTheme="minorHAnsi" w:cstheme="minorHAnsi"/>
        </w:rPr>
        <w:t xml:space="preserve"> exist</w:t>
      </w:r>
      <w:r w:rsidR="00864D4B">
        <w:rPr>
          <w:rFonts w:asciiTheme="minorHAnsi" w:hAnsiTheme="minorHAnsi" w:cstheme="minorHAnsi"/>
        </w:rPr>
        <w:t xml:space="preserve"> in the quality measures</w:t>
      </w:r>
      <w:r w:rsidRPr="00BA5326">
        <w:rPr>
          <w:rFonts w:asciiTheme="minorHAnsi" w:hAnsiTheme="minorHAnsi" w:cstheme="minorHAnsi"/>
        </w:rPr>
        <w:t xml:space="preserve"> between types of organizations</w:t>
      </w:r>
      <w:r w:rsidR="00864D4B">
        <w:rPr>
          <w:rFonts w:asciiTheme="minorHAnsi" w:hAnsiTheme="minorHAnsi" w:cstheme="minorHAnsi"/>
        </w:rPr>
        <w:t xml:space="preserve">.  </w:t>
      </w:r>
      <w:r w:rsidR="00C355FB">
        <w:rPr>
          <w:rFonts w:asciiTheme="minorHAnsi" w:hAnsiTheme="minorHAnsi" w:cstheme="minorHAnsi"/>
        </w:rPr>
        <w:t xml:space="preserve">If differences </w:t>
      </w:r>
      <w:r w:rsidR="006C5084">
        <w:rPr>
          <w:rFonts w:asciiTheme="minorHAnsi" w:hAnsiTheme="minorHAnsi" w:cstheme="minorHAnsi"/>
        </w:rPr>
        <w:t>exist,</w:t>
      </w:r>
      <w:r w:rsidR="00C355FB">
        <w:rPr>
          <w:rFonts w:asciiTheme="minorHAnsi" w:hAnsiTheme="minorHAnsi" w:cstheme="minorHAnsi"/>
        </w:rPr>
        <w:t xml:space="preserve"> then organizations which perform best may be identified and characteristics supporting that superior performance be </w:t>
      </w:r>
      <w:r w:rsidR="006C5084">
        <w:rPr>
          <w:rFonts w:asciiTheme="minorHAnsi" w:hAnsiTheme="minorHAnsi" w:cstheme="minorHAnsi"/>
        </w:rPr>
        <w:t xml:space="preserve">recognized.  </w:t>
      </w:r>
      <w:r w:rsidR="009C538F">
        <w:rPr>
          <w:rFonts w:asciiTheme="minorHAnsi" w:hAnsiTheme="minorHAnsi" w:cstheme="minorHAnsi"/>
        </w:rPr>
        <w:t xml:space="preserve">The specific quality measures being investigated </w:t>
      </w:r>
      <w:r w:rsidR="008F0DEC">
        <w:rPr>
          <w:rFonts w:asciiTheme="minorHAnsi" w:hAnsiTheme="minorHAnsi" w:cstheme="minorHAnsi"/>
        </w:rPr>
        <w:t>are</w:t>
      </w:r>
      <w:r w:rsidR="009C538F">
        <w:rPr>
          <w:rFonts w:asciiTheme="minorHAnsi" w:hAnsiTheme="minorHAnsi" w:cstheme="minorHAnsi"/>
        </w:rPr>
        <w:t xml:space="preserve"> the mean spending per beneficiary (MSPB) to measure the efficiency of resources utilized per care episode in response to the VBP and the excess readmission ratio (ERR) as part of the HRRP.  </w:t>
      </w:r>
      <w:r w:rsidRPr="00BA5326">
        <w:rPr>
          <w:rFonts w:asciiTheme="minorHAnsi" w:hAnsiTheme="minorHAnsi" w:cstheme="minorHAnsi"/>
        </w:rPr>
        <w:t xml:space="preserve">Organization features include </w:t>
      </w:r>
      <w:r w:rsidR="00864D4B">
        <w:rPr>
          <w:rFonts w:asciiTheme="minorHAnsi" w:hAnsiTheme="minorHAnsi" w:cstheme="minorHAnsi"/>
        </w:rPr>
        <w:t xml:space="preserve">the </w:t>
      </w:r>
      <w:r w:rsidRPr="00BA5326">
        <w:rPr>
          <w:rFonts w:asciiTheme="minorHAnsi" w:hAnsiTheme="minorHAnsi" w:cstheme="minorHAnsi"/>
        </w:rPr>
        <w:t xml:space="preserve">type of </w:t>
      </w:r>
      <w:r w:rsidR="00864D4B">
        <w:rPr>
          <w:rFonts w:asciiTheme="minorHAnsi" w:hAnsiTheme="minorHAnsi" w:cstheme="minorHAnsi"/>
        </w:rPr>
        <w:t>ownership</w:t>
      </w:r>
      <w:r w:rsidRPr="00BA5326">
        <w:rPr>
          <w:rFonts w:asciiTheme="minorHAnsi" w:hAnsiTheme="minorHAnsi" w:cstheme="minorHAnsi"/>
        </w:rPr>
        <w:t xml:space="preserve"> (</w:t>
      </w:r>
      <w:r w:rsidR="006C5084">
        <w:rPr>
          <w:rFonts w:asciiTheme="minorHAnsi" w:hAnsiTheme="minorHAnsi" w:cstheme="minorHAnsi"/>
        </w:rPr>
        <w:t>proprietary or</w:t>
      </w:r>
      <w:r w:rsidR="00864D4B">
        <w:rPr>
          <w:rFonts w:asciiTheme="minorHAnsi" w:hAnsiTheme="minorHAnsi" w:cstheme="minorHAnsi"/>
        </w:rPr>
        <w:t xml:space="preserve"> for</w:t>
      </w:r>
      <w:r w:rsidR="006C5084">
        <w:rPr>
          <w:rFonts w:asciiTheme="minorHAnsi" w:hAnsiTheme="minorHAnsi" w:cstheme="minorHAnsi"/>
        </w:rPr>
        <w:t>-</w:t>
      </w:r>
      <w:r w:rsidR="00864D4B">
        <w:rPr>
          <w:rFonts w:asciiTheme="minorHAnsi" w:hAnsiTheme="minorHAnsi" w:cstheme="minorHAnsi"/>
        </w:rPr>
        <w:t>profit, physician owned, g</w:t>
      </w:r>
      <w:r w:rsidRPr="00BA5326">
        <w:rPr>
          <w:rFonts w:asciiTheme="minorHAnsi" w:hAnsiTheme="minorHAnsi" w:cstheme="minorHAnsi"/>
        </w:rPr>
        <w:t>overnment</w:t>
      </w:r>
      <w:r w:rsidR="00864D4B">
        <w:rPr>
          <w:rFonts w:asciiTheme="minorHAnsi" w:hAnsiTheme="minorHAnsi" w:cstheme="minorHAnsi"/>
        </w:rPr>
        <w:t xml:space="preserve"> managed</w:t>
      </w:r>
      <w:r w:rsidRPr="00BA5326">
        <w:rPr>
          <w:rFonts w:asciiTheme="minorHAnsi" w:hAnsiTheme="minorHAnsi" w:cstheme="minorHAnsi"/>
        </w:rPr>
        <w:t>,</w:t>
      </w:r>
      <w:r w:rsidR="00864D4B">
        <w:rPr>
          <w:rFonts w:asciiTheme="minorHAnsi" w:hAnsiTheme="minorHAnsi" w:cstheme="minorHAnsi"/>
        </w:rPr>
        <w:t xml:space="preserve"> or non</w:t>
      </w:r>
      <w:r w:rsidRPr="00BA5326">
        <w:rPr>
          <w:rFonts w:asciiTheme="minorHAnsi" w:hAnsiTheme="minorHAnsi" w:cstheme="minorHAnsi"/>
        </w:rPr>
        <w:t>-profit</w:t>
      </w:r>
      <w:r w:rsidR="00864D4B">
        <w:rPr>
          <w:rFonts w:asciiTheme="minorHAnsi" w:hAnsiTheme="minorHAnsi" w:cstheme="minorHAnsi"/>
        </w:rPr>
        <w:t xml:space="preserve">).  </w:t>
      </w:r>
      <w:r w:rsidR="00C20372">
        <w:rPr>
          <w:rFonts w:asciiTheme="minorHAnsi" w:hAnsiTheme="minorHAnsi" w:cstheme="minorHAnsi"/>
        </w:rPr>
        <w:t>Organizations also differ based on p</w:t>
      </w:r>
      <w:r w:rsidRPr="00BA5326">
        <w:rPr>
          <w:rFonts w:asciiTheme="minorHAnsi" w:hAnsiTheme="minorHAnsi" w:cstheme="minorHAnsi"/>
        </w:rPr>
        <w:t>atient severity</w:t>
      </w:r>
      <w:r w:rsidR="006C5084">
        <w:rPr>
          <w:rFonts w:asciiTheme="minorHAnsi" w:hAnsiTheme="minorHAnsi" w:cstheme="minorHAnsi"/>
        </w:rPr>
        <w:t xml:space="preserve"> which can be measured by the </w:t>
      </w:r>
      <w:r w:rsidR="006C5084" w:rsidRPr="00BA5326">
        <w:rPr>
          <w:rFonts w:asciiTheme="minorHAnsi" w:hAnsiTheme="minorHAnsi" w:cstheme="minorHAnsi"/>
        </w:rPr>
        <w:t xml:space="preserve">case mix index </w:t>
      </w:r>
      <w:r w:rsidR="006C5084">
        <w:rPr>
          <w:rFonts w:asciiTheme="minorHAnsi" w:hAnsiTheme="minorHAnsi" w:cstheme="minorHAnsi"/>
        </w:rPr>
        <w:t xml:space="preserve">(CMI) and </w:t>
      </w:r>
      <w:r w:rsidR="006C5084" w:rsidRPr="00BA5326">
        <w:rPr>
          <w:rFonts w:asciiTheme="minorHAnsi" w:hAnsiTheme="minorHAnsi" w:cstheme="minorHAnsi"/>
        </w:rPr>
        <w:t xml:space="preserve">is a standardized measure of patient population wellness based on summing the severity weight for each diagnosis related group (DRG).  A higher value represents </w:t>
      </w:r>
      <w:r w:rsidR="00C25C06" w:rsidRPr="00BA5326">
        <w:rPr>
          <w:rFonts w:asciiTheme="minorHAnsi" w:hAnsiTheme="minorHAnsi" w:cstheme="minorHAnsi"/>
        </w:rPr>
        <w:t>sicker,</w:t>
      </w:r>
      <w:r w:rsidR="006C5084" w:rsidRPr="00BA5326">
        <w:rPr>
          <w:rFonts w:asciiTheme="minorHAnsi" w:hAnsiTheme="minorHAnsi" w:cstheme="minorHAnsi"/>
        </w:rPr>
        <w:t xml:space="preserve"> more complex patients</w:t>
      </w:r>
      <w:r w:rsidR="006C5084">
        <w:rPr>
          <w:rFonts w:asciiTheme="minorHAnsi" w:hAnsiTheme="minorHAnsi" w:cstheme="minorHAnsi"/>
        </w:rPr>
        <w:t xml:space="preserve">.  </w:t>
      </w:r>
      <w:r w:rsidR="00C25C06">
        <w:rPr>
          <w:rFonts w:asciiTheme="minorHAnsi" w:hAnsiTheme="minorHAnsi" w:cstheme="minorHAnsi"/>
        </w:rPr>
        <w:t>F</w:t>
      </w:r>
      <w:r w:rsidR="00C20372">
        <w:rPr>
          <w:rFonts w:asciiTheme="minorHAnsi" w:hAnsiTheme="minorHAnsi" w:cstheme="minorHAnsi"/>
        </w:rPr>
        <w:t xml:space="preserve">acilities </w:t>
      </w:r>
      <w:r w:rsidR="00C25C06">
        <w:rPr>
          <w:rFonts w:asciiTheme="minorHAnsi" w:hAnsiTheme="minorHAnsi" w:cstheme="minorHAnsi"/>
        </w:rPr>
        <w:t xml:space="preserve">that </w:t>
      </w:r>
      <w:r w:rsidR="006C5084">
        <w:rPr>
          <w:rFonts w:asciiTheme="minorHAnsi" w:hAnsiTheme="minorHAnsi" w:cstheme="minorHAnsi"/>
        </w:rPr>
        <w:t xml:space="preserve">have the capacity to treat critical care patients in trauma centers and intensive care units (ICUs) or chronically ill patients with </w:t>
      </w:r>
      <w:r w:rsidRPr="00BA5326">
        <w:rPr>
          <w:rFonts w:asciiTheme="minorHAnsi" w:hAnsiTheme="minorHAnsi" w:cstheme="minorHAnsi"/>
        </w:rPr>
        <w:t xml:space="preserve">more comorbidities </w:t>
      </w:r>
      <w:r w:rsidR="00C25C06">
        <w:rPr>
          <w:rFonts w:asciiTheme="minorHAnsi" w:hAnsiTheme="minorHAnsi" w:cstheme="minorHAnsi"/>
        </w:rPr>
        <w:t>have a higher CMI and represent m</w:t>
      </w:r>
      <w:r w:rsidRPr="00BA5326">
        <w:rPr>
          <w:rFonts w:asciiTheme="minorHAnsi" w:hAnsiTheme="minorHAnsi" w:cstheme="minorHAnsi"/>
        </w:rPr>
        <w:t xml:space="preserve">ore resources </w:t>
      </w:r>
      <w:r w:rsidR="00C25C06">
        <w:rPr>
          <w:rFonts w:asciiTheme="minorHAnsi" w:hAnsiTheme="minorHAnsi" w:cstheme="minorHAnsi"/>
        </w:rPr>
        <w:t xml:space="preserve">needed to care for those patients </w:t>
      </w:r>
      <w:r w:rsidR="006C5084">
        <w:rPr>
          <w:rFonts w:asciiTheme="minorHAnsi" w:hAnsiTheme="minorHAnsi" w:cstheme="minorHAnsi"/>
        </w:rPr>
        <w:t xml:space="preserve">as compared to </w:t>
      </w:r>
      <w:r w:rsidRPr="00BA5326">
        <w:rPr>
          <w:rFonts w:asciiTheme="minorHAnsi" w:hAnsiTheme="minorHAnsi" w:cstheme="minorHAnsi"/>
        </w:rPr>
        <w:t>counterpart</w:t>
      </w:r>
      <w:r w:rsidR="006C5084">
        <w:rPr>
          <w:rFonts w:asciiTheme="minorHAnsi" w:hAnsiTheme="minorHAnsi" w:cstheme="minorHAnsi"/>
        </w:rPr>
        <w:t xml:space="preserve"> facilities without those capacitie</w:t>
      </w:r>
      <w:r w:rsidRPr="00BA5326">
        <w:rPr>
          <w:rFonts w:asciiTheme="minorHAnsi" w:hAnsiTheme="minorHAnsi" w:cstheme="minorHAnsi"/>
        </w:rPr>
        <w:t xml:space="preserve">s.  </w:t>
      </w:r>
    </w:p>
    <w:p w14:paraId="648FB511" w14:textId="4432C514" w:rsidR="00BA5326" w:rsidRPr="00BA5326" w:rsidRDefault="00BA5326" w:rsidP="00E66F44">
      <w:pPr>
        <w:spacing w:after="0" w:line="480" w:lineRule="auto"/>
        <w:ind w:firstLine="720"/>
        <w:rPr>
          <w:rFonts w:asciiTheme="minorHAnsi" w:hAnsiTheme="minorHAnsi" w:cstheme="minorHAnsi"/>
        </w:rPr>
      </w:pPr>
      <w:r w:rsidRPr="00BA5326">
        <w:rPr>
          <w:rFonts w:asciiTheme="minorHAnsi" w:hAnsiTheme="minorHAnsi" w:cstheme="minorHAnsi"/>
        </w:rPr>
        <w:t xml:space="preserve">A </w:t>
      </w:r>
      <w:r w:rsidR="00864D4B">
        <w:rPr>
          <w:rFonts w:asciiTheme="minorHAnsi" w:hAnsiTheme="minorHAnsi" w:cstheme="minorHAnsi"/>
        </w:rPr>
        <w:t>second</w:t>
      </w:r>
      <w:r w:rsidRPr="00BA5326">
        <w:rPr>
          <w:rFonts w:asciiTheme="minorHAnsi" w:hAnsiTheme="minorHAnsi" w:cstheme="minorHAnsi"/>
        </w:rPr>
        <w:t xml:space="preserve"> objective </w:t>
      </w:r>
      <w:r w:rsidR="00864D4B">
        <w:rPr>
          <w:rFonts w:asciiTheme="minorHAnsi" w:hAnsiTheme="minorHAnsi" w:cstheme="minorHAnsi"/>
        </w:rPr>
        <w:t>is</w:t>
      </w:r>
      <w:r w:rsidRPr="00BA5326">
        <w:rPr>
          <w:rFonts w:asciiTheme="minorHAnsi" w:hAnsiTheme="minorHAnsi" w:cstheme="minorHAnsi"/>
        </w:rPr>
        <w:t xml:space="preserve"> to determine how these quality measures interact with each other.</w:t>
      </w:r>
      <w:r w:rsidR="004056B7">
        <w:rPr>
          <w:rFonts w:asciiTheme="minorHAnsi" w:hAnsiTheme="minorHAnsi" w:cstheme="minorHAnsi"/>
        </w:rPr>
        <w:t xml:space="preserve">  </w:t>
      </w:r>
      <w:r w:rsidRPr="00BA5326">
        <w:rPr>
          <w:rFonts w:asciiTheme="minorHAnsi" w:hAnsiTheme="minorHAnsi" w:cstheme="minorHAnsi"/>
        </w:rPr>
        <w:t>Understanding the interplay of various quality aspects may inform organizations seeking to implement quality initiatives.  The analysis will not include causative, but purely correlative</w:t>
      </w:r>
      <w:r w:rsidR="00864D4B">
        <w:rPr>
          <w:rFonts w:asciiTheme="minorHAnsi" w:hAnsiTheme="minorHAnsi" w:cstheme="minorHAnsi"/>
        </w:rPr>
        <w:t xml:space="preserve"> findings</w:t>
      </w:r>
      <w:r w:rsidRPr="00BA5326">
        <w:rPr>
          <w:rFonts w:asciiTheme="minorHAnsi" w:hAnsiTheme="minorHAnsi" w:cstheme="minorHAnsi"/>
        </w:rPr>
        <w:t xml:space="preserve">.   With this </w:t>
      </w:r>
      <w:r w:rsidRPr="00BA5326">
        <w:rPr>
          <w:rFonts w:asciiTheme="minorHAnsi" w:hAnsiTheme="minorHAnsi" w:cstheme="minorHAnsi"/>
        </w:rPr>
        <w:lastRenderedPageBreak/>
        <w:t xml:space="preserve">knowledge organizations may focus on implementing targeted quality initiatives to have the greatest impact when multiple systems and quality measures may be impacted.  Or more narrowly, how implementing projects to improve one quality measure may potentially impact others.  </w:t>
      </w:r>
    </w:p>
    <w:p w14:paraId="1F63135A" w14:textId="77777777" w:rsidR="00F9529A" w:rsidRDefault="00F9529A" w:rsidP="00E66F44">
      <w:pPr>
        <w:spacing w:after="0" w:line="480" w:lineRule="auto"/>
        <w:ind w:firstLine="720"/>
        <w:rPr>
          <w:rFonts w:asciiTheme="minorHAnsi" w:hAnsiTheme="minorHAnsi" w:cstheme="minorHAnsi"/>
          <w:b/>
          <w:bCs/>
        </w:rPr>
      </w:pPr>
    </w:p>
    <w:p w14:paraId="4D9903E1" w14:textId="42FED1EA" w:rsidR="00F9529A" w:rsidRPr="007D2984" w:rsidRDefault="00F9529A" w:rsidP="00E66F44">
      <w:pPr>
        <w:pStyle w:val="Heading1"/>
        <w:spacing w:before="0" w:line="480" w:lineRule="auto"/>
        <w:rPr>
          <w:rFonts w:asciiTheme="minorHAnsi" w:hAnsiTheme="minorHAnsi" w:cstheme="minorHAnsi"/>
          <w:b/>
          <w:bCs/>
          <w:color w:val="auto"/>
          <w:sz w:val="22"/>
          <w:szCs w:val="22"/>
        </w:rPr>
      </w:pPr>
      <w:r w:rsidRPr="007D2984">
        <w:rPr>
          <w:rFonts w:asciiTheme="minorHAnsi" w:hAnsiTheme="minorHAnsi" w:cstheme="minorHAnsi"/>
          <w:b/>
          <w:bCs/>
          <w:color w:val="auto"/>
          <w:sz w:val="22"/>
          <w:szCs w:val="22"/>
        </w:rPr>
        <w:t>Overview</w:t>
      </w:r>
      <w:r w:rsidR="00430295" w:rsidRPr="007D2984">
        <w:rPr>
          <w:rFonts w:asciiTheme="minorHAnsi" w:hAnsiTheme="minorHAnsi" w:cstheme="minorHAnsi"/>
          <w:b/>
          <w:bCs/>
          <w:color w:val="auto"/>
          <w:sz w:val="22"/>
          <w:szCs w:val="22"/>
        </w:rPr>
        <w:t xml:space="preserve"> of Study</w:t>
      </w:r>
    </w:p>
    <w:p w14:paraId="4176AACA" w14:textId="2A5D54F0" w:rsidR="00B10E46" w:rsidRPr="00BA5326" w:rsidRDefault="00B10E46" w:rsidP="00E66F44">
      <w:pPr>
        <w:spacing w:after="0" w:line="480" w:lineRule="auto"/>
        <w:ind w:firstLine="720"/>
        <w:rPr>
          <w:rFonts w:asciiTheme="minorHAnsi" w:hAnsiTheme="minorHAnsi" w:cstheme="minorHAnsi"/>
        </w:rPr>
      </w:pPr>
      <w:r>
        <w:rPr>
          <w:rFonts w:asciiTheme="minorHAnsi" w:hAnsiTheme="minorHAnsi" w:cstheme="minorHAnsi"/>
        </w:rPr>
        <w:t xml:space="preserve">Multiple statistical tools will be utilized to answer and meet the </w:t>
      </w:r>
      <w:r w:rsidR="008F0DEC">
        <w:rPr>
          <w:rFonts w:asciiTheme="minorHAnsi" w:hAnsiTheme="minorHAnsi" w:cstheme="minorHAnsi"/>
        </w:rPr>
        <w:t>objectives</w:t>
      </w:r>
      <w:r>
        <w:rPr>
          <w:rFonts w:asciiTheme="minorHAnsi" w:hAnsiTheme="minorHAnsi" w:cstheme="minorHAnsi"/>
        </w:rPr>
        <w:t xml:space="preserve">.  </w:t>
      </w:r>
      <w:r w:rsidRPr="00BA5326">
        <w:rPr>
          <w:rFonts w:asciiTheme="minorHAnsi" w:hAnsiTheme="minorHAnsi" w:cstheme="minorHAnsi"/>
        </w:rPr>
        <w:t xml:space="preserve">ANOVA </w:t>
      </w:r>
      <w:r>
        <w:rPr>
          <w:rFonts w:asciiTheme="minorHAnsi" w:hAnsiTheme="minorHAnsi" w:cstheme="minorHAnsi"/>
        </w:rPr>
        <w:t>will</w:t>
      </w:r>
      <w:r w:rsidRPr="00BA5326">
        <w:rPr>
          <w:rFonts w:asciiTheme="minorHAnsi" w:hAnsiTheme="minorHAnsi" w:cstheme="minorHAnsi"/>
        </w:rPr>
        <w:t xml:space="preserve"> be used to compare </w:t>
      </w:r>
      <w:r w:rsidR="008F0DEC">
        <w:rPr>
          <w:rFonts w:asciiTheme="minorHAnsi" w:hAnsiTheme="minorHAnsi" w:cstheme="minorHAnsi"/>
        </w:rPr>
        <w:t>ERR</w:t>
      </w:r>
      <w:r>
        <w:rPr>
          <w:rFonts w:asciiTheme="minorHAnsi" w:hAnsiTheme="minorHAnsi" w:cstheme="minorHAnsi"/>
        </w:rPr>
        <w:t xml:space="preserve"> and </w:t>
      </w:r>
      <w:r w:rsidR="008F0DEC">
        <w:rPr>
          <w:rFonts w:asciiTheme="minorHAnsi" w:hAnsiTheme="minorHAnsi" w:cstheme="minorHAnsi"/>
        </w:rPr>
        <w:t>MSPB</w:t>
      </w:r>
      <w:r>
        <w:rPr>
          <w:rFonts w:asciiTheme="minorHAnsi" w:hAnsiTheme="minorHAnsi" w:cstheme="minorHAnsi"/>
        </w:rPr>
        <w:t xml:space="preserve"> </w:t>
      </w:r>
      <w:r w:rsidRPr="00BA5326">
        <w:rPr>
          <w:rFonts w:asciiTheme="minorHAnsi" w:hAnsiTheme="minorHAnsi" w:cstheme="minorHAnsi"/>
        </w:rPr>
        <w:t xml:space="preserve">across organization </w:t>
      </w:r>
      <w:r w:rsidR="004056B7">
        <w:rPr>
          <w:rFonts w:asciiTheme="minorHAnsi" w:hAnsiTheme="minorHAnsi" w:cstheme="minorHAnsi"/>
        </w:rPr>
        <w:t>characteristics</w:t>
      </w:r>
      <w:r w:rsidRPr="00BA5326">
        <w:rPr>
          <w:rFonts w:asciiTheme="minorHAnsi" w:hAnsiTheme="minorHAnsi" w:cstheme="minorHAnsi"/>
        </w:rPr>
        <w:t>.  If differences exist, subsequent analysis include</w:t>
      </w:r>
      <w:r w:rsidR="004056B7">
        <w:rPr>
          <w:rFonts w:asciiTheme="minorHAnsi" w:hAnsiTheme="minorHAnsi" w:cstheme="minorHAnsi"/>
        </w:rPr>
        <w:t>s</w:t>
      </w:r>
      <w:r w:rsidR="009C538F">
        <w:rPr>
          <w:rFonts w:asciiTheme="minorHAnsi" w:hAnsiTheme="minorHAnsi" w:cstheme="minorHAnsi"/>
        </w:rPr>
        <w:t xml:space="preserve"> comparison of</w:t>
      </w:r>
      <w:r w:rsidRPr="00BA5326">
        <w:rPr>
          <w:rFonts w:asciiTheme="minorHAnsi" w:hAnsiTheme="minorHAnsi" w:cstheme="minorHAnsi"/>
        </w:rPr>
        <w:t xml:space="preserve"> </w:t>
      </w:r>
      <w:r w:rsidR="009C538F">
        <w:rPr>
          <w:rFonts w:asciiTheme="minorHAnsi" w:hAnsiTheme="minorHAnsi" w:cstheme="minorHAnsi"/>
        </w:rPr>
        <w:t xml:space="preserve">specific </w:t>
      </w:r>
      <w:r w:rsidRPr="00BA5326">
        <w:rPr>
          <w:rFonts w:asciiTheme="minorHAnsi" w:hAnsiTheme="minorHAnsi" w:cstheme="minorHAnsi"/>
        </w:rPr>
        <w:t xml:space="preserve">organization </w:t>
      </w:r>
      <w:r w:rsidR="004056B7">
        <w:rPr>
          <w:rFonts w:asciiTheme="minorHAnsi" w:hAnsiTheme="minorHAnsi" w:cstheme="minorHAnsi"/>
        </w:rPr>
        <w:t>types</w:t>
      </w:r>
      <w:r w:rsidR="009C538F">
        <w:rPr>
          <w:rFonts w:asciiTheme="minorHAnsi" w:hAnsiTheme="minorHAnsi" w:cstheme="minorHAnsi"/>
        </w:rPr>
        <w:t>.  Measuring the c</w:t>
      </w:r>
      <w:r>
        <w:rPr>
          <w:rFonts w:asciiTheme="minorHAnsi" w:hAnsiTheme="minorHAnsi" w:cstheme="minorHAnsi"/>
        </w:rPr>
        <w:t xml:space="preserve">orrelation between CMI and </w:t>
      </w:r>
      <w:r w:rsidR="008F0DEC">
        <w:rPr>
          <w:rFonts w:asciiTheme="minorHAnsi" w:hAnsiTheme="minorHAnsi" w:cstheme="minorHAnsi"/>
        </w:rPr>
        <w:t>ERR</w:t>
      </w:r>
      <w:r>
        <w:rPr>
          <w:rFonts w:asciiTheme="minorHAnsi" w:hAnsiTheme="minorHAnsi" w:cstheme="minorHAnsi"/>
        </w:rPr>
        <w:t xml:space="preserve"> and between CMI and </w:t>
      </w:r>
      <w:proofErr w:type="gramStart"/>
      <w:r w:rsidR="008F0DEC">
        <w:rPr>
          <w:rFonts w:asciiTheme="minorHAnsi" w:hAnsiTheme="minorHAnsi" w:cstheme="minorHAnsi"/>
        </w:rPr>
        <w:t>MSPB</w:t>
      </w:r>
      <w:r w:rsidR="004112FA">
        <w:rPr>
          <w:rFonts w:asciiTheme="minorHAnsi" w:hAnsiTheme="minorHAnsi" w:cstheme="minorHAnsi"/>
        </w:rPr>
        <w:t>,</w:t>
      </w:r>
      <w:proofErr w:type="gramEnd"/>
      <w:r w:rsidR="004112FA">
        <w:rPr>
          <w:rFonts w:asciiTheme="minorHAnsi" w:hAnsiTheme="minorHAnsi" w:cstheme="minorHAnsi"/>
        </w:rPr>
        <w:t xml:space="preserve"> may provide insight into how organizations</w:t>
      </w:r>
      <w:r w:rsidR="009C538F">
        <w:rPr>
          <w:rFonts w:asciiTheme="minorHAnsi" w:hAnsiTheme="minorHAnsi" w:cstheme="minorHAnsi"/>
        </w:rPr>
        <w:t xml:space="preserve"> with different patient population severities perform on these metrics.  Finally, the</w:t>
      </w:r>
      <w:r w:rsidR="003B7A2D">
        <w:rPr>
          <w:rFonts w:asciiTheme="minorHAnsi" w:hAnsiTheme="minorHAnsi" w:cstheme="minorHAnsi"/>
        </w:rPr>
        <w:t xml:space="preserve"> correlation between</w:t>
      </w:r>
      <w:r w:rsidR="009C538F">
        <w:rPr>
          <w:rFonts w:asciiTheme="minorHAnsi" w:hAnsiTheme="minorHAnsi" w:cstheme="minorHAnsi"/>
        </w:rPr>
        <w:t xml:space="preserve"> </w:t>
      </w:r>
      <w:r w:rsidR="004056B7">
        <w:rPr>
          <w:rFonts w:asciiTheme="minorHAnsi" w:hAnsiTheme="minorHAnsi" w:cstheme="minorHAnsi"/>
        </w:rPr>
        <w:t>quality measure</w:t>
      </w:r>
      <w:r w:rsidR="006D76AA">
        <w:rPr>
          <w:rFonts w:asciiTheme="minorHAnsi" w:hAnsiTheme="minorHAnsi" w:cstheme="minorHAnsi"/>
        </w:rPr>
        <w:t>s</w:t>
      </w:r>
      <w:r w:rsidR="004056B7">
        <w:rPr>
          <w:rFonts w:asciiTheme="minorHAnsi" w:hAnsiTheme="minorHAnsi" w:cstheme="minorHAnsi"/>
        </w:rPr>
        <w:t xml:space="preserve"> </w:t>
      </w:r>
      <w:r w:rsidR="009C538F">
        <w:rPr>
          <w:rFonts w:asciiTheme="minorHAnsi" w:hAnsiTheme="minorHAnsi" w:cstheme="minorHAnsi"/>
        </w:rPr>
        <w:t xml:space="preserve">ERR and </w:t>
      </w:r>
      <w:r w:rsidR="003B7A2D">
        <w:rPr>
          <w:rFonts w:asciiTheme="minorHAnsi" w:hAnsiTheme="minorHAnsi" w:cstheme="minorHAnsi"/>
        </w:rPr>
        <w:t xml:space="preserve">MSPB will be </w:t>
      </w:r>
      <w:r w:rsidR="004056B7">
        <w:rPr>
          <w:rFonts w:asciiTheme="minorHAnsi" w:hAnsiTheme="minorHAnsi" w:cstheme="minorHAnsi"/>
        </w:rPr>
        <w:t>evaluated</w:t>
      </w:r>
      <w:r w:rsidR="003B7A2D">
        <w:rPr>
          <w:rFonts w:asciiTheme="minorHAnsi" w:hAnsiTheme="minorHAnsi" w:cstheme="minorHAnsi"/>
        </w:rPr>
        <w:t xml:space="preserve"> to determine </w:t>
      </w:r>
      <w:r w:rsidR="008F0DEC">
        <w:rPr>
          <w:rFonts w:asciiTheme="minorHAnsi" w:hAnsiTheme="minorHAnsi" w:cstheme="minorHAnsi"/>
        </w:rPr>
        <w:t>what relationship exist</w:t>
      </w:r>
      <w:r w:rsidR="004056B7">
        <w:rPr>
          <w:rFonts w:asciiTheme="minorHAnsi" w:hAnsiTheme="minorHAnsi" w:cstheme="minorHAnsi"/>
        </w:rPr>
        <w:t>s</w:t>
      </w:r>
      <w:r w:rsidR="008F0DEC">
        <w:rPr>
          <w:rFonts w:asciiTheme="minorHAnsi" w:hAnsiTheme="minorHAnsi" w:cstheme="minorHAnsi"/>
        </w:rPr>
        <w:t xml:space="preserve"> between these two metrics.  </w:t>
      </w:r>
    </w:p>
    <w:p w14:paraId="16BCD93D" w14:textId="0082CE45" w:rsidR="00430295" w:rsidRPr="008A2424" w:rsidRDefault="00430295" w:rsidP="00E66F44">
      <w:pPr>
        <w:spacing w:after="0" w:line="480" w:lineRule="auto"/>
        <w:ind w:firstLine="720"/>
        <w:rPr>
          <w:rFonts w:asciiTheme="minorHAnsi" w:hAnsiTheme="minorHAnsi" w:cstheme="minorHAnsi"/>
        </w:rPr>
      </w:pPr>
    </w:p>
    <w:p w14:paraId="24CCEAF2" w14:textId="7A727B0B" w:rsidR="00F9529A" w:rsidRPr="007D2984" w:rsidRDefault="00F9529A" w:rsidP="00E66F44">
      <w:pPr>
        <w:pStyle w:val="Heading1"/>
        <w:spacing w:before="0" w:line="480" w:lineRule="auto"/>
        <w:rPr>
          <w:rFonts w:asciiTheme="minorHAnsi" w:hAnsiTheme="minorHAnsi" w:cstheme="minorHAnsi"/>
          <w:b/>
          <w:bCs/>
          <w:color w:val="auto"/>
          <w:sz w:val="22"/>
          <w:szCs w:val="22"/>
        </w:rPr>
      </w:pPr>
      <w:r w:rsidRPr="007D2984">
        <w:rPr>
          <w:rFonts w:asciiTheme="minorHAnsi" w:hAnsiTheme="minorHAnsi" w:cstheme="minorHAnsi"/>
          <w:b/>
          <w:bCs/>
          <w:color w:val="auto"/>
          <w:sz w:val="22"/>
          <w:szCs w:val="22"/>
        </w:rPr>
        <w:t>Research Questions and Hypothes</w:t>
      </w:r>
      <w:r w:rsidR="00487593" w:rsidRPr="007D2984">
        <w:rPr>
          <w:rFonts w:asciiTheme="minorHAnsi" w:hAnsiTheme="minorHAnsi" w:cstheme="minorHAnsi"/>
          <w:b/>
          <w:bCs/>
          <w:color w:val="auto"/>
          <w:sz w:val="22"/>
          <w:szCs w:val="22"/>
        </w:rPr>
        <w:t>es</w:t>
      </w:r>
    </w:p>
    <w:p w14:paraId="1D63B446" w14:textId="3DD8463C" w:rsidR="00B10E46" w:rsidRDefault="00B10E46" w:rsidP="00E66F44">
      <w:pPr>
        <w:spacing w:after="0" w:line="480" w:lineRule="auto"/>
        <w:ind w:firstLine="720"/>
        <w:rPr>
          <w:rFonts w:asciiTheme="minorHAnsi" w:hAnsiTheme="minorHAnsi" w:cstheme="minorHAnsi"/>
        </w:rPr>
      </w:pPr>
      <w:r>
        <w:rPr>
          <w:rFonts w:asciiTheme="minorHAnsi" w:hAnsiTheme="minorHAnsi" w:cstheme="minorHAnsi"/>
        </w:rPr>
        <w:t>H</w:t>
      </w:r>
      <w:r w:rsidRPr="00BA5326">
        <w:rPr>
          <w:rFonts w:asciiTheme="minorHAnsi" w:hAnsiTheme="minorHAnsi" w:cstheme="minorHAnsi"/>
        </w:rPr>
        <w:t>ealthcare organizations must efficiently utilize resources to keep and improve patient care</w:t>
      </w:r>
      <w:r>
        <w:rPr>
          <w:rFonts w:asciiTheme="minorHAnsi" w:hAnsiTheme="minorHAnsi" w:cstheme="minorHAnsi"/>
        </w:rPr>
        <w:t xml:space="preserve"> and to maximize reimbursements for those CMS programs</w:t>
      </w:r>
      <w:r w:rsidRPr="00BA5326">
        <w:rPr>
          <w:rFonts w:asciiTheme="minorHAnsi" w:hAnsiTheme="minorHAnsi" w:cstheme="minorHAnsi"/>
        </w:rPr>
        <w:t>.  Evaluating readmission</w:t>
      </w:r>
      <w:r>
        <w:rPr>
          <w:rFonts w:asciiTheme="minorHAnsi" w:hAnsiTheme="minorHAnsi" w:cstheme="minorHAnsi"/>
        </w:rPr>
        <w:t>s</w:t>
      </w:r>
      <w:r w:rsidRPr="00BA5326">
        <w:rPr>
          <w:rFonts w:asciiTheme="minorHAnsi" w:hAnsiTheme="minorHAnsi" w:cstheme="minorHAnsi"/>
        </w:rPr>
        <w:t xml:space="preserve"> and efficiency scores of hospitals will provide insight into</w:t>
      </w:r>
      <w:r>
        <w:rPr>
          <w:rFonts w:asciiTheme="minorHAnsi" w:hAnsiTheme="minorHAnsi" w:cstheme="minorHAnsi"/>
        </w:rPr>
        <w:t xml:space="preserve"> characteristics of</w:t>
      </w:r>
      <w:r w:rsidRPr="00BA5326">
        <w:rPr>
          <w:rFonts w:asciiTheme="minorHAnsi" w:hAnsiTheme="minorHAnsi" w:cstheme="minorHAnsi"/>
        </w:rPr>
        <w:t xml:space="preserve"> organizations successful </w:t>
      </w:r>
      <w:r>
        <w:rPr>
          <w:rFonts w:asciiTheme="minorHAnsi" w:hAnsiTheme="minorHAnsi" w:cstheme="minorHAnsi"/>
        </w:rPr>
        <w:t xml:space="preserve">at </w:t>
      </w:r>
      <w:r w:rsidRPr="00BA5326">
        <w:rPr>
          <w:rFonts w:asciiTheme="minorHAnsi" w:hAnsiTheme="minorHAnsi" w:cstheme="minorHAnsi"/>
        </w:rPr>
        <w:t>manag</w:t>
      </w:r>
      <w:r>
        <w:rPr>
          <w:rFonts w:asciiTheme="minorHAnsi" w:hAnsiTheme="minorHAnsi" w:cstheme="minorHAnsi"/>
        </w:rPr>
        <w:t xml:space="preserve">ing </w:t>
      </w:r>
      <w:r w:rsidRPr="00BA5326">
        <w:rPr>
          <w:rFonts w:asciiTheme="minorHAnsi" w:hAnsiTheme="minorHAnsi" w:cstheme="minorHAnsi"/>
        </w:rPr>
        <w:t xml:space="preserve">care.  </w:t>
      </w:r>
      <w:r>
        <w:rPr>
          <w:rFonts w:asciiTheme="minorHAnsi" w:hAnsiTheme="minorHAnsi" w:cstheme="minorHAnsi"/>
        </w:rPr>
        <w:t>R</w:t>
      </w:r>
      <w:r w:rsidRPr="00BA5326">
        <w:rPr>
          <w:rFonts w:asciiTheme="minorHAnsi" w:hAnsiTheme="minorHAnsi" w:cstheme="minorHAnsi"/>
        </w:rPr>
        <w:t>eadmission</w:t>
      </w:r>
      <w:r>
        <w:rPr>
          <w:rFonts w:asciiTheme="minorHAnsi" w:hAnsiTheme="minorHAnsi" w:cstheme="minorHAnsi"/>
        </w:rPr>
        <w:t xml:space="preserve"> rates for patients returning within 30 days of discharge for the same condition are calculated as a rate </w:t>
      </w:r>
      <w:r w:rsidRPr="00BA5326">
        <w:rPr>
          <w:rFonts w:asciiTheme="minorHAnsi" w:hAnsiTheme="minorHAnsi" w:cstheme="minorHAnsi"/>
        </w:rPr>
        <w:t xml:space="preserve">from the overall number of patients with those conditions.  If a patient must be readmitted for the same condition within 30 days, then the supposition is that the care received was not adequate and not enough resources were provided to the patient for proper care.  </w:t>
      </w:r>
      <w:r w:rsidR="00243B9E">
        <w:rPr>
          <w:rFonts w:asciiTheme="minorHAnsi" w:hAnsiTheme="minorHAnsi" w:cstheme="minorHAnsi"/>
        </w:rPr>
        <w:t xml:space="preserve">On the other </w:t>
      </w:r>
      <w:r w:rsidR="00966C4B">
        <w:rPr>
          <w:rFonts w:asciiTheme="minorHAnsi" w:hAnsiTheme="minorHAnsi" w:cstheme="minorHAnsi"/>
        </w:rPr>
        <w:t>hand,</w:t>
      </w:r>
      <w:r w:rsidR="00243B9E">
        <w:rPr>
          <w:rFonts w:asciiTheme="minorHAnsi" w:hAnsiTheme="minorHAnsi" w:cstheme="minorHAnsi"/>
        </w:rPr>
        <w:t xml:space="preserve"> e</w:t>
      </w:r>
      <w:r w:rsidRPr="00BA5326">
        <w:rPr>
          <w:rFonts w:asciiTheme="minorHAnsi" w:hAnsiTheme="minorHAnsi" w:cstheme="minorHAnsi"/>
        </w:rPr>
        <w:t xml:space="preserve">fficiency of care represents the relative </w:t>
      </w:r>
      <w:proofErr w:type="gramStart"/>
      <w:r w:rsidRPr="00BA5326">
        <w:rPr>
          <w:rFonts w:asciiTheme="minorHAnsi" w:hAnsiTheme="minorHAnsi" w:cstheme="minorHAnsi"/>
        </w:rPr>
        <w:t>amount</w:t>
      </w:r>
      <w:proofErr w:type="gramEnd"/>
      <w:r w:rsidRPr="00BA5326">
        <w:rPr>
          <w:rFonts w:asciiTheme="minorHAnsi" w:hAnsiTheme="minorHAnsi" w:cstheme="minorHAnsi"/>
        </w:rPr>
        <w:t xml:space="preserve"> of resources used to treat a patient.  The efficiency metric is the amount billed to CMS but standardized based on location and patient severity and is an estimate of the total care received.  Higher values represent providing unnecessary or redundant care </w:t>
      </w:r>
      <w:r w:rsidRPr="00BA5326">
        <w:rPr>
          <w:rFonts w:asciiTheme="minorHAnsi" w:hAnsiTheme="minorHAnsi" w:cstheme="minorHAnsi"/>
        </w:rPr>
        <w:lastRenderedPageBreak/>
        <w:t>beyond what peer organizations deliver.  These two measures represent opposing components</w:t>
      </w:r>
      <w:r>
        <w:rPr>
          <w:rFonts w:asciiTheme="minorHAnsi" w:hAnsiTheme="minorHAnsi" w:cstheme="minorHAnsi"/>
        </w:rPr>
        <w:t xml:space="preserve">: a deficiency and an excess of resources utilized to care for patients.  </w:t>
      </w:r>
    </w:p>
    <w:p w14:paraId="3EC412E4" w14:textId="1458CC55" w:rsidR="008C3AE5" w:rsidRDefault="008C3AE5" w:rsidP="00E66F44">
      <w:pPr>
        <w:spacing w:after="0" w:line="480" w:lineRule="auto"/>
        <w:ind w:firstLine="720"/>
        <w:rPr>
          <w:rFonts w:asciiTheme="minorHAnsi" w:hAnsiTheme="minorHAnsi" w:cstheme="minorHAnsi"/>
        </w:rPr>
      </w:pPr>
      <w:r w:rsidRPr="008C3AE5">
        <w:rPr>
          <w:rFonts w:asciiTheme="minorHAnsi" w:hAnsiTheme="minorHAnsi" w:cstheme="minorHAnsi"/>
        </w:rPr>
        <w:t>To improve care and maintain a high level of quality</w:t>
      </w:r>
      <w:r w:rsidR="00553B85">
        <w:rPr>
          <w:rFonts w:asciiTheme="minorHAnsi" w:hAnsiTheme="minorHAnsi" w:cstheme="minorHAnsi"/>
        </w:rPr>
        <w:t>,</w:t>
      </w:r>
      <w:r w:rsidRPr="008C3AE5">
        <w:rPr>
          <w:rFonts w:asciiTheme="minorHAnsi" w:hAnsiTheme="minorHAnsi" w:cstheme="minorHAnsi"/>
        </w:rPr>
        <w:t xml:space="preserve"> a thorough understanding of these various metrics is needed from the perspective of an individual organization and comparison to peer organizations across the United States.  CMS establishes benchmarks and thresholds for some metrics from industry experts to determine cutoffs for penalizations and reimbursements.  CMS also compares an organization’s measure value in relation to its peers; the top decile of organizations </w:t>
      </w:r>
      <w:r w:rsidR="004056B7" w:rsidRPr="008C3AE5">
        <w:rPr>
          <w:rFonts w:asciiTheme="minorHAnsi" w:hAnsiTheme="minorHAnsi" w:cstheme="minorHAnsi"/>
        </w:rPr>
        <w:t>gets</w:t>
      </w:r>
      <w:r w:rsidRPr="008C3AE5">
        <w:rPr>
          <w:rFonts w:asciiTheme="minorHAnsi" w:hAnsiTheme="minorHAnsi" w:cstheme="minorHAnsi"/>
        </w:rPr>
        <w:t xml:space="preserve"> full reimbursement while the remainder of the top 50% receive partial relative to their rank (Centers for Medicare &amp; Medicaid Service, 2023).  The bottom half receives no portion of the withheld amount.  Improvement awards can also be rewarded when organization metrics as compared to baseline values improve.  </w:t>
      </w:r>
    </w:p>
    <w:p w14:paraId="55EE517D" w14:textId="10122168" w:rsidR="00251D2B" w:rsidRPr="00251D2B" w:rsidRDefault="00251D2B" w:rsidP="00E66F44">
      <w:pPr>
        <w:spacing w:after="0" w:line="480" w:lineRule="auto"/>
        <w:ind w:firstLine="720"/>
        <w:rPr>
          <w:rFonts w:asciiTheme="minorHAnsi" w:hAnsiTheme="minorHAnsi" w:cstheme="minorHAnsi"/>
        </w:rPr>
      </w:pPr>
      <w:r w:rsidRPr="00251D2B">
        <w:rPr>
          <w:rFonts w:asciiTheme="minorHAnsi" w:hAnsiTheme="minorHAnsi" w:cstheme="minorHAnsi"/>
        </w:rPr>
        <w:t>Comparing facilities based on different characteristics can identify those who perform well on readmission and efficiency metrics.  Facilities can be compared based on ownership status which will compare non-profit, to private for profit</w:t>
      </w:r>
      <w:r>
        <w:rPr>
          <w:rFonts w:asciiTheme="minorHAnsi" w:hAnsiTheme="minorHAnsi" w:cstheme="minorHAnsi"/>
        </w:rPr>
        <w:t xml:space="preserve"> (proprietary)</w:t>
      </w:r>
      <w:r w:rsidRPr="00251D2B">
        <w:rPr>
          <w:rFonts w:asciiTheme="minorHAnsi" w:hAnsiTheme="minorHAnsi" w:cstheme="minorHAnsi"/>
        </w:rPr>
        <w:t xml:space="preserve">, to </w:t>
      </w:r>
      <w:r>
        <w:rPr>
          <w:rFonts w:asciiTheme="minorHAnsi" w:hAnsiTheme="minorHAnsi" w:cstheme="minorHAnsi"/>
        </w:rPr>
        <w:t>government</w:t>
      </w:r>
      <w:r w:rsidRPr="00251D2B">
        <w:rPr>
          <w:rFonts w:asciiTheme="minorHAnsi" w:hAnsiTheme="minorHAnsi" w:cstheme="minorHAnsi"/>
        </w:rPr>
        <w:t xml:space="preserve"> run organizations</w:t>
      </w:r>
      <w:r>
        <w:rPr>
          <w:rFonts w:asciiTheme="minorHAnsi" w:hAnsiTheme="minorHAnsi" w:cstheme="minorHAnsi"/>
        </w:rPr>
        <w:t xml:space="preserve"> and physician owned facilities</w:t>
      </w:r>
      <w:r w:rsidRPr="00251D2B">
        <w:rPr>
          <w:rFonts w:asciiTheme="minorHAnsi" w:hAnsiTheme="minorHAnsi" w:cstheme="minorHAnsi"/>
        </w:rPr>
        <w:t xml:space="preserve">.  How organizations are managed may impact patient care.  Atala and Kroth (2020) found that non-profit organizations had worse patient outcomes and complications than </w:t>
      </w:r>
      <w:r w:rsidR="000044E4" w:rsidRPr="00251D2B">
        <w:rPr>
          <w:rFonts w:asciiTheme="minorHAnsi" w:hAnsiTheme="minorHAnsi" w:cstheme="minorHAnsi"/>
        </w:rPr>
        <w:t>for-profit,</w:t>
      </w:r>
      <w:r w:rsidRPr="00251D2B">
        <w:rPr>
          <w:rFonts w:asciiTheme="minorHAnsi" w:hAnsiTheme="minorHAnsi" w:cstheme="minorHAnsi"/>
        </w:rPr>
        <w:t xml:space="preserve"> and government run facilities.  However, non-profits can reinvest surpluses back into the organization to supplement existing care structures to improve patient care.  Alternatively, for profit organizations may have greater financial incentives to identify and enact processes which maximize resource utilization for the most efficient care delivery.  </w:t>
      </w:r>
    </w:p>
    <w:p w14:paraId="32B91223" w14:textId="637D84D9" w:rsidR="00251D2B" w:rsidRPr="00251D2B" w:rsidRDefault="00251D2B" w:rsidP="00E66F44">
      <w:pPr>
        <w:spacing w:after="0" w:line="480" w:lineRule="auto"/>
        <w:ind w:firstLine="720"/>
        <w:rPr>
          <w:rFonts w:asciiTheme="minorHAnsi" w:hAnsiTheme="minorHAnsi" w:cstheme="minorHAnsi"/>
        </w:rPr>
      </w:pPr>
      <w:r w:rsidRPr="00251D2B">
        <w:rPr>
          <w:rFonts w:asciiTheme="minorHAnsi" w:hAnsiTheme="minorHAnsi" w:cstheme="minorHAnsi"/>
        </w:rPr>
        <w:t xml:space="preserve">Another way to compare facilities is through the </w:t>
      </w:r>
      <w:r w:rsidR="004056B7">
        <w:rPr>
          <w:rFonts w:asciiTheme="minorHAnsi" w:hAnsiTheme="minorHAnsi" w:cstheme="minorHAnsi"/>
        </w:rPr>
        <w:t xml:space="preserve">CMI or </w:t>
      </w:r>
      <w:r w:rsidRPr="00251D2B">
        <w:rPr>
          <w:rFonts w:asciiTheme="minorHAnsi" w:hAnsiTheme="minorHAnsi" w:cstheme="minorHAnsi"/>
        </w:rPr>
        <w:t xml:space="preserve">average patient severity or sickness.  Patients are assigned diagnosis codes for each of the presenting issues and those codes have been weighted based on a clinical severity rating.  The more benign issues will have a lower rating, while the sickest patients will be higher.  The ratings are averaged and presented as the case mix index (CMI).  </w:t>
      </w:r>
      <w:r w:rsidRPr="00251D2B">
        <w:rPr>
          <w:rFonts w:asciiTheme="minorHAnsi" w:hAnsiTheme="minorHAnsi" w:cstheme="minorHAnsi"/>
        </w:rPr>
        <w:lastRenderedPageBreak/>
        <w:t xml:space="preserve">Hospitals which tend to treat the sickest patients or have the highest CMI tend to be teaching hospitals, larger facilities, and level 1 trauma centers (Mendez </w:t>
      </w:r>
      <w:r w:rsidR="00553B85">
        <w:rPr>
          <w:rFonts w:asciiTheme="minorHAnsi" w:hAnsiTheme="minorHAnsi" w:cstheme="minorHAnsi"/>
        </w:rPr>
        <w:t>et al.</w:t>
      </w:r>
      <w:r w:rsidR="00EB706F">
        <w:rPr>
          <w:rFonts w:asciiTheme="minorHAnsi" w:hAnsiTheme="minorHAnsi" w:cstheme="minorHAnsi"/>
        </w:rPr>
        <w:t xml:space="preserve"> </w:t>
      </w:r>
      <w:r w:rsidRPr="00251D2B">
        <w:rPr>
          <w:rFonts w:asciiTheme="minorHAnsi" w:hAnsiTheme="minorHAnsi" w:cstheme="minorHAnsi"/>
        </w:rPr>
        <w:t xml:space="preserve">2014).  </w:t>
      </w:r>
      <w:r w:rsidR="004056B7">
        <w:rPr>
          <w:rFonts w:asciiTheme="minorHAnsi" w:hAnsiTheme="minorHAnsi" w:cstheme="minorHAnsi"/>
        </w:rPr>
        <w:t>In c</w:t>
      </w:r>
      <w:r w:rsidRPr="00251D2B">
        <w:rPr>
          <w:rFonts w:asciiTheme="minorHAnsi" w:hAnsiTheme="minorHAnsi" w:cstheme="minorHAnsi"/>
        </w:rPr>
        <w:t xml:space="preserve">omparing the level of CMI of facilities, </w:t>
      </w:r>
      <w:r w:rsidR="004056B7">
        <w:rPr>
          <w:rFonts w:asciiTheme="minorHAnsi" w:hAnsiTheme="minorHAnsi" w:cstheme="minorHAnsi"/>
        </w:rPr>
        <w:t>any d</w:t>
      </w:r>
      <w:r w:rsidRPr="00251D2B">
        <w:rPr>
          <w:rFonts w:asciiTheme="minorHAnsi" w:hAnsiTheme="minorHAnsi" w:cstheme="minorHAnsi"/>
        </w:rPr>
        <w:t>ifference</w:t>
      </w:r>
      <w:r w:rsidR="004056B7">
        <w:rPr>
          <w:rFonts w:asciiTheme="minorHAnsi" w:hAnsiTheme="minorHAnsi" w:cstheme="minorHAnsi"/>
        </w:rPr>
        <w:t>s</w:t>
      </w:r>
      <w:r w:rsidRPr="00251D2B">
        <w:rPr>
          <w:rFonts w:asciiTheme="minorHAnsi" w:hAnsiTheme="minorHAnsi" w:cstheme="minorHAnsi"/>
        </w:rPr>
        <w:t xml:space="preserve"> in the efficiency of care delivered or the readmissions</w:t>
      </w:r>
      <w:r w:rsidR="004056B7">
        <w:rPr>
          <w:rFonts w:asciiTheme="minorHAnsi" w:hAnsiTheme="minorHAnsi" w:cstheme="minorHAnsi"/>
        </w:rPr>
        <w:t xml:space="preserve"> would be identified.</w:t>
      </w:r>
      <w:r w:rsidRPr="00251D2B">
        <w:rPr>
          <w:rFonts w:asciiTheme="minorHAnsi" w:hAnsiTheme="minorHAnsi" w:cstheme="minorHAnsi"/>
        </w:rPr>
        <w:t xml:space="preserve">  Both measures have already been standardized and adjusted for patient severity, but </w:t>
      </w:r>
      <w:r w:rsidR="00564510">
        <w:rPr>
          <w:rFonts w:asciiTheme="minorHAnsi" w:hAnsiTheme="minorHAnsi" w:cstheme="minorHAnsi"/>
        </w:rPr>
        <w:t>a correlation may suggest some</w:t>
      </w:r>
      <w:r w:rsidRPr="00251D2B">
        <w:rPr>
          <w:rFonts w:asciiTheme="minorHAnsi" w:hAnsiTheme="minorHAnsi" w:cstheme="minorHAnsi"/>
        </w:rPr>
        <w:t xml:space="preserve"> factor inherent in facilities dealing with the sickest patients that imparts better or worse care</w:t>
      </w:r>
      <w:r w:rsidR="00564510">
        <w:rPr>
          <w:rFonts w:asciiTheme="minorHAnsi" w:hAnsiTheme="minorHAnsi" w:cstheme="minorHAnsi"/>
        </w:rPr>
        <w:t>.</w:t>
      </w:r>
      <w:r w:rsidRPr="00251D2B">
        <w:rPr>
          <w:rFonts w:asciiTheme="minorHAnsi" w:hAnsiTheme="minorHAnsi" w:cstheme="minorHAnsi"/>
        </w:rPr>
        <w:t xml:space="preserve">  For instance, hospitals treating more of the very sick patients may have care processes in place to maximize the care delivered based on institutional experience and knowledge.  Alternatively, the facilities with the highest CMI may need to routinely utilize excess resources to care for the very sick which then carryover to the general population of patients in the form of redundant or extra care and lead to worse efficiency scores</w:t>
      </w:r>
      <w:r w:rsidR="004A372E">
        <w:rPr>
          <w:rFonts w:asciiTheme="minorHAnsi" w:hAnsiTheme="minorHAnsi" w:cstheme="minorHAnsi"/>
        </w:rPr>
        <w:t xml:space="preserve"> overall</w:t>
      </w:r>
      <w:r w:rsidRPr="00251D2B">
        <w:rPr>
          <w:rFonts w:asciiTheme="minorHAnsi" w:hAnsiTheme="minorHAnsi" w:cstheme="minorHAnsi"/>
        </w:rPr>
        <w:t xml:space="preserve">.  </w:t>
      </w:r>
    </w:p>
    <w:p w14:paraId="54FCADE9" w14:textId="00F98782" w:rsidR="00251D2B" w:rsidRPr="008C3AE5" w:rsidRDefault="00251D2B" w:rsidP="00E66F44">
      <w:pPr>
        <w:spacing w:after="0" w:line="480" w:lineRule="auto"/>
        <w:ind w:firstLine="720"/>
        <w:rPr>
          <w:rFonts w:asciiTheme="minorHAnsi" w:hAnsiTheme="minorHAnsi" w:cstheme="minorHAnsi"/>
        </w:rPr>
      </w:pPr>
      <w:r w:rsidRPr="00251D2B">
        <w:rPr>
          <w:rFonts w:asciiTheme="minorHAnsi" w:hAnsiTheme="minorHAnsi" w:cstheme="minorHAnsi"/>
        </w:rPr>
        <w:t xml:space="preserve">A third comparison would be directly between readmissions and efficiency scores.  Each of these measures has an opposing effect and facilities must balance the care provided to result in the best patient outcomes.  More resources used to treat patients are inefficient, but more resources may result in better patient outcomes or fewer readmissions.  Less resources used may translate to worse patient care and result in worse outcomes and higher readmissions.  Understanding the dynamic between the two measures may be informative to how facilities should balance the resources used to care for patients.  </w:t>
      </w:r>
    </w:p>
    <w:p w14:paraId="0914B83F" w14:textId="77777777" w:rsidR="008C3AE5" w:rsidRDefault="008C3AE5" w:rsidP="00E66F44">
      <w:pPr>
        <w:spacing w:after="0" w:line="480" w:lineRule="auto"/>
        <w:rPr>
          <w:rFonts w:asciiTheme="minorHAnsi" w:hAnsiTheme="minorHAnsi" w:cstheme="minorHAnsi"/>
        </w:rPr>
      </w:pPr>
    </w:p>
    <w:p w14:paraId="541CA435" w14:textId="397CF01F" w:rsidR="008C3AE5" w:rsidRPr="008C3AE5" w:rsidRDefault="008C3AE5" w:rsidP="00E66F44">
      <w:pPr>
        <w:spacing w:after="0" w:line="480" w:lineRule="auto"/>
        <w:rPr>
          <w:rFonts w:asciiTheme="minorHAnsi" w:hAnsiTheme="minorHAnsi" w:cstheme="minorHAnsi"/>
        </w:rPr>
      </w:pPr>
      <w:r w:rsidRPr="008C3AE5">
        <w:rPr>
          <w:rFonts w:asciiTheme="minorHAnsi" w:hAnsiTheme="minorHAnsi" w:cstheme="minorHAnsi"/>
        </w:rPr>
        <w:t>Hypothesis 1:</w:t>
      </w:r>
    </w:p>
    <w:p w14:paraId="69D46F93" w14:textId="5C67D08B" w:rsidR="008C3AE5" w:rsidRPr="008C3AE5" w:rsidRDefault="008C3AE5" w:rsidP="00E66F44">
      <w:pPr>
        <w:spacing w:after="0" w:line="480" w:lineRule="auto"/>
        <w:ind w:left="1080" w:hanging="360"/>
        <w:rPr>
          <w:rFonts w:asciiTheme="minorHAnsi" w:hAnsiTheme="minorHAnsi" w:cstheme="minorHAnsi"/>
        </w:rPr>
      </w:pPr>
      <w:r>
        <w:rPr>
          <w:rFonts w:asciiTheme="minorHAnsi" w:hAnsiTheme="minorHAnsi" w:cstheme="minorHAnsi"/>
        </w:rPr>
        <w:t xml:space="preserve">HO: </w:t>
      </w:r>
      <w:r w:rsidRPr="008C3AE5">
        <w:rPr>
          <w:rFonts w:asciiTheme="minorHAnsi" w:hAnsiTheme="minorHAnsi" w:cstheme="minorHAnsi"/>
        </w:rPr>
        <w:t>There is no statistical difference</w:t>
      </w:r>
      <w:r w:rsidR="008F5269">
        <w:rPr>
          <w:rFonts w:asciiTheme="minorHAnsi" w:hAnsiTheme="minorHAnsi" w:cstheme="minorHAnsi"/>
        </w:rPr>
        <w:t xml:space="preserve"> in the mean</w:t>
      </w:r>
      <w:r w:rsidR="00564510">
        <w:rPr>
          <w:rFonts w:asciiTheme="minorHAnsi" w:hAnsiTheme="minorHAnsi" w:cstheme="minorHAnsi"/>
        </w:rPr>
        <w:t>s</w:t>
      </w:r>
      <w:r w:rsidR="008F5269">
        <w:rPr>
          <w:rFonts w:asciiTheme="minorHAnsi" w:hAnsiTheme="minorHAnsi" w:cstheme="minorHAnsi"/>
        </w:rPr>
        <w:t xml:space="preserve"> of</w:t>
      </w:r>
      <w:r w:rsidRPr="008C3AE5">
        <w:rPr>
          <w:rFonts w:asciiTheme="minorHAnsi" w:hAnsiTheme="minorHAnsi" w:cstheme="minorHAnsi"/>
        </w:rPr>
        <w:t xml:space="preserve"> </w:t>
      </w:r>
      <w:r w:rsidR="00564510">
        <w:rPr>
          <w:rFonts w:asciiTheme="minorHAnsi" w:hAnsiTheme="minorHAnsi" w:cstheme="minorHAnsi"/>
        </w:rPr>
        <w:t xml:space="preserve">excess </w:t>
      </w:r>
      <w:r w:rsidRPr="008C3AE5">
        <w:rPr>
          <w:rFonts w:asciiTheme="minorHAnsi" w:hAnsiTheme="minorHAnsi" w:cstheme="minorHAnsi"/>
        </w:rPr>
        <w:t xml:space="preserve">readmission </w:t>
      </w:r>
      <w:r w:rsidR="00564510">
        <w:rPr>
          <w:rFonts w:asciiTheme="minorHAnsi" w:hAnsiTheme="minorHAnsi" w:cstheme="minorHAnsi"/>
        </w:rPr>
        <w:t>ratios</w:t>
      </w:r>
      <w:r w:rsidRPr="008C3AE5">
        <w:rPr>
          <w:rFonts w:asciiTheme="minorHAnsi" w:hAnsiTheme="minorHAnsi" w:cstheme="minorHAnsi"/>
        </w:rPr>
        <w:t xml:space="preserve"> between </w:t>
      </w:r>
      <w:r w:rsidR="00564510">
        <w:rPr>
          <w:rFonts w:asciiTheme="minorHAnsi" w:hAnsiTheme="minorHAnsi" w:cstheme="minorHAnsi"/>
        </w:rPr>
        <w:t>proprietary</w:t>
      </w:r>
      <w:r w:rsidRPr="008C3AE5">
        <w:rPr>
          <w:rFonts w:asciiTheme="minorHAnsi" w:hAnsiTheme="minorHAnsi" w:cstheme="minorHAnsi"/>
        </w:rPr>
        <w:t xml:space="preserve"> for</w:t>
      </w:r>
      <w:r w:rsidR="00564510">
        <w:rPr>
          <w:rFonts w:asciiTheme="minorHAnsi" w:hAnsiTheme="minorHAnsi" w:cstheme="minorHAnsi"/>
        </w:rPr>
        <w:t>-</w:t>
      </w:r>
      <w:r w:rsidRPr="008C3AE5">
        <w:rPr>
          <w:rFonts w:asciiTheme="minorHAnsi" w:hAnsiTheme="minorHAnsi" w:cstheme="minorHAnsi"/>
        </w:rPr>
        <w:t xml:space="preserve">profit, non-profit, </w:t>
      </w:r>
      <w:r w:rsidR="00564510">
        <w:rPr>
          <w:rFonts w:asciiTheme="minorHAnsi" w:hAnsiTheme="minorHAnsi" w:cstheme="minorHAnsi"/>
        </w:rPr>
        <w:t xml:space="preserve">physician owned, </w:t>
      </w:r>
      <w:r w:rsidRPr="008C3AE5">
        <w:rPr>
          <w:rFonts w:asciiTheme="minorHAnsi" w:hAnsiTheme="minorHAnsi" w:cstheme="minorHAnsi"/>
        </w:rPr>
        <w:t xml:space="preserve">and publicly run facilities.  </w:t>
      </w:r>
    </w:p>
    <w:p w14:paraId="15C950F1" w14:textId="50A8EDE3" w:rsidR="008C3AE5" w:rsidRPr="008C3AE5" w:rsidRDefault="008C3AE5" w:rsidP="00E66F44">
      <w:pPr>
        <w:spacing w:after="0" w:line="480" w:lineRule="auto"/>
        <w:ind w:left="1080" w:hanging="360"/>
        <w:rPr>
          <w:rFonts w:asciiTheme="minorHAnsi" w:hAnsiTheme="minorHAnsi" w:cstheme="minorHAnsi"/>
        </w:rPr>
      </w:pPr>
      <w:r>
        <w:rPr>
          <w:rFonts w:asciiTheme="minorHAnsi" w:hAnsiTheme="minorHAnsi" w:cstheme="minorHAnsi"/>
        </w:rPr>
        <w:t xml:space="preserve">HA: </w:t>
      </w:r>
      <w:r w:rsidRPr="008C3AE5">
        <w:rPr>
          <w:rFonts w:asciiTheme="minorHAnsi" w:hAnsiTheme="minorHAnsi" w:cstheme="minorHAnsi"/>
        </w:rPr>
        <w:t xml:space="preserve">Alternatively, there is a statistical difference in </w:t>
      </w:r>
      <w:r w:rsidR="00564510">
        <w:rPr>
          <w:rFonts w:asciiTheme="minorHAnsi" w:hAnsiTheme="minorHAnsi" w:cstheme="minorHAnsi"/>
        </w:rPr>
        <w:t xml:space="preserve">the means of excess </w:t>
      </w:r>
      <w:r w:rsidRPr="008C3AE5">
        <w:rPr>
          <w:rFonts w:asciiTheme="minorHAnsi" w:hAnsiTheme="minorHAnsi" w:cstheme="minorHAnsi"/>
        </w:rPr>
        <w:t xml:space="preserve">readmission </w:t>
      </w:r>
      <w:r w:rsidR="00564510">
        <w:rPr>
          <w:rFonts w:asciiTheme="minorHAnsi" w:hAnsiTheme="minorHAnsi" w:cstheme="minorHAnsi"/>
        </w:rPr>
        <w:t>ratios</w:t>
      </w:r>
      <w:r w:rsidRPr="008C3AE5">
        <w:rPr>
          <w:rFonts w:asciiTheme="minorHAnsi" w:hAnsiTheme="minorHAnsi" w:cstheme="minorHAnsi"/>
        </w:rPr>
        <w:t xml:space="preserve"> between </w:t>
      </w:r>
      <w:r w:rsidR="00564510">
        <w:rPr>
          <w:rFonts w:asciiTheme="minorHAnsi" w:hAnsiTheme="minorHAnsi" w:cstheme="minorHAnsi"/>
        </w:rPr>
        <w:t>proprietary</w:t>
      </w:r>
      <w:r w:rsidR="00564510" w:rsidRPr="008C3AE5">
        <w:rPr>
          <w:rFonts w:asciiTheme="minorHAnsi" w:hAnsiTheme="minorHAnsi" w:cstheme="minorHAnsi"/>
        </w:rPr>
        <w:t xml:space="preserve"> for</w:t>
      </w:r>
      <w:r w:rsidR="00564510">
        <w:rPr>
          <w:rFonts w:asciiTheme="minorHAnsi" w:hAnsiTheme="minorHAnsi" w:cstheme="minorHAnsi"/>
        </w:rPr>
        <w:t>-</w:t>
      </w:r>
      <w:r w:rsidR="00564510" w:rsidRPr="008C3AE5">
        <w:rPr>
          <w:rFonts w:asciiTheme="minorHAnsi" w:hAnsiTheme="minorHAnsi" w:cstheme="minorHAnsi"/>
        </w:rPr>
        <w:t xml:space="preserve">profit, non-profit, </w:t>
      </w:r>
      <w:r w:rsidR="00564510">
        <w:rPr>
          <w:rFonts w:asciiTheme="minorHAnsi" w:hAnsiTheme="minorHAnsi" w:cstheme="minorHAnsi"/>
        </w:rPr>
        <w:t xml:space="preserve">physician owned, </w:t>
      </w:r>
      <w:r w:rsidR="00564510" w:rsidRPr="008C3AE5">
        <w:rPr>
          <w:rFonts w:asciiTheme="minorHAnsi" w:hAnsiTheme="minorHAnsi" w:cstheme="minorHAnsi"/>
        </w:rPr>
        <w:t xml:space="preserve">and publicly run facilities.  </w:t>
      </w:r>
      <w:r w:rsidRPr="008C3AE5">
        <w:rPr>
          <w:rFonts w:asciiTheme="minorHAnsi" w:hAnsiTheme="minorHAnsi" w:cstheme="minorHAnsi"/>
        </w:rPr>
        <w:t xml:space="preserve"> </w:t>
      </w:r>
    </w:p>
    <w:p w14:paraId="6732EEA9" w14:textId="77777777" w:rsidR="008C3AE5" w:rsidRPr="008C3AE5" w:rsidRDefault="008C3AE5" w:rsidP="00E66F44">
      <w:pPr>
        <w:spacing w:after="0" w:line="480" w:lineRule="auto"/>
        <w:rPr>
          <w:rFonts w:asciiTheme="minorHAnsi" w:hAnsiTheme="minorHAnsi" w:cstheme="minorHAnsi"/>
        </w:rPr>
      </w:pPr>
      <w:r w:rsidRPr="008C3AE5">
        <w:rPr>
          <w:rFonts w:asciiTheme="minorHAnsi" w:hAnsiTheme="minorHAnsi" w:cstheme="minorHAnsi"/>
        </w:rPr>
        <w:t xml:space="preserve">Hypothesis 2: </w:t>
      </w:r>
    </w:p>
    <w:p w14:paraId="6F37B2E3" w14:textId="0CAD2EA2" w:rsidR="00564510" w:rsidRPr="008C3AE5" w:rsidRDefault="008C3AE5" w:rsidP="00E66F44">
      <w:pPr>
        <w:spacing w:after="0" w:line="480" w:lineRule="auto"/>
        <w:ind w:left="1080" w:hanging="360"/>
        <w:rPr>
          <w:rFonts w:asciiTheme="minorHAnsi" w:hAnsiTheme="minorHAnsi" w:cstheme="minorHAnsi"/>
        </w:rPr>
      </w:pPr>
      <w:r>
        <w:rPr>
          <w:rFonts w:asciiTheme="minorHAnsi" w:hAnsiTheme="minorHAnsi" w:cstheme="minorHAnsi"/>
        </w:rPr>
        <w:lastRenderedPageBreak/>
        <w:t xml:space="preserve">HO: </w:t>
      </w:r>
      <w:r w:rsidRPr="008C3AE5">
        <w:rPr>
          <w:rFonts w:asciiTheme="minorHAnsi" w:hAnsiTheme="minorHAnsi" w:cstheme="minorHAnsi"/>
        </w:rPr>
        <w:t xml:space="preserve">There is no statistical difference in </w:t>
      </w:r>
      <w:r w:rsidR="008F5269">
        <w:rPr>
          <w:rFonts w:asciiTheme="minorHAnsi" w:hAnsiTheme="minorHAnsi" w:cstheme="minorHAnsi"/>
        </w:rPr>
        <w:t>the mean</w:t>
      </w:r>
      <w:r w:rsidR="00564510">
        <w:rPr>
          <w:rFonts w:asciiTheme="minorHAnsi" w:hAnsiTheme="minorHAnsi" w:cstheme="minorHAnsi"/>
        </w:rPr>
        <w:t>s</w:t>
      </w:r>
      <w:r w:rsidR="008F5269">
        <w:rPr>
          <w:rFonts w:asciiTheme="minorHAnsi" w:hAnsiTheme="minorHAnsi" w:cstheme="minorHAnsi"/>
        </w:rPr>
        <w:t xml:space="preserve"> of </w:t>
      </w:r>
      <w:r w:rsidR="00564510">
        <w:rPr>
          <w:rFonts w:asciiTheme="minorHAnsi" w:hAnsiTheme="minorHAnsi" w:cstheme="minorHAnsi"/>
        </w:rPr>
        <w:t>MSPB</w:t>
      </w:r>
      <w:r w:rsidRPr="008C3AE5">
        <w:rPr>
          <w:rFonts w:asciiTheme="minorHAnsi" w:hAnsiTheme="minorHAnsi" w:cstheme="minorHAnsi"/>
        </w:rPr>
        <w:t xml:space="preserve"> scores between </w:t>
      </w:r>
      <w:r w:rsidR="00564510">
        <w:rPr>
          <w:rFonts w:asciiTheme="minorHAnsi" w:hAnsiTheme="minorHAnsi" w:cstheme="minorHAnsi"/>
        </w:rPr>
        <w:t>proprietary</w:t>
      </w:r>
      <w:r w:rsidR="00564510" w:rsidRPr="008C3AE5">
        <w:rPr>
          <w:rFonts w:asciiTheme="minorHAnsi" w:hAnsiTheme="minorHAnsi" w:cstheme="minorHAnsi"/>
        </w:rPr>
        <w:t xml:space="preserve"> for</w:t>
      </w:r>
      <w:r w:rsidR="00564510">
        <w:rPr>
          <w:rFonts w:asciiTheme="minorHAnsi" w:hAnsiTheme="minorHAnsi" w:cstheme="minorHAnsi"/>
        </w:rPr>
        <w:t>-</w:t>
      </w:r>
      <w:r w:rsidR="00564510" w:rsidRPr="008C3AE5">
        <w:rPr>
          <w:rFonts w:asciiTheme="minorHAnsi" w:hAnsiTheme="minorHAnsi" w:cstheme="minorHAnsi"/>
        </w:rPr>
        <w:t xml:space="preserve">profit, non-profit, </w:t>
      </w:r>
      <w:r w:rsidR="00564510">
        <w:rPr>
          <w:rFonts w:asciiTheme="minorHAnsi" w:hAnsiTheme="minorHAnsi" w:cstheme="minorHAnsi"/>
        </w:rPr>
        <w:t xml:space="preserve">physician owned, </w:t>
      </w:r>
      <w:r w:rsidR="00564510" w:rsidRPr="008C3AE5">
        <w:rPr>
          <w:rFonts w:asciiTheme="minorHAnsi" w:hAnsiTheme="minorHAnsi" w:cstheme="minorHAnsi"/>
        </w:rPr>
        <w:t xml:space="preserve">and publicly run facilities.  </w:t>
      </w:r>
    </w:p>
    <w:p w14:paraId="7077A28F" w14:textId="016331FE" w:rsidR="00564510" w:rsidRPr="008C3AE5" w:rsidRDefault="008C3AE5" w:rsidP="00E66F44">
      <w:pPr>
        <w:spacing w:after="0" w:line="480" w:lineRule="auto"/>
        <w:ind w:left="1080" w:hanging="360"/>
        <w:rPr>
          <w:rFonts w:asciiTheme="minorHAnsi" w:hAnsiTheme="minorHAnsi" w:cstheme="minorHAnsi"/>
        </w:rPr>
      </w:pPr>
      <w:r>
        <w:rPr>
          <w:rFonts w:asciiTheme="minorHAnsi" w:hAnsiTheme="minorHAnsi" w:cstheme="minorHAnsi"/>
        </w:rPr>
        <w:t xml:space="preserve">HA: </w:t>
      </w:r>
      <w:r w:rsidRPr="008C3AE5">
        <w:rPr>
          <w:rFonts w:asciiTheme="minorHAnsi" w:hAnsiTheme="minorHAnsi" w:cstheme="minorHAnsi"/>
        </w:rPr>
        <w:t>Alternatively, there is a statistical difference in</w:t>
      </w:r>
      <w:r w:rsidR="00564510">
        <w:rPr>
          <w:rFonts w:asciiTheme="minorHAnsi" w:hAnsiTheme="minorHAnsi" w:cstheme="minorHAnsi"/>
        </w:rPr>
        <w:t xml:space="preserve"> means of</w:t>
      </w:r>
      <w:r w:rsidRPr="008C3AE5">
        <w:rPr>
          <w:rFonts w:asciiTheme="minorHAnsi" w:hAnsiTheme="minorHAnsi" w:cstheme="minorHAnsi"/>
        </w:rPr>
        <w:t xml:space="preserve"> </w:t>
      </w:r>
      <w:r w:rsidR="00564510">
        <w:rPr>
          <w:rFonts w:asciiTheme="minorHAnsi" w:hAnsiTheme="minorHAnsi" w:cstheme="minorHAnsi"/>
        </w:rPr>
        <w:t>MSPB</w:t>
      </w:r>
      <w:r w:rsidRPr="008C3AE5">
        <w:rPr>
          <w:rFonts w:asciiTheme="minorHAnsi" w:hAnsiTheme="minorHAnsi" w:cstheme="minorHAnsi"/>
        </w:rPr>
        <w:t xml:space="preserve"> scores between </w:t>
      </w:r>
      <w:r w:rsidR="00564510">
        <w:rPr>
          <w:rFonts w:asciiTheme="minorHAnsi" w:hAnsiTheme="minorHAnsi" w:cstheme="minorHAnsi"/>
        </w:rPr>
        <w:t>proprietary</w:t>
      </w:r>
      <w:r w:rsidR="00564510" w:rsidRPr="008C3AE5">
        <w:rPr>
          <w:rFonts w:asciiTheme="minorHAnsi" w:hAnsiTheme="minorHAnsi" w:cstheme="minorHAnsi"/>
        </w:rPr>
        <w:t xml:space="preserve"> for</w:t>
      </w:r>
      <w:r w:rsidR="00564510">
        <w:rPr>
          <w:rFonts w:asciiTheme="minorHAnsi" w:hAnsiTheme="minorHAnsi" w:cstheme="minorHAnsi"/>
        </w:rPr>
        <w:t>-</w:t>
      </w:r>
      <w:r w:rsidR="00564510" w:rsidRPr="008C3AE5">
        <w:rPr>
          <w:rFonts w:asciiTheme="minorHAnsi" w:hAnsiTheme="minorHAnsi" w:cstheme="minorHAnsi"/>
        </w:rPr>
        <w:t xml:space="preserve">profit, non-profit, </w:t>
      </w:r>
      <w:r w:rsidR="00564510">
        <w:rPr>
          <w:rFonts w:asciiTheme="minorHAnsi" w:hAnsiTheme="minorHAnsi" w:cstheme="minorHAnsi"/>
        </w:rPr>
        <w:t xml:space="preserve">physician owned, </w:t>
      </w:r>
      <w:r w:rsidR="00564510" w:rsidRPr="008C3AE5">
        <w:rPr>
          <w:rFonts w:asciiTheme="minorHAnsi" w:hAnsiTheme="minorHAnsi" w:cstheme="minorHAnsi"/>
        </w:rPr>
        <w:t xml:space="preserve">and publicly run facilities.  </w:t>
      </w:r>
    </w:p>
    <w:p w14:paraId="3EFF1DA4" w14:textId="38A439FE" w:rsidR="008C3AE5" w:rsidRPr="008C3AE5" w:rsidRDefault="008C3AE5" w:rsidP="00E66F44">
      <w:pPr>
        <w:spacing w:after="0" w:line="480" w:lineRule="auto"/>
        <w:rPr>
          <w:rFonts w:asciiTheme="minorHAnsi" w:hAnsiTheme="minorHAnsi" w:cstheme="minorHAnsi"/>
        </w:rPr>
      </w:pPr>
      <w:r w:rsidRPr="008C3AE5">
        <w:rPr>
          <w:rFonts w:asciiTheme="minorHAnsi" w:hAnsiTheme="minorHAnsi" w:cstheme="minorHAnsi"/>
        </w:rPr>
        <w:t>Hypothesis 3:</w:t>
      </w:r>
    </w:p>
    <w:p w14:paraId="5C20F392" w14:textId="6B2DB980" w:rsidR="008C3AE5" w:rsidRPr="008C3AE5" w:rsidRDefault="008C3AE5" w:rsidP="00E66F44">
      <w:pPr>
        <w:spacing w:after="0" w:line="480" w:lineRule="auto"/>
        <w:ind w:left="1080" w:hanging="360"/>
        <w:rPr>
          <w:rFonts w:asciiTheme="minorHAnsi" w:hAnsiTheme="minorHAnsi" w:cstheme="minorHAnsi"/>
        </w:rPr>
      </w:pPr>
      <w:r>
        <w:rPr>
          <w:rFonts w:asciiTheme="minorHAnsi" w:hAnsiTheme="minorHAnsi" w:cstheme="minorHAnsi"/>
        </w:rPr>
        <w:t xml:space="preserve">HO: </w:t>
      </w:r>
      <w:r w:rsidRPr="008C3AE5">
        <w:rPr>
          <w:rFonts w:asciiTheme="minorHAnsi" w:hAnsiTheme="minorHAnsi" w:cstheme="minorHAnsi"/>
        </w:rPr>
        <w:t>A facilit</w:t>
      </w:r>
      <w:r w:rsidR="00564510">
        <w:rPr>
          <w:rFonts w:asciiTheme="minorHAnsi" w:hAnsiTheme="minorHAnsi" w:cstheme="minorHAnsi"/>
        </w:rPr>
        <w:t>y’</w:t>
      </w:r>
      <w:r w:rsidRPr="008C3AE5">
        <w:rPr>
          <w:rFonts w:asciiTheme="minorHAnsi" w:hAnsiTheme="minorHAnsi" w:cstheme="minorHAnsi"/>
        </w:rPr>
        <w:t xml:space="preserve">s average patient severity using the CMI has no statistically significant correlation to </w:t>
      </w:r>
      <w:r w:rsidR="00564510">
        <w:rPr>
          <w:rFonts w:asciiTheme="minorHAnsi" w:hAnsiTheme="minorHAnsi" w:cstheme="minorHAnsi"/>
        </w:rPr>
        <w:t xml:space="preserve">excess </w:t>
      </w:r>
      <w:r w:rsidRPr="008C3AE5">
        <w:rPr>
          <w:rFonts w:asciiTheme="minorHAnsi" w:hAnsiTheme="minorHAnsi" w:cstheme="minorHAnsi"/>
        </w:rPr>
        <w:t xml:space="preserve">readmission </w:t>
      </w:r>
      <w:r w:rsidR="00564510">
        <w:rPr>
          <w:rFonts w:asciiTheme="minorHAnsi" w:hAnsiTheme="minorHAnsi" w:cstheme="minorHAnsi"/>
        </w:rPr>
        <w:t>ratios</w:t>
      </w:r>
      <w:r w:rsidRPr="008C3AE5">
        <w:rPr>
          <w:rFonts w:asciiTheme="minorHAnsi" w:hAnsiTheme="minorHAnsi" w:cstheme="minorHAnsi"/>
        </w:rPr>
        <w:t xml:space="preserve">.  </w:t>
      </w:r>
    </w:p>
    <w:p w14:paraId="772CFD74" w14:textId="4B41F874" w:rsidR="008C3AE5" w:rsidRPr="008C3AE5" w:rsidRDefault="008C3AE5" w:rsidP="00E66F44">
      <w:pPr>
        <w:spacing w:after="0" w:line="480" w:lineRule="auto"/>
        <w:ind w:left="1080" w:hanging="360"/>
        <w:rPr>
          <w:rFonts w:asciiTheme="minorHAnsi" w:hAnsiTheme="minorHAnsi" w:cstheme="minorHAnsi"/>
        </w:rPr>
      </w:pPr>
      <w:r>
        <w:rPr>
          <w:rFonts w:asciiTheme="minorHAnsi" w:hAnsiTheme="minorHAnsi" w:cstheme="minorHAnsi"/>
        </w:rPr>
        <w:t xml:space="preserve">HA: </w:t>
      </w:r>
      <w:r w:rsidRPr="008C3AE5">
        <w:rPr>
          <w:rFonts w:asciiTheme="minorHAnsi" w:hAnsiTheme="minorHAnsi" w:cstheme="minorHAnsi"/>
        </w:rPr>
        <w:t>A facilit</w:t>
      </w:r>
      <w:r w:rsidR="00564510">
        <w:rPr>
          <w:rFonts w:asciiTheme="minorHAnsi" w:hAnsiTheme="minorHAnsi" w:cstheme="minorHAnsi"/>
        </w:rPr>
        <w:t>y’s</w:t>
      </w:r>
      <w:r w:rsidRPr="008C3AE5">
        <w:rPr>
          <w:rFonts w:asciiTheme="minorHAnsi" w:hAnsiTheme="minorHAnsi" w:cstheme="minorHAnsi"/>
        </w:rPr>
        <w:t xml:space="preserve"> average patient severity using the CMI has a statistically significant correlation to </w:t>
      </w:r>
      <w:r w:rsidR="00564510">
        <w:rPr>
          <w:rFonts w:asciiTheme="minorHAnsi" w:hAnsiTheme="minorHAnsi" w:cstheme="minorHAnsi"/>
        </w:rPr>
        <w:t xml:space="preserve">excess </w:t>
      </w:r>
      <w:r w:rsidRPr="008C3AE5">
        <w:rPr>
          <w:rFonts w:asciiTheme="minorHAnsi" w:hAnsiTheme="minorHAnsi" w:cstheme="minorHAnsi"/>
        </w:rPr>
        <w:t xml:space="preserve">readmission </w:t>
      </w:r>
      <w:r w:rsidR="00564510">
        <w:rPr>
          <w:rFonts w:asciiTheme="minorHAnsi" w:hAnsiTheme="minorHAnsi" w:cstheme="minorHAnsi"/>
        </w:rPr>
        <w:t>ratios</w:t>
      </w:r>
      <w:r w:rsidRPr="008C3AE5">
        <w:rPr>
          <w:rFonts w:asciiTheme="minorHAnsi" w:hAnsiTheme="minorHAnsi" w:cstheme="minorHAnsi"/>
        </w:rPr>
        <w:t xml:space="preserve">.  </w:t>
      </w:r>
    </w:p>
    <w:p w14:paraId="14044E0B" w14:textId="77777777" w:rsidR="008C3AE5" w:rsidRPr="008C3AE5" w:rsidRDefault="008C3AE5" w:rsidP="00E66F44">
      <w:pPr>
        <w:spacing w:after="0" w:line="480" w:lineRule="auto"/>
        <w:rPr>
          <w:rFonts w:asciiTheme="minorHAnsi" w:hAnsiTheme="minorHAnsi" w:cstheme="minorHAnsi"/>
        </w:rPr>
      </w:pPr>
      <w:r w:rsidRPr="008C3AE5">
        <w:rPr>
          <w:rFonts w:asciiTheme="minorHAnsi" w:hAnsiTheme="minorHAnsi" w:cstheme="minorHAnsi"/>
        </w:rPr>
        <w:t>Hypothesis 4:</w:t>
      </w:r>
    </w:p>
    <w:p w14:paraId="0432BC10" w14:textId="59EDD325" w:rsidR="008C3AE5" w:rsidRPr="008C3AE5" w:rsidRDefault="008C3AE5" w:rsidP="00E66F44">
      <w:pPr>
        <w:spacing w:after="0" w:line="480" w:lineRule="auto"/>
        <w:ind w:left="1080" w:hanging="360"/>
        <w:rPr>
          <w:rFonts w:asciiTheme="minorHAnsi" w:hAnsiTheme="minorHAnsi" w:cstheme="minorHAnsi"/>
        </w:rPr>
      </w:pPr>
      <w:r>
        <w:rPr>
          <w:rFonts w:asciiTheme="minorHAnsi" w:hAnsiTheme="minorHAnsi" w:cstheme="minorHAnsi"/>
        </w:rPr>
        <w:t xml:space="preserve">HO: </w:t>
      </w:r>
      <w:r w:rsidRPr="008C3AE5">
        <w:rPr>
          <w:rFonts w:asciiTheme="minorHAnsi" w:hAnsiTheme="minorHAnsi" w:cstheme="minorHAnsi"/>
        </w:rPr>
        <w:t>A facili</w:t>
      </w:r>
      <w:r w:rsidR="00564510">
        <w:rPr>
          <w:rFonts w:asciiTheme="minorHAnsi" w:hAnsiTheme="minorHAnsi" w:cstheme="minorHAnsi"/>
        </w:rPr>
        <w:t>ty’s</w:t>
      </w:r>
      <w:r w:rsidRPr="008C3AE5">
        <w:rPr>
          <w:rFonts w:asciiTheme="minorHAnsi" w:hAnsiTheme="minorHAnsi" w:cstheme="minorHAnsi"/>
        </w:rPr>
        <w:t xml:space="preserve"> average patient severity using the CMI has no statistically significant correlation to </w:t>
      </w:r>
      <w:r w:rsidR="00564510">
        <w:rPr>
          <w:rFonts w:asciiTheme="minorHAnsi" w:hAnsiTheme="minorHAnsi" w:cstheme="minorHAnsi"/>
        </w:rPr>
        <w:t>the MSPB</w:t>
      </w:r>
      <w:r w:rsidRPr="008C3AE5">
        <w:rPr>
          <w:rFonts w:asciiTheme="minorHAnsi" w:hAnsiTheme="minorHAnsi" w:cstheme="minorHAnsi"/>
        </w:rPr>
        <w:t xml:space="preserve"> score.  </w:t>
      </w:r>
    </w:p>
    <w:p w14:paraId="296570E7" w14:textId="78B29FCA" w:rsidR="008C3AE5" w:rsidRPr="008C3AE5" w:rsidRDefault="008C3AE5" w:rsidP="00E66F44">
      <w:pPr>
        <w:spacing w:after="0" w:line="480" w:lineRule="auto"/>
        <w:ind w:left="1080" w:hanging="360"/>
        <w:rPr>
          <w:rFonts w:asciiTheme="minorHAnsi" w:hAnsiTheme="minorHAnsi" w:cstheme="minorHAnsi"/>
        </w:rPr>
      </w:pPr>
      <w:r>
        <w:rPr>
          <w:rFonts w:asciiTheme="minorHAnsi" w:hAnsiTheme="minorHAnsi" w:cstheme="minorHAnsi"/>
        </w:rPr>
        <w:t xml:space="preserve">HA: </w:t>
      </w:r>
      <w:r w:rsidRPr="008C3AE5">
        <w:rPr>
          <w:rFonts w:asciiTheme="minorHAnsi" w:hAnsiTheme="minorHAnsi" w:cstheme="minorHAnsi"/>
        </w:rPr>
        <w:t>A facilit</w:t>
      </w:r>
      <w:r w:rsidR="00564510">
        <w:rPr>
          <w:rFonts w:asciiTheme="minorHAnsi" w:hAnsiTheme="minorHAnsi" w:cstheme="minorHAnsi"/>
        </w:rPr>
        <w:t>y’s</w:t>
      </w:r>
      <w:r w:rsidRPr="008C3AE5">
        <w:rPr>
          <w:rFonts w:asciiTheme="minorHAnsi" w:hAnsiTheme="minorHAnsi" w:cstheme="minorHAnsi"/>
        </w:rPr>
        <w:t xml:space="preserve"> average patient severity using the CMI has a statistically significant correlation to </w:t>
      </w:r>
      <w:r w:rsidR="00564510">
        <w:rPr>
          <w:rFonts w:asciiTheme="minorHAnsi" w:hAnsiTheme="minorHAnsi" w:cstheme="minorHAnsi"/>
        </w:rPr>
        <w:t>the MSPB</w:t>
      </w:r>
      <w:r w:rsidRPr="008C3AE5">
        <w:rPr>
          <w:rFonts w:asciiTheme="minorHAnsi" w:hAnsiTheme="minorHAnsi" w:cstheme="minorHAnsi"/>
        </w:rPr>
        <w:t xml:space="preserve"> scores.  </w:t>
      </w:r>
    </w:p>
    <w:p w14:paraId="33A92583" w14:textId="77777777" w:rsidR="008C3AE5" w:rsidRPr="008C3AE5" w:rsidRDefault="008C3AE5" w:rsidP="00E66F44">
      <w:pPr>
        <w:spacing w:after="0" w:line="480" w:lineRule="auto"/>
        <w:rPr>
          <w:rFonts w:asciiTheme="minorHAnsi" w:hAnsiTheme="minorHAnsi" w:cstheme="minorHAnsi"/>
        </w:rPr>
      </w:pPr>
      <w:r w:rsidRPr="008C3AE5">
        <w:rPr>
          <w:rFonts w:asciiTheme="minorHAnsi" w:hAnsiTheme="minorHAnsi" w:cstheme="minorHAnsi"/>
        </w:rPr>
        <w:t>Hypothesis 5:</w:t>
      </w:r>
    </w:p>
    <w:p w14:paraId="7B10D306" w14:textId="2043E8A3" w:rsidR="008C3AE5" w:rsidRPr="008C3AE5" w:rsidRDefault="008C3AE5" w:rsidP="00E66F44">
      <w:pPr>
        <w:spacing w:after="0" w:line="480" w:lineRule="auto"/>
        <w:ind w:left="1080" w:hanging="360"/>
        <w:rPr>
          <w:rFonts w:asciiTheme="minorHAnsi" w:hAnsiTheme="minorHAnsi" w:cstheme="minorHAnsi"/>
        </w:rPr>
      </w:pPr>
      <w:r>
        <w:rPr>
          <w:rFonts w:asciiTheme="minorHAnsi" w:hAnsiTheme="minorHAnsi" w:cstheme="minorHAnsi"/>
        </w:rPr>
        <w:t xml:space="preserve">HO: </w:t>
      </w:r>
      <w:r w:rsidRPr="008C3AE5">
        <w:rPr>
          <w:rFonts w:asciiTheme="minorHAnsi" w:hAnsiTheme="minorHAnsi" w:cstheme="minorHAnsi"/>
        </w:rPr>
        <w:t>A facilit</w:t>
      </w:r>
      <w:r w:rsidR="00564510">
        <w:rPr>
          <w:rFonts w:asciiTheme="minorHAnsi" w:hAnsiTheme="minorHAnsi" w:cstheme="minorHAnsi"/>
        </w:rPr>
        <w:t>y’s</w:t>
      </w:r>
      <w:r w:rsidRPr="008C3AE5">
        <w:rPr>
          <w:rFonts w:asciiTheme="minorHAnsi" w:hAnsiTheme="minorHAnsi" w:cstheme="minorHAnsi"/>
        </w:rPr>
        <w:t xml:space="preserve"> </w:t>
      </w:r>
      <w:r w:rsidR="00564510">
        <w:rPr>
          <w:rFonts w:asciiTheme="minorHAnsi" w:hAnsiTheme="minorHAnsi" w:cstheme="minorHAnsi"/>
        </w:rPr>
        <w:t xml:space="preserve">excess </w:t>
      </w:r>
      <w:r w:rsidRPr="008C3AE5">
        <w:rPr>
          <w:rFonts w:asciiTheme="minorHAnsi" w:hAnsiTheme="minorHAnsi" w:cstheme="minorHAnsi"/>
        </w:rPr>
        <w:t xml:space="preserve">readmission </w:t>
      </w:r>
      <w:r w:rsidR="00564510">
        <w:rPr>
          <w:rFonts w:asciiTheme="minorHAnsi" w:hAnsiTheme="minorHAnsi" w:cstheme="minorHAnsi"/>
        </w:rPr>
        <w:t>ratio</w:t>
      </w:r>
      <w:r w:rsidRPr="008C3AE5">
        <w:rPr>
          <w:rFonts w:asciiTheme="minorHAnsi" w:hAnsiTheme="minorHAnsi" w:cstheme="minorHAnsi"/>
        </w:rPr>
        <w:t xml:space="preserve"> has no statistically significant correlation to its </w:t>
      </w:r>
      <w:r w:rsidR="00564510">
        <w:rPr>
          <w:rFonts w:asciiTheme="minorHAnsi" w:hAnsiTheme="minorHAnsi" w:cstheme="minorHAnsi"/>
        </w:rPr>
        <w:t>MSPB</w:t>
      </w:r>
      <w:r w:rsidRPr="008C3AE5">
        <w:rPr>
          <w:rFonts w:asciiTheme="minorHAnsi" w:hAnsiTheme="minorHAnsi" w:cstheme="minorHAnsi"/>
        </w:rPr>
        <w:t xml:space="preserve"> score.  </w:t>
      </w:r>
    </w:p>
    <w:p w14:paraId="32A3AC75" w14:textId="0BE3225E" w:rsidR="00F9529A" w:rsidRPr="00430295" w:rsidRDefault="008C3AE5" w:rsidP="00E66F44">
      <w:pPr>
        <w:spacing w:after="0" w:line="480" w:lineRule="auto"/>
        <w:ind w:left="1080" w:hanging="360"/>
        <w:rPr>
          <w:rFonts w:asciiTheme="minorHAnsi" w:hAnsiTheme="minorHAnsi" w:cstheme="minorHAnsi"/>
        </w:rPr>
      </w:pPr>
      <w:r>
        <w:rPr>
          <w:rFonts w:asciiTheme="minorHAnsi" w:hAnsiTheme="minorHAnsi" w:cstheme="minorHAnsi"/>
        </w:rPr>
        <w:t xml:space="preserve">HA: </w:t>
      </w:r>
      <w:r w:rsidRPr="008C3AE5">
        <w:rPr>
          <w:rFonts w:asciiTheme="minorHAnsi" w:hAnsiTheme="minorHAnsi" w:cstheme="minorHAnsi"/>
        </w:rPr>
        <w:t xml:space="preserve">A </w:t>
      </w:r>
      <w:r w:rsidR="00564510" w:rsidRPr="008C3AE5">
        <w:rPr>
          <w:rFonts w:asciiTheme="minorHAnsi" w:hAnsiTheme="minorHAnsi" w:cstheme="minorHAnsi"/>
        </w:rPr>
        <w:t>facility’s</w:t>
      </w:r>
      <w:r w:rsidR="00564510">
        <w:rPr>
          <w:rFonts w:asciiTheme="minorHAnsi" w:hAnsiTheme="minorHAnsi" w:cstheme="minorHAnsi"/>
        </w:rPr>
        <w:t xml:space="preserve"> excess</w:t>
      </w:r>
      <w:r w:rsidRPr="008C3AE5">
        <w:rPr>
          <w:rFonts w:asciiTheme="minorHAnsi" w:hAnsiTheme="minorHAnsi" w:cstheme="minorHAnsi"/>
        </w:rPr>
        <w:t xml:space="preserve"> readmission </w:t>
      </w:r>
      <w:r w:rsidR="00564510">
        <w:rPr>
          <w:rFonts w:asciiTheme="minorHAnsi" w:hAnsiTheme="minorHAnsi" w:cstheme="minorHAnsi"/>
        </w:rPr>
        <w:t>ratio</w:t>
      </w:r>
      <w:r w:rsidRPr="008C3AE5">
        <w:rPr>
          <w:rFonts w:asciiTheme="minorHAnsi" w:hAnsiTheme="minorHAnsi" w:cstheme="minorHAnsi"/>
        </w:rPr>
        <w:t xml:space="preserve"> has a statistically significant correlation to its </w:t>
      </w:r>
      <w:r w:rsidR="00564510">
        <w:rPr>
          <w:rFonts w:asciiTheme="minorHAnsi" w:hAnsiTheme="minorHAnsi" w:cstheme="minorHAnsi"/>
        </w:rPr>
        <w:t>MSPB</w:t>
      </w:r>
      <w:r w:rsidRPr="008C3AE5">
        <w:rPr>
          <w:rFonts w:asciiTheme="minorHAnsi" w:hAnsiTheme="minorHAnsi" w:cstheme="minorHAnsi"/>
        </w:rPr>
        <w:t xml:space="preserve"> score.  </w:t>
      </w:r>
    </w:p>
    <w:p w14:paraId="72EA21E8" w14:textId="77777777" w:rsidR="00F9529A" w:rsidRDefault="00F9529A" w:rsidP="00E66F44">
      <w:pPr>
        <w:spacing w:after="0" w:line="480" w:lineRule="auto"/>
        <w:rPr>
          <w:rFonts w:asciiTheme="minorHAnsi" w:hAnsiTheme="minorHAnsi" w:cstheme="minorHAnsi"/>
          <w:b/>
          <w:bCs/>
        </w:rPr>
      </w:pPr>
    </w:p>
    <w:p w14:paraId="713DD9A0" w14:textId="1106AF43" w:rsidR="00A64325" w:rsidRPr="003A515C" w:rsidRDefault="00487593" w:rsidP="00E66F44">
      <w:pPr>
        <w:pStyle w:val="Heading1"/>
        <w:spacing w:before="0" w:line="480" w:lineRule="auto"/>
        <w:rPr>
          <w:rFonts w:asciiTheme="minorHAnsi" w:hAnsiTheme="minorHAnsi" w:cstheme="minorHAnsi"/>
          <w:b/>
          <w:bCs/>
          <w:color w:val="auto"/>
          <w:sz w:val="22"/>
          <w:szCs w:val="22"/>
        </w:rPr>
      </w:pPr>
      <w:r w:rsidRPr="007D2984">
        <w:rPr>
          <w:rFonts w:asciiTheme="minorHAnsi" w:hAnsiTheme="minorHAnsi" w:cstheme="minorHAnsi"/>
          <w:b/>
          <w:bCs/>
          <w:color w:val="auto"/>
          <w:sz w:val="22"/>
          <w:szCs w:val="22"/>
        </w:rPr>
        <w:t>Literature Review</w:t>
      </w:r>
    </w:p>
    <w:p w14:paraId="76DB3DE0" w14:textId="7ECD35DC" w:rsidR="007052CE" w:rsidRDefault="00FD5BC7" w:rsidP="00E66F44">
      <w:pPr>
        <w:spacing w:after="0" w:line="480" w:lineRule="auto"/>
        <w:ind w:firstLine="720"/>
        <w:rPr>
          <w:rFonts w:asciiTheme="minorHAnsi" w:hAnsiTheme="minorHAnsi" w:cstheme="minorHAnsi"/>
        </w:rPr>
      </w:pPr>
      <w:r>
        <w:rPr>
          <w:rFonts w:asciiTheme="minorHAnsi" w:hAnsiTheme="minorHAnsi" w:cstheme="minorHAnsi"/>
        </w:rPr>
        <w:t xml:space="preserve">There have been previous reports of differences to readmission rates and efficiency scores based on facility characteristics in the literature.  </w:t>
      </w:r>
      <w:r w:rsidR="008F5269" w:rsidRPr="008F5269">
        <w:rPr>
          <w:rFonts w:asciiTheme="minorHAnsi" w:hAnsiTheme="minorHAnsi" w:cstheme="minorHAnsi"/>
        </w:rPr>
        <w:t xml:space="preserve">Jindal </w:t>
      </w:r>
      <w:r w:rsidR="00553B85">
        <w:rPr>
          <w:rFonts w:asciiTheme="minorHAnsi" w:hAnsiTheme="minorHAnsi" w:cstheme="minorHAnsi"/>
        </w:rPr>
        <w:t>et al.</w:t>
      </w:r>
      <w:r w:rsidR="008F5269" w:rsidRPr="008F5269">
        <w:rPr>
          <w:rFonts w:asciiTheme="minorHAnsi" w:hAnsiTheme="minorHAnsi" w:cstheme="minorHAnsi"/>
        </w:rPr>
        <w:t xml:space="preserve"> (2018) found differences in readmission rates based on ownership status of the facility</w:t>
      </w:r>
      <w:r>
        <w:rPr>
          <w:rFonts w:asciiTheme="minorHAnsi" w:hAnsiTheme="minorHAnsi" w:cstheme="minorHAnsi"/>
        </w:rPr>
        <w:t xml:space="preserve"> (</w:t>
      </w:r>
      <w:r w:rsidR="008F5269" w:rsidRPr="008F5269">
        <w:rPr>
          <w:rFonts w:asciiTheme="minorHAnsi" w:hAnsiTheme="minorHAnsi" w:cstheme="minorHAnsi"/>
        </w:rPr>
        <w:t>profit, non-profit, and government owned</w:t>
      </w:r>
      <w:r>
        <w:rPr>
          <w:rFonts w:asciiTheme="minorHAnsi" w:hAnsiTheme="minorHAnsi" w:cstheme="minorHAnsi"/>
        </w:rPr>
        <w:t>)</w:t>
      </w:r>
      <w:r w:rsidR="007052CE">
        <w:rPr>
          <w:rFonts w:asciiTheme="minorHAnsi" w:hAnsiTheme="minorHAnsi" w:cstheme="minorHAnsi"/>
        </w:rPr>
        <w:t xml:space="preserve"> </w:t>
      </w:r>
      <w:r>
        <w:rPr>
          <w:rFonts w:asciiTheme="minorHAnsi" w:hAnsiTheme="minorHAnsi" w:cstheme="minorHAnsi"/>
        </w:rPr>
        <w:t xml:space="preserve">but supposed </w:t>
      </w:r>
      <w:r>
        <w:rPr>
          <w:rFonts w:asciiTheme="minorHAnsi" w:hAnsiTheme="minorHAnsi" w:cstheme="minorHAnsi"/>
        </w:rPr>
        <w:lastRenderedPageBreak/>
        <w:t>those d</w:t>
      </w:r>
      <w:r w:rsidR="008F5269" w:rsidRPr="008F5269">
        <w:rPr>
          <w:rFonts w:asciiTheme="minorHAnsi" w:hAnsiTheme="minorHAnsi" w:cstheme="minorHAnsi"/>
        </w:rPr>
        <w:t xml:space="preserve">ifferences </w:t>
      </w:r>
      <w:r>
        <w:rPr>
          <w:rFonts w:asciiTheme="minorHAnsi" w:hAnsiTheme="minorHAnsi" w:cstheme="minorHAnsi"/>
        </w:rPr>
        <w:t>were</w:t>
      </w:r>
      <w:r w:rsidR="008F5269" w:rsidRPr="008F5269">
        <w:rPr>
          <w:rFonts w:asciiTheme="minorHAnsi" w:hAnsiTheme="minorHAnsi" w:cstheme="minorHAnsi"/>
        </w:rPr>
        <w:t xml:space="preserve"> attributable to the severity of the patient populations as different groups use each of the different types of facilities</w:t>
      </w:r>
      <w:r>
        <w:rPr>
          <w:rFonts w:asciiTheme="minorHAnsi" w:hAnsiTheme="minorHAnsi" w:cstheme="minorHAnsi"/>
        </w:rPr>
        <w:t xml:space="preserve">.  </w:t>
      </w:r>
      <w:r w:rsidR="007052CE">
        <w:rPr>
          <w:rFonts w:asciiTheme="minorHAnsi" w:hAnsiTheme="minorHAnsi" w:cstheme="minorHAnsi"/>
        </w:rPr>
        <w:t xml:space="preserve">Interestingly, CMS is already accounting for severity in the readmission </w:t>
      </w:r>
      <w:r w:rsidR="00EB706F">
        <w:rPr>
          <w:rFonts w:asciiTheme="minorHAnsi" w:hAnsiTheme="minorHAnsi" w:cstheme="minorHAnsi"/>
        </w:rPr>
        <w:t>rates,</w:t>
      </w:r>
      <w:r w:rsidR="007052CE">
        <w:rPr>
          <w:rFonts w:asciiTheme="minorHAnsi" w:hAnsiTheme="minorHAnsi" w:cstheme="minorHAnsi"/>
        </w:rPr>
        <w:t xml:space="preserve"> so </w:t>
      </w:r>
      <w:r w:rsidR="007052CE" w:rsidRPr="008F5269">
        <w:rPr>
          <w:rFonts w:asciiTheme="minorHAnsi" w:hAnsiTheme="minorHAnsi" w:cstheme="minorHAnsi"/>
        </w:rPr>
        <w:t xml:space="preserve">Jindal </w:t>
      </w:r>
      <w:r w:rsidR="00553B85">
        <w:rPr>
          <w:rFonts w:asciiTheme="minorHAnsi" w:hAnsiTheme="minorHAnsi" w:cstheme="minorHAnsi"/>
        </w:rPr>
        <w:t>et al.</w:t>
      </w:r>
      <w:r w:rsidR="007052CE" w:rsidRPr="008F5269">
        <w:rPr>
          <w:rFonts w:asciiTheme="minorHAnsi" w:hAnsiTheme="minorHAnsi" w:cstheme="minorHAnsi"/>
        </w:rPr>
        <w:t xml:space="preserve"> (2018) mused that organizations with higher CMI had the resources and infrastructure already in place to manage the care of the sickest and prevent readmissions.  Rosko </w:t>
      </w:r>
      <w:r w:rsidR="00553B85">
        <w:rPr>
          <w:rFonts w:asciiTheme="minorHAnsi" w:hAnsiTheme="minorHAnsi" w:cstheme="minorHAnsi"/>
        </w:rPr>
        <w:t>et al.</w:t>
      </w:r>
      <w:r w:rsidR="007052CE" w:rsidRPr="008F5269">
        <w:rPr>
          <w:rFonts w:asciiTheme="minorHAnsi" w:hAnsiTheme="minorHAnsi" w:cstheme="minorHAnsi"/>
        </w:rPr>
        <w:t xml:space="preserve"> (2020) found differences in </w:t>
      </w:r>
      <w:r w:rsidR="007052CE">
        <w:rPr>
          <w:rFonts w:asciiTheme="minorHAnsi" w:hAnsiTheme="minorHAnsi" w:cstheme="minorHAnsi"/>
        </w:rPr>
        <w:t>MSPB scores</w:t>
      </w:r>
      <w:r w:rsidR="007052CE" w:rsidRPr="008F5269">
        <w:rPr>
          <w:rFonts w:asciiTheme="minorHAnsi" w:hAnsiTheme="minorHAnsi" w:cstheme="minorHAnsi"/>
        </w:rPr>
        <w:t xml:space="preserve"> based on ownership but attributed the differences to motivations of the facility; non-profit organizations reinvest profits back into the facility on education opportunities and initiatives and improving community outreach</w:t>
      </w:r>
      <w:r w:rsidR="007052CE">
        <w:rPr>
          <w:rFonts w:asciiTheme="minorHAnsi" w:hAnsiTheme="minorHAnsi" w:cstheme="minorHAnsi"/>
        </w:rPr>
        <w:t xml:space="preserve">.  Herrin </w:t>
      </w:r>
      <w:r w:rsidR="00553B85">
        <w:rPr>
          <w:rFonts w:asciiTheme="minorHAnsi" w:hAnsiTheme="minorHAnsi" w:cstheme="minorHAnsi"/>
        </w:rPr>
        <w:t>et al.</w:t>
      </w:r>
      <w:r w:rsidR="007052CE">
        <w:rPr>
          <w:rFonts w:asciiTheme="minorHAnsi" w:hAnsiTheme="minorHAnsi" w:cstheme="minorHAnsi"/>
        </w:rPr>
        <w:t xml:space="preserve"> (2022) also showed that </w:t>
      </w:r>
      <w:r w:rsidR="007052CE" w:rsidRPr="008F5269">
        <w:rPr>
          <w:rFonts w:asciiTheme="minorHAnsi" w:hAnsiTheme="minorHAnsi" w:cstheme="minorHAnsi"/>
        </w:rPr>
        <w:t xml:space="preserve">MSPB and </w:t>
      </w:r>
      <w:r w:rsidR="007052CE">
        <w:rPr>
          <w:rFonts w:asciiTheme="minorHAnsi" w:hAnsiTheme="minorHAnsi" w:cstheme="minorHAnsi"/>
        </w:rPr>
        <w:t xml:space="preserve">total performance scores (TPS) </w:t>
      </w:r>
      <w:r w:rsidR="007052CE" w:rsidRPr="008F5269">
        <w:rPr>
          <w:rFonts w:asciiTheme="minorHAnsi" w:hAnsiTheme="minorHAnsi" w:cstheme="minorHAnsi"/>
        </w:rPr>
        <w:t>were impacted by ownership with for-profits having a worse value</w:t>
      </w:r>
      <w:r w:rsidR="007052CE">
        <w:rPr>
          <w:rFonts w:asciiTheme="minorHAnsi" w:hAnsiTheme="minorHAnsi" w:cstheme="minorHAnsi"/>
        </w:rPr>
        <w:t xml:space="preserve">.  </w:t>
      </w:r>
    </w:p>
    <w:p w14:paraId="2A4DA4F5" w14:textId="75C6CE6D" w:rsidR="00032942" w:rsidRDefault="0060379D" w:rsidP="00E66F44">
      <w:pPr>
        <w:spacing w:after="0" w:line="480" w:lineRule="auto"/>
        <w:ind w:firstLine="720"/>
        <w:rPr>
          <w:rFonts w:asciiTheme="minorHAnsi" w:hAnsiTheme="minorHAnsi" w:cstheme="minorHAnsi"/>
        </w:rPr>
      </w:pPr>
      <w:r>
        <w:rPr>
          <w:rFonts w:asciiTheme="minorHAnsi" w:hAnsiTheme="minorHAnsi" w:cstheme="minorHAnsi"/>
        </w:rPr>
        <w:t xml:space="preserve">Size and geographical location of the facility have also been shown to impact CMS program scoring.  </w:t>
      </w:r>
      <w:r w:rsidRPr="008F5269">
        <w:rPr>
          <w:rFonts w:asciiTheme="minorHAnsi" w:hAnsiTheme="minorHAnsi" w:cstheme="minorHAnsi"/>
        </w:rPr>
        <w:t xml:space="preserve">Readmission rates differ based on facility size which may reflect the complexity of patients seen </w:t>
      </w:r>
      <w:r>
        <w:rPr>
          <w:rFonts w:asciiTheme="minorHAnsi" w:hAnsiTheme="minorHAnsi" w:cstheme="minorHAnsi"/>
        </w:rPr>
        <w:t xml:space="preserve">where larger facilities are able to handle more complicated and complex cases </w:t>
      </w:r>
      <w:r w:rsidRPr="008F5269">
        <w:rPr>
          <w:rFonts w:asciiTheme="minorHAnsi" w:hAnsiTheme="minorHAnsi" w:cstheme="minorHAnsi"/>
        </w:rPr>
        <w:t xml:space="preserve">(Jindal </w:t>
      </w:r>
      <w:r w:rsidR="00553B85">
        <w:rPr>
          <w:rFonts w:asciiTheme="minorHAnsi" w:hAnsiTheme="minorHAnsi" w:cstheme="minorHAnsi"/>
        </w:rPr>
        <w:t>et al.</w:t>
      </w:r>
      <w:r w:rsidRPr="008F5269">
        <w:rPr>
          <w:rFonts w:asciiTheme="minorHAnsi" w:hAnsiTheme="minorHAnsi" w:cstheme="minorHAnsi"/>
        </w:rPr>
        <w:t xml:space="preserve"> 2018).  MSPB or efficiency of resource utilization is also improved in larger facilities likely due to economy of scale (Rosko </w:t>
      </w:r>
      <w:r w:rsidR="00553B85">
        <w:rPr>
          <w:rFonts w:asciiTheme="minorHAnsi" w:hAnsiTheme="minorHAnsi" w:cstheme="minorHAnsi"/>
        </w:rPr>
        <w:t>et al.</w:t>
      </w:r>
      <w:r w:rsidRPr="008F5269">
        <w:rPr>
          <w:rFonts w:asciiTheme="minorHAnsi" w:hAnsiTheme="minorHAnsi" w:cstheme="minorHAnsi"/>
        </w:rPr>
        <w:t xml:space="preserve"> 2020).  However conflictingly, Herrin </w:t>
      </w:r>
      <w:r w:rsidR="00553B85">
        <w:rPr>
          <w:rFonts w:asciiTheme="minorHAnsi" w:hAnsiTheme="minorHAnsi" w:cstheme="minorHAnsi"/>
        </w:rPr>
        <w:t>et al.</w:t>
      </w:r>
      <w:r w:rsidRPr="008F5269">
        <w:rPr>
          <w:rFonts w:asciiTheme="minorHAnsi" w:hAnsiTheme="minorHAnsi" w:cstheme="minorHAnsi"/>
        </w:rPr>
        <w:t xml:space="preserve"> (2022) found that smaller and rural facilities have a better value when comparing both MSPB and TPS</w:t>
      </w:r>
      <w:r>
        <w:rPr>
          <w:rFonts w:asciiTheme="minorHAnsi" w:hAnsiTheme="minorHAnsi" w:cstheme="minorHAnsi"/>
        </w:rPr>
        <w:t xml:space="preserve"> together</w:t>
      </w:r>
      <w:r w:rsidRPr="008F5269">
        <w:rPr>
          <w:rFonts w:asciiTheme="minorHAnsi" w:hAnsiTheme="minorHAnsi" w:cstheme="minorHAnsi"/>
        </w:rPr>
        <w:t xml:space="preserve">.  Readmission rates differ based on geographic location (Jindal </w:t>
      </w:r>
      <w:r w:rsidR="00553B85">
        <w:rPr>
          <w:rFonts w:asciiTheme="minorHAnsi" w:hAnsiTheme="minorHAnsi" w:cstheme="minorHAnsi"/>
        </w:rPr>
        <w:t>et al.</w:t>
      </w:r>
      <w:r w:rsidRPr="008F5269">
        <w:rPr>
          <w:rFonts w:asciiTheme="minorHAnsi" w:hAnsiTheme="minorHAnsi" w:cstheme="minorHAnsi"/>
        </w:rPr>
        <w:t xml:space="preserve"> 2018).  MSPB and TPS changed with regional differences (Herrin </w:t>
      </w:r>
      <w:r w:rsidR="00553B85">
        <w:rPr>
          <w:rFonts w:asciiTheme="minorHAnsi" w:hAnsiTheme="minorHAnsi" w:cstheme="minorHAnsi"/>
        </w:rPr>
        <w:t>et al.</w:t>
      </w:r>
      <w:r w:rsidRPr="008F5269">
        <w:rPr>
          <w:rFonts w:asciiTheme="minorHAnsi" w:hAnsiTheme="minorHAnsi" w:cstheme="minorHAnsi"/>
        </w:rPr>
        <w:t xml:space="preserve"> 2022).  Chen </w:t>
      </w:r>
      <w:r w:rsidR="00553B85">
        <w:rPr>
          <w:rFonts w:asciiTheme="minorHAnsi" w:hAnsiTheme="minorHAnsi" w:cstheme="minorHAnsi"/>
        </w:rPr>
        <w:t>et al.</w:t>
      </w:r>
      <w:r w:rsidRPr="008F5269">
        <w:rPr>
          <w:rFonts w:asciiTheme="minorHAnsi" w:hAnsiTheme="minorHAnsi" w:cstheme="minorHAnsi"/>
        </w:rPr>
        <w:t xml:space="preserve"> (2019) also identified regional differences in TPS.</w:t>
      </w:r>
      <w:r>
        <w:rPr>
          <w:rFonts w:asciiTheme="minorHAnsi" w:hAnsiTheme="minorHAnsi" w:cstheme="minorHAnsi"/>
        </w:rPr>
        <w:t xml:space="preserve">  Regional differences in CMS scores may </w:t>
      </w:r>
      <w:r w:rsidR="004A372E">
        <w:rPr>
          <w:rFonts w:asciiTheme="minorHAnsi" w:hAnsiTheme="minorHAnsi" w:cstheme="minorHAnsi"/>
        </w:rPr>
        <w:t>reflect variations</w:t>
      </w:r>
      <w:r>
        <w:rPr>
          <w:rFonts w:asciiTheme="minorHAnsi" w:hAnsiTheme="minorHAnsi" w:cstheme="minorHAnsi"/>
        </w:rPr>
        <w:t xml:space="preserve"> in patient populations serviced by facilities.  </w:t>
      </w:r>
    </w:p>
    <w:p w14:paraId="163D103F" w14:textId="5D528444" w:rsidR="003A515C" w:rsidRDefault="003A515C" w:rsidP="00E66F44">
      <w:pPr>
        <w:spacing w:after="0" w:line="480" w:lineRule="auto"/>
        <w:ind w:firstLine="720"/>
        <w:rPr>
          <w:rFonts w:asciiTheme="minorHAnsi" w:hAnsiTheme="minorHAnsi" w:cstheme="minorHAnsi"/>
        </w:rPr>
      </w:pPr>
      <w:r>
        <w:rPr>
          <w:rFonts w:asciiTheme="minorHAnsi" w:hAnsiTheme="minorHAnsi" w:cstheme="minorHAnsi"/>
        </w:rPr>
        <w:t xml:space="preserve">Also of note is the </w:t>
      </w:r>
      <w:r w:rsidRPr="008F5269">
        <w:rPr>
          <w:rFonts w:asciiTheme="minorHAnsi" w:hAnsiTheme="minorHAnsi" w:cstheme="minorHAnsi"/>
        </w:rPr>
        <w:t>varying results</w:t>
      </w:r>
      <w:r>
        <w:rPr>
          <w:rFonts w:asciiTheme="minorHAnsi" w:hAnsiTheme="minorHAnsi" w:cstheme="minorHAnsi"/>
        </w:rPr>
        <w:t xml:space="preserve"> and impacts on patient care by t</w:t>
      </w:r>
      <w:r w:rsidRPr="008F5269">
        <w:rPr>
          <w:rFonts w:asciiTheme="minorHAnsi" w:hAnsiTheme="minorHAnsi" w:cstheme="minorHAnsi"/>
        </w:rPr>
        <w:t>he</w:t>
      </w:r>
      <w:r>
        <w:rPr>
          <w:rFonts w:asciiTheme="minorHAnsi" w:hAnsiTheme="minorHAnsi" w:cstheme="minorHAnsi"/>
        </w:rPr>
        <w:t xml:space="preserve"> VBP and HRRP</w:t>
      </w:r>
      <w:r w:rsidRPr="008F5269">
        <w:rPr>
          <w:rFonts w:asciiTheme="minorHAnsi" w:hAnsiTheme="minorHAnsi" w:cstheme="minorHAnsi"/>
        </w:rPr>
        <w:t xml:space="preserve"> programs </w:t>
      </w:r>
      <w:r>
        <w:rPr>
          <w:rFonts w:asciiTheme="minorHAnsi" w:hAnsiTheme="minorHAnsi" w:cstheme="minorHAnsi"/>
        </w:rPr>
        <w:t>which were devised</w:t>
      </w:r>
      <w:r w:rsidRPr="008F5269">
        <w:rPr>
          <w:rFonts w:asciiTheme="minorHAnsi" w:hAnsiTheme="minorHAnsi" w:cstheme="minorHAnsi"/>
        </w:rPr>
        <w:t xml:space="preserve"> to improve the care provide</w:t>
      </w:r>
      <w:r>
        <w:rPr>
          <w:rFonts w:asciiTheme="minorHAnsi" w:hAnsiTheme="minorHAnsi" w:cstheme="minorHAnsi"/>
        </w:rPr>
        <w:t xml:space="preserve">d.  </w:t>
      </w:r>
      <w:r w:rsidRPr="008F5269">
        <w:rPr>
          <w:rFonts w:asciiTheme="minorHAnsi" w:hAnsiTheme="minorHAnsi" w:cstheme="minorHAnsi"/>
        </w:rPr>
        <w:t xml:space="preserve">Waters </w:t>
      </w:r>
      <w:r w:rsidR="00553B85">
        <w:rPr>
          <w:rFonts w:asciiTheme="minorHAnsi" w:hAnsiTheme="minorHAnsi" w:cstheme="minorHAnsi"/>
        </w:rPr>
        <w:t>et al.</w:t>
      </w:r>
      <w:r w:rsidRPr="008F5269">
        <w:rPr>
          <w:rFonts w:asciiTheme="minorHAnsi" w:hAnsiTheme="minorHAnsi" w:cstheme="minorHAnsi"/>
        </w:rPr>
        <w:t xml:space="preserve"> (2022) found little to worsening changes in mortality outcomes and mixed results with safety measures and efficiency scores but only studied 14 states based on the most complete data</w:t>
      </w:r>
      <w:r>
        <w:rPr>
          <w:rFonts w:asciiTheme="minorHAnsi" w:hAnsiTheme="minorHAnsi" w:cstheme="minorHAnsi"/>
        </w:rPr>
        <w:t xml:space="preserve"> available</w:t>
      </w:r>
      <w:r w:rsidRPr="008F5269">
        <w:rPr>
          <w:rFonts w:asciiTheme="minorHAnsi" w:hAnsiTheme="minorHAnsi" w:cstheme="minorHAnsi"/>
        </w:rPr>
        <w:t xml:space="preserve">.  Chen </w:t>
      </w:r>
      <w:r w:rsidR="00553B85">
        <w:rPr>
          <w:rFonts w:asciiTheme="minorHAnsi" w:hAnsiTheme="minorHAnsi" w:cstheme="minorHAnsi"/>
        </w:rPr>
        <w:t>et al.</w:t>
      </w:r>
      <w:r w:rsidRPr="008F5269">
        <w:rPr>
          <w:rFonts w:asciiTheme="minorHAnsi" w:hAnsiTheme="minorHAnsi" w:cstheme="minorHAnsi"/>
        </w:rPr>
        <w:t xml:space="preserve"> (2018) using regression found that </w:t>
      </w:r>
      <w:r>
        <w:rPr>
          <w:rFonts w:asciiTheme="minorHAnsi" w:hAnsiTheme="minorHAnsi" w:cstheme="minorHAnsi"/>
        </w:rPr>
        <w:t xml:space="preserve">the </w:t>
      </w:r>
      <w:r w:rsidRPr="008F5269">
        <w:rPr>
          <w:rFonts w:asciiTheme="minorHAnsi" w:hAnsiTheme="minorHAnsi" w:cstheme="minorHAnsi"/>
        </w:rPr>
        <w:t xml:space="preserve">prior year’s scores were the best predictor of future </w:t>
      </w:r>
      <w:r>
        <w:rPr>
          <w:rFonts w:asciiTheme="minorHAnsi" w:hAnsiTheme="minorHAnsi" w:cstheme="minorHAnsi"/>
        </w:rPr>
        <w:t>total performance scores (T</w:t>
      </w:r>
      <w:r w:rsidRPr="008F5269">
        <w:rPr>
          <w:rFonts w:asciiTheme="minorHAnsi" w:hAnsiTheme="minorHAnsi" w:cstheme="minorHAnsi"/>
        </w:rPr>
        <w:t>PS</w:t>
      </w:r>
      <w:r>
        <w:rPr>
          <w:rFonts w:asciiTheme="minorHAnsi" w:hAnsiTheme="minorHAnsi" w:cstheme="minorHAnsi"/>
        </w:rPr>
        <w:t>)</w:t>
      </w:r>
      <w:r w:rsidRPr="008F5269">
        <w:rPr>
          <w:rFonts w:asciiTheme="minorHAnsi" w:hAnsiTheme="minorHAnsi" w:cstheme="minorHAnsi"/>
        </w:rPr>
        <w:t xml:space="preserve"> and not more salient characteristics regarding processes of care.  In fact, the top 5% of facilities stayed at the top </w:t>
      </w:r>
      <w:r w:rsidRPr="008F5269">
        <w:rPr>
          <w:rFonts w:asciiTheme="minorHAnsi" w:hAnsiTheme="minorHAnsi" w:cstheme="minorHAnsi"/>
        </w:rPr>
        <w:lastRenderedPageBreak/>
        <w:t xml:space="preserve">with </w:t>
      </w:r>
      <w:r>
        <w:rPr>
          <w:rFonts w:asciiTheme="minorHAnsi" w:hAnsiTheme="minorHAnsi" w:cstheme="minorHAnsi"/>
        </w:rPr>
        <w:t xml:space="preserve">improving scores while the median scores worsened </w:t>
      </w:r>
      <w:r w:rsidRPr="008F5269">
        <w:rPr>
          <w:rFonts w:asciiTheme="minorHAnsi" w:hAnsiTheme="minorHAnsi" w:cstheme="minorHAnsi"/>
        </w:rPr>
        <w:t xml:space="preserve">(Revere </w:t>
      </w:r>
      <w:r w:rsidR="00553B85">
        <w:rPr>
          <w:rFonts w:asciiTheme="minorHAnsi" w:hAnsiTheme="minorHAnsi" w:cstheme="minorHAnsi"/>
        </w:rPr>
        <w:t>et al.</w:t>
      </w:r>
      <w:r w:rsidRPr="008F5269">
        <w:rPr>
          <w:rFonts w:asciiTheme="minorHAnsi" w:hAnsiTheme="minorHAnsi" w:cstheme="minorHAnsi"/>
        </w:rPr>
        <w:t xml:space="preserve"> 2021).  This suggests that a top select few organizations are thriving at the top, but the remainder of facilities are not seeing consistent improvements in patient care.  </w:t>
      </w:r>
      <w:r>
        <w:rPr>
          <w:rFonts w:asciiTheme="minorHAnsi" w:hAnsiTheme="minorHAnsi" w:cstheme="minorHAnsi"/>
        </w:rPr>
        <w:t xml:space="preserve">Figueroa and </w:t>
      </w:r>
      <w:proofErr w:type="spellStart"/>
      <w:r>
        <w:rPr>
          <w:rFonts w:asciiTheme="minorHAnsi" w:hAnsiTheme="minorHAnsi" w:cstheme="minorHAnsi"/>
        </w:rPr>
        <w:t>Wadhera</w:t>
      </w:r>
      <w:proofErr w:type="spellEnd"/>
      <w:r>
        <w:rPr>
          <w:rFonts w:asciiTheme="minorHAnsi" w:hAnsiTheme="minorHAnsi" w:cstheme="minorHAnsi"/>
        </w:rPr>
        <w:t xml:space="preserve"> (2022) evaluated the effectiveness of the HRRP on improving care and found the modest decrease in readmission rates since the implementation of HRRP could be attributable to the previous misclassifying of some short inpatient admissions to simple observations.  Meaning previous readmission data was incorrectly reported and artificially increased and this would negate the modest decrease in rates.  </w:t>
      </w:r>
    </w:p>
    <w:p w14:paraId="3A631613" w14:textId="37EFD3DD" w:rsidR="003A515C" w:rsidRPr="003A515C" w:rsidRDefault="003A515C" w:rsidP="00E66F44">
      <w:pPr>
        <w:spacing w:after="0" w:line="480" w:lineRule="auto"/>
        <w:ind w:firstLine="720"/>
        <w:rPr>
          <w:rFonts w:asciiTheme="minorHAnsi" w:hAnsiTheme="minorHAnsi" w:cstheme="minorHAnsi"/>
          <w:color w:val="222222"/>
        </w:rPr>
      </w:pPr>
      <w:r>
        <w:rPr>
          <w:rFonts w:asciiTheme="minorHAnsi" w:hAnsiTheme="minorHAnsi" w:cstheme="minorHAnsi"/>
        </w:rPr>
        <w:t>CMS programs are evolving with changes and modifications to programs based on feedback from the healthcare community and results of the initiatives.  Facilities were not held responsible for metrics obtained during the COVID-19 public health crisis to account for the extraordinary circumstances and potential for reporting metrics not reflective of the facility’s quality (</w:t>
      </w:r>
      <w:r w:rsidRPr="000C7DFB">
        <w:rPr>
          <w:rFonts w:asciiTheme="minorHAnsi" w:hAnsiTheme="minorHAnsi" w:cstheme="minorHAnsi"/>
          <w:color w:val="222222"/>
        </w:rPr>
        <w:t>Centers for Medicare and Medicaid Services</w:t>
      </w:r>
      <w:r>
        <w:rPr>
          <w:rFonts w:asciiTheme="minorHAnsi" w:hAnsiTheme="minorHAnsi" w:cstheme="minorHAnsi"/>
          <w:color w:val="222222"/>
        </w:rPr>
        <w:t xml:space="preserve">, 2023).  </w:t>
      </w:r>
      <w:r w:rsidR="004A372E">
        <w:rPr>
          <w:rFonts w:asciiTheme="minorHAnsi" w:hAnsiTheme="minorHAnsi" w:cstheme="minorHAnsi"/>
          <w:color w:val="222222"/>
        </w:rPr>
        <w:t>So,</w:t>
      </w:r>
      <w:r>
        <w:rPr>
          <w:rFonts w:asciiTheme="minorHAnsi" w:hAnsiTheme="minorHAnsi" w:cstheme="minorHAnsi"/>
          <w:color w:val="222222"/>
        </w:rPr>
        <w:t xml:space="preserve"> despite some existing data in the literature CMS metrics should be reevaluated to identify changes or new trends as facilities adopt new policies or mechanisms to improve care and in response to CMS program changes.    </w:t>
      </w:r>
    </w:p>
    <w:p w14:paraId="3A8793C4" w14:textId="77777777" w:rsidR="0060379D" w:rsidRDefault="0060379D" w:rsidP="00E66F44">
      <w:pPr>
        <w:spacing w:after="0" w:line="480" w:lineRule="auto"/>
        <w:ind w:firstLine="720"/>
        <w:rPr>
          <w:rFonts w:asciiTheme="minorHAnsi" w:hAnsiTheme="minorHAnsi" w:cstheme="minorHAnsi"/>
        </w:rPr>
      </w:pPr>
    </w:p>
    <w:p w14:paraId="3F6F1790" w14:textId="104CE0F3" w:rsidR="00324AF9" w:rsidRPr="007D2984" w:rsidRDefault="00324AF9" w:rsidP="00E66F44">
      <w:pPr>
        <w:pStyle w:val="Heading1"/>
        <w:spacing w:before="0" w:line="480" w:lineRule="auto"/>
        <w:rPr>
          <w:rFonts w:asciiTheme="minorHAnsi" w:hAnsiTheme="minorHAnsi" w:cstheme="minorHAnsi"/>
          <w:b/>
          <w:bCs/>
          <w:color w:val="auto"/>
          <w:sz w:val="22"/>
          <w:szCs w:val="22"/>
        </w:rPr>
      </w:pPr>
      <w:r w:rsidRPr="007D2984">
        <w:rPr>
          <w:rFonts w:asciiTheme="minorHAnsi" w:hAnsiTheme="minorHAnsi" w:cstheme="minorHAnsi"/>
          <w:b/>
          <w:bCs/>
          <w:color w:val="auto"/>
          <w:sz w:val="22"/>
          <w:szCs w:val="22"/>
        </w:rPr>
        <w:t>Methodology</w:t>
      </w:r>
    </w:p>
    <w:p w14:paraId="44F24FA6" w14:textId="7C22C5DF" w:rsidR="009D7167" w:rsidRPr="009D7167" w:rsidRDefault="009D7167" w:rsidP="00E66F44">
      <w:pPr>
        <w:spacing w:after="0" w:line="480" w:lineRule="auto"/>
        <w:ind w:firstLine="720"/>
        <w:rPr>
          <w:rFonts w:asciiTheme="minorHAnsi" w:hAnsiTheme="minorHAnsi" w:cstheme="minorHAnsi"/>
        </w:rPr>
      </w:pPr>
      <w:r w:rsidRPr="009D7167">
        <w:rPr>
          <w:rFonts w:asciiTheme="minorHAnsi" w:hAnsiTheme="minorHAnsi" w:cstheme="minorHAnsi"/>
        </w:rPr>
        <w:t xml:space="preserve">Medical spending per beneficiary (MSPB) is the </w:t>
      </w:r>
      <w:r w:rsidR="00E17C0B">
        <w:rPr>
          <w:rFonts w:asciiTheme="minorHAnsi" w:hAnsiTheme="minorHAnsi" w:cstheme="minorHAnsi"/>
        </w:rPr>
        <w:t xml:space="preserve">specific </w:t>
      </w:r>
      <w:r w:rsidR="00445E9F">
        <w:rPr>
          <w:rFonts w:asciiTheme="minorHAnsi" w:hAnsiTheme="minorHAnsi" w:cstheme="minorHAnsi"/>
        </w:rPr>
        <w:t xml:space="preserve">efficiency score by CMS.  MSPB is the </w:t>
      </w:r>
      <w:r w:rsidRPr="009D7167">
        <w:rPr>
          <w:rFonts w:asciiTheme="minorHAnsi" w:hAnsiTheme="minorHAnsi" w:cstheme="minorHAnsi"/>
        </w:rPr>
        <w:t xml:space="preserve">amount billed to CMS but standardized based on location and patient severity and is an estimate of the total care received.  Higher values represent providing unnecessary or redundant care beyond what peer organizations deliver.  The measure is meant to further incentivize hospitals to provide efficient care and ultimately drive costs down (NEJM Catalysts, 2018).  </w:t>
      </w:r>
    </w:p>
    <w:p w14:paraId="35CFBD7B" w14:textId="57C3DCDB" w:rsidR="009D7167" w:rsidRDefault="009D7167" w:rsidP="0070487E">
      <w:pPr>
        <w:spacing w:after="0" w:line="480" w:lineRule="auto"/>
        <w:ind w:firstLine="720"/>
        <w:rPr>
          <w:rFonts w:asciiTheme="minorHAnsi" w:hAnsiTheme="minorHAnsi" w:cstheme="minorHAnsi"/>
        </w:rPr>
      </w:pPr>
      <w:r w:rsidRPr="009D7167">
        <w:rPr>
          <w:rFonts w:asciiTheme="minorHAnsi" w:hAnsiTheme="minorHAnsi" w:cstheme="minorHAnsi"/>
        </w:rPr>
        <w:t xml:space="preserve">Readmission rates are an indirect measure of resource usage for the value-based program.  Readmissions within 30 days of discharge for acute myocardial infarction, chronic obstructive pulmonary disease, heart failure, pneumonia, coronary artery bypass graft surgery, or elective primary total hip </w:t>
      </w:r>
      <w:r w:rsidRPr="009D7167">
        <w:rPr>
          <w:rFonts w:asciiTheme="minorHAnsi" w:hAnsiTheme="minorHAnsi" w:cstheme="minorHAnsi"/>
        </w:rPr>
        <w:lastRenderedPageBreak/>
        <w:t>arthroplasty or total knee arthroplasty are calculated</w:t>
      </w:r>
      <w:r w:rsidR="00D918FF">
        <w:rPr>
          <w:rFonts w:asciiTheme="minorHAnsi" w:hAnsiTheme="minorHAnsi" w:cstheme="minorHAnsi"/>
        </w:rPr>
        <w:t xml:space="preserve">.  </w:t>
      </w:r>
      <w:r w:rsidRPr="009D7167">
        <w:rPr>
          <w:rFonts w:asciiTheme="minorHAnsi" w:hAnsiTheme="minorHAnsi" w:cstheme="minorHAnsi"/>
        </w:rPr>
        <w:t xml:space="preserve">Then an expected readmission rate is calculated </w:t>
      </w:r>
      <w:r w:rsidR="008E570A">
        <w:rPr>
          <w:rFonts w:asciiTheme="minorHAnsi" w:hAnsiTheme="minorHAnsi" w:cstheme="minorHAnsi"/>
        </w:rPr>
        <w:t xml:space="preserve">by CMS </w:t>
      </w:r>
      <w:r w:rsidRPr="009D7167">
        <w:rPr>
          <w:rFonts w:asciiTheme="minorHAnsi" w:hAnsiTheme="minorHAnsi" w:cstheme="minorHAnsi"/>
        </w:rPr>
        <w:t>based on the severity of the patients and utilizing readmission rates from comparable facilities.</w:t>
      </w:r>
      <w:r w:rsidR="0070487E">
        <w:rPr>
          <w:rFonts w:asciiTheme="minorHAnsi" w:hAnsiTheme="minorHAnsi" w:cstheme="minorHAnsi"/>
        </w:rPr>
        <w:t xml:space="preserve">  </w:t>
      </w:r>
      <w:r w:rsidRPr="009D7167">
        <w:rPr>
          <w:rFonts w:asciiTheme="minorHAnsi" w:hAnsiTheme="minorHAnsi" w:cstheme="minorHAnsi"/>
        </w:rPr>
        <w:t xml:space="preserve">If a patient must be readmitted for the same condition within 30 days, then the supposition is that the care received was not adequate and not enough resources were provided to the patient for proper care and essentially measures the </w:t>
      </w:r>
      <w:r w:rsidR="00E17C0B">
        <w:rPr>
          <w:rFonts w:asciiTheme="minorHAnsi" w:hAnsiTheme="minorHAnsi" w:cstheme="minorHAnsi"/>
        </w:rPr>
        <w:t xml:space="preserve">amount and </w:t>
      </w:r>
      <w:r w:rsidRPr="009D7167">
        <w:rPr>
          <w:rFonts w:asciiTheme="minorHAnsi" w:hAnsiTheme="minorHAnsi" w:cstheme="minorHAnsi"/>
        </w:rPr>
        <w:t>effectiveness of the resources initially utilized.</w:t>
      </w:r>
    </w:p>
    <w:p w14:paraId="5807974B" w14:textId="47EC82E2" w:rsidR="00D918FF" w:rsidRDefault="00445E9F" w:rsidP="00E66F44">
      <w:pPr>
        <w:spacing w:after="0" w:line="480" w:lineRule="auto"/>
        <w:ind w:firstLine="720"/>
        <w:rPr>
          <w:rFonts w:asciiTheme="minorHAnsi" w:hAnsiTheme="minorHAnsi" w:cstheme="minorHAnsi"/>
        </w:rPr>
      </w:pPr>
      <w:r w:rsidRPr="00445E9F">
        <w:rPr>
          <w:rFonts w:asciiTheme="minorHAnsi" w:hAnsiTheme="minorHAnsi" w:cstheme="minorHAnsi"/>
        </w:rPr>
        <w:t xml:space="preserve">Comparing facilities based on different characteristics can identify those who perform well on readmission and efficiency metrics.  Facilities can be compared based on ownership status which will compare non-profit, to </w:t>
      </w:r>
      <w:r w:rsidR="00D918FF">
        <w:rPr>
          <w:rFonts w:asciiTheme="minorHAnsi" w:hAnsiTheme="minorHAnsi" w:cstheme="minorHAnsi"/>
        </w:rPr>
        <w:t xml:space="preserve">proprietary, physician owned, and government managed </w:t>
      </w:r>
      <w:r w:rsidRPr="00445E9F">
        <w:rPr>
          <w:rFonts w:asciiTheme="minorHAnsi" w:hAnsiTheme="minorHAnsi" w:cstheme="minorHAnsi"/>
        </w:rPr>
        <w:t>organizations.  How organizations are managed may impact patient care.</w:t>
      </w:r>
      <w:r w:rsidR="00D918FF">
        <w:rPr>
          <w:rFonts w:asciiTheme="minorHAnsi" w:hAnsiTheme="minorHAnsi" w:cstheme="minorHAnsi"/>
        </w:rPr>
        <w:t xml:space="preserve">  As previously reviewed various publications have already identified differences in CMS metrics based on ownership status.  </w:t>
      </w:r>
    </w:p>
    <w:p w14:paraId="028E96A9" w14:textId="74C27DB5" w:rsidR="00445E9F" w:rsidRPr="00445E9F" w:rsidRDefault="00445E9F" w:rsidP="00E66F44">
      <w:pPr>
        <w:spacing w:after="0" w:line="480" w:lineRule="auto"/>
        <w:ind w:firstLine="720"/>
        <w:rPr>
          <w:rFonts w:asciiTheme="minorHAnsi" w:hAnsiTheme="minorHAnsi" w:cstheme="minorHAnsi"/>
        </w:rPr>
      </w:pPr>
      <w:r w:rsidRPr="00445E9F">
        <w:rPr>
          <w:rFonts w:asciiTheme="minorHAnsi" w:hAnsiTheme="minorHAnsi" w:cstheme="minorHAnsi"/>
        </w:rPr>
        <w:t>Another way to compare facilities is through the average patient severity or sickness.  Patients are assigned diagnosis codes for each of the presenting issues and those codes have been weighted based on a clinical severity rating</w:t>
      </w:r>
      <w:r w:rsidR="00D918FF">
        <w:rPr>
          <w:rFonts w:asciiTheme="minorHAnsi" w:hAnsiTheme="minorHAnsi" w:cstheme="minorHAnsi"/>
        </w:rPr>
        <w:t xml:space="preserve"> (CM</w:t>
      </w:r>
      <w:r w:rsidR="00EB706F">
        <w:rPr>
          <w:rFonts w:asciiTheme="minorHAnsi" w:hAnsiTheme="minorHAnsi" w:cstheme="minorHAnsi"/>
        </w:rPr>
        <w:t>I</w:t>
      </w:r>
      <w:r w:rsidR="00D918FF">
        <w:rPr>
          <w:rFonts w:asciiTheme="minorHAnsi" w:hAnsiTheme="minorHAnsi" w:cstheme="minorHAnsi"/>
        </w:rPr>
        <w:t>)</w:t>
      </w:r>
      <w:r w:rsidRPr="00445E9F">
        <w:rPr>
          <w:rFonts w:asciiTheme="minorHAnsi" w:hAnsiTheme="minorHAnsi" w:cstheme="minorHAnsi"/>
        </w:rPr>
        <w:t>.  Comparing the level of CMI of facilities</w:t>
      </w:r>
      <w:r w:rsidR="000A7840">
        <w:rPr>
          <w:rFonts w:asciiTheme="minorHAnsi" w:hAnsiTheme="minorHAnsi" w:cstheme="minorHAnsi"/>
        </w:rPr>
        <w:t xml:space="preserve"> can identify if </w:t>
      </w:r>
      <w:r w:rsidRPr="00445E9F">
        <w:rPr>
          <w:rFonts w:asciiTheme="minorHAnsi" w:hAnsiTheme="minorHAnsi" w:cstheme="minorHAnsi"/>
        </w:rPr>
        <w:t xml:space="preserve">there </w:t>
      </w:r>
      <w:r w:rsidR="000A7840">
        <w:rPr>
          <w:rFonts w:asciiTheme="minorHAnsi" w:hAnsiTheme="minorHAnsi" w:cstheme="minorHAnsi"/>
        </w:rPr>
        <w:t xml:space="preserve">is </w:t>
      </w:r>
      <w:r w:rsidRPr="00445E9F">
        <w:rPr>
          <w:rFonts w:asciiTheme="minorHAnsi" w:hAnsiTheme="minorHAnsi" w:cstheme="minorHAnsi"/>
        </w:rPr>
        <w:t>a difference in the efficiency of care delivered or readmissions</w:t>
      </w:r>
      <w:r w:rsidR="000A7840">
        <w:rPr>
          <w:rFonts w:asciiTheme="minorHAnsi" w:hAnsiTheme="minorHAnsi" w:cstheme="minorHAnsi"/>
        </w:rPr>
        <w:t xml:space="preserve"> based on the severity level of the average patient.</w:t>
      </w:r>
      <w:r w:rsidRPr="00445E9F">
        <w:rPr>
          <w:rFonts w:asciiTheme="minorHAnsi" w:hAnsiTheme="minorHAnsi" w:cstheme="minorHAnsi"/>
        </w:rPr>
        <w:t xml:space="preserve">  Both measures have already been standardized and adjusted for patient severity, but is there a factor inherent in facilities dealing with the sickest patients that imparts better or worse care?  For instance, hospitals treating more of the very sick patients may have care processes in place to maximize the care delivered based on institutional experience and knowledge.  Alternatively, the facilities with the highest CMI may need to routinely utilize excess resources to care for the very sick which then carryover to the general population of patients in the form of redundant or extra care and lead to worse efficiency scores.  </w:t>
      </w:r>
    </w:p>
    <w:p w14:paraId="637A7A09" w14:textId="33367C7B" w:rsidR="00445E9F" w:rsidRDefault="00445E9F" w:rsidP="00E66F44">
      <w:pPr>
        <w:spacing w:after="0" w:line="480" w:lineRule="auto"/>
        <w:ind w:firstLine="720"/>
        <w:rPr>
          <w:rFonts w:asciiTheme="minorHAnsi" w:hAnsiTheme="minorHAnsi" w:cstheme="minorHAnsi"/>
        </w:rPr>
      </w:pPr>
      <w:r w:rsidRPr="00445E9F">
        <w:rPr>
          <w:rFonts w:asciiTheme="minorHAnsi" w:hAnsiTheme="minorHAnsi" w:cstheme="minorHAnsi"/>
        </w:rPr>
        <w:t xml:space="preserve">A third comparison would be directly between readmissions and efficiency scores.  Each of these measures has an opposing effect and facilities must balance the care provided to result in the best patient outcomes.  More resources used to treat patients are inefficient, but more resources may result </w:t>
      </w:r>
      <w:r w:rsidRPr="00445E9F">
        <w:rPr>
          <w:rFonts w:asciiTheme="minorHAnsi" w:hAnsiTheme="minorHAnsi" w:cstheme="minorHAnsi"/>
        </w:rPr>
        <w:lastRenderedPageBreak/>
        <w:t xml:space="preserve">in better patient outcomes or fewer readmissions.  Less resources used may translate to worse patient care and result in worse outcomes and higher readmissions.  Understanding the dynamic between the two measures may be informative to how facilities should balance the resources used to care for patients.  </w:t>
      </w:r>
    </w:p>
    <w:p w14:paraId="3879D9E4" w14:textId="77777777" w:rsidR="009D7167" w:rsidRDefault="009D7167" w:rsidP="00E66F44">
      <w:pPr>
        <w:spacing w:after="0" w:line="480" w:lineRule="auto"/>
        <w:rPr>
          <w:rFonts w:asciiTheme="minorHAnsi" w:hAnsiTheme="minorHAnsi" w:cstheme="minorHAnsi"/>
        </w:rPr>
      </w:pPr>
    </w:p>
    <w:p w14:paraId="54145C96" w14:textId="0E8F8143" w:rsidR="00430295" w:rsidRPr="007D2984" w:rsidRDefault="00110209" w:rsidP="00E66F44">
      <w:pPr>
        <w:pStyle w:val="Heading1"/>
        <w:spacing w:before="0" w:line="480" w:lineRule="auto"/>
        <w:rPr>
          <w:rFonts w:asciiTheme="minorHAnsi" w:hAnsiTheme="minorHAnsi" w:cstheme="minorHAnsi"/>
          <w:b/>
          <w:bCs/>
          <w:color w:val="auto"/>
          <w:sz w:val="22"/>
          <w:szCs w:val="22"/>
        </w:rPr>
      </w:pPr>
      <w:r w:rsidRPr="007D2984">
        <w:rPr>
          <w:rFonts w:asciiTheme="minorHAnsi" w:hAnsiTheme="minorHAnsi" w:cstheme="minorHAnsi"/>
          <w:b/>
          <w:bCs/>
          <w:color w:val="auto"/>
          <w:sz w:val="22"/>
          <w:szCs w:val="22"/>
        </w:rPr>
        <w:t xml:space="preserve">Methods </w:t>
      </w:r>
      <w:r w:rsidR="00E82D11">
        <w:rPr>
          <w:rFonts w:asciiTheme="minorHAnsi" w:hAnsiTheme="minorHAnsi" w:cstheme="minorHAnsi"/>
          <w:b/>
          <w:bCs/>
          <w:color w:val="auto"/>
          <w:sz w:val="22"/>
          <w:szCs w:val="22"/>
        </w:rPr>
        <w:t xml:space="preserve"> </w:t>
      </w:r>
    </w:p>
    <w:p w14:paraId="61A8AFEE" w14:textId="39B6D4D4" w:rsidR="00BC77BB" w:rsidRDefault="00BC77BB" w:rsidP="00E66F44">
      <w:pPr>
        <w:spacing w:after="0" w:line="480" w:lineRule="auto"/>
        <w:ind w:firstLine="720"/>
        <w:rPr>
          <w:rFonts w:asciiTheme="minorHAnsi" w:hAnsiTheme="minorHAnsi" w:cstheme="minorHAnsi"/>
        </w:rPr>
      </w:pPr>
      <w:r>
        <w:rPr>
          <w:rFonts w:asciiTheme="minorHAnsi" w:hAnsiTheme="minorHAnsi" w:cstheme="minorHAnsi"/>
        </w:rPr>
        <w:t>The data used in this project is made available through the CMS website</w:t>
      </w:r>
      <w:r w:rsidR="005846E9">
        <w:rPr>
          <w:rFonts w:asciiTheme="minorHAnsi" w:hAnsiTheme="minorHAnsi" w:cstheme="minorHAnsi"/>
        </w:rPr>
        <w:t xml:space="preserve">: </w:t>
      </w:r>
      <w:hyperlink r:id="rId9" w:history="1">
        <w:r w:rsidR="005846E9" w:rsidRPr="008B1DF2">
          <w:rPr>
            <w:rStyle w:val="Hyperlink"/>
            <w:rFonts w:asciiTheme="minorHAnsi" w:hAnsiTheme="minorHAnsi" w:cstheme="minorHAnsi"/>
          </w:rPr>
          <w:t>https://data.cms.gov/provider-data</w:t>
        </w:r>
      </w:hyperlink>
      <w:r>
        <w:rPr>
          <w:rFonts w:asciiTheme="minorHAnsi" w:hAnsiTheme="minorHAnsi" w:cstheme="minorHAnsi"/>
        </w:rPr>
        <w:t xml:space="preserve">.  CMS publishes the data submitted by healthcare facilities to promote transparency and empower patients as consumers to choose the healthcare that best suits their needs (Centers for Medicare and Medicaid Services, 2020).  </w:t>
      </w:r>
      <w:r w:rsidR="00EC74DE">
        <w:rPr>
          <w:rFonts w:asciiTheme="minorHAnsi" w:hAnsiTheme="minorHAnsi" w:cstheme="minorHAnsi"/>
        </w:rPr>
        <w:t>The CMS data will be utilized for this project because it represents the largest and most comprehensive data set of healthcare facilities in the United States that is publicly available.  However, the d</w:t>
      </w:r>
      <w:r>
        <w:rPr>
          <w:rFonts w:asciiTheme="minorHAnsi" w:hAnsiTheme="minorHAnsi" w:cstheme="minorHAnsi"/>
        </w:rPr>
        <w:t xml:space="preserve">ata is published in multiple datasets so will need to be combined for the purposes of this work.  The datasets will be joined based on a unique facility identifier.   </w:t>
      </w:r>
      <w:r w:rsidR="004800D8">
        <w:rPr>
          <w:rFonts w:asciiTheme="minorHAnsi" w:hAnsiTheme="minorHAnsi" w:cstheme="minorHAnsi"/>
        </w:rPr>
        <w:t xml:space="preserve">Any data points </w:t>
      </w:r>
      <w:proofErr w:type="gramStart"/>
      <w:r w:rsidR="004800D8">
        <w:rPr>
          <w:rFonts w:asciiTheme="minorHAnsi" w:hAnsiTheme="minorHAnsi" w:cstheme="minorHAnsi"/>
        </w:rPr>
        <w:t>not present</w:t>
      </w:r>
      <w:proofErr w:type="gramEnd"/>
      <w:r w:rsidR="004800D8">
        <w:rPr>
          <w:rFonts w:asciiTheme="minorHAnsi" w:hAnsiTheme="minorHAnsi" w:cstheme="minorHAnsi"/>
        </w:rPr>
        <w:t xml:space="preserve"> in all four datasets will be excluded; however, the efficiency dataset is the smallest and its constituents will likely dictate the final dataset.  </w:t>
      </w:r>
    </w:p>
    <w:p w14:paraId="52436B1C" w14:textId="288A7E17" w:rsidR="00FE1DE6" w:rsidRDefault="00BC77BB" w:rsidP="00E66F44">
      <w:pPr>
        <w:spacing w:after="0" w:line="480" w:lineRule="auto"/>
        <w:ind w:firstLine="720"/>
        <w:rPr>
          <w:rFonts w:asciiTheme="minorHAnsi" w:hAnsiTheme="minorHAnsi" w:cstheme="minorHAnsi"/>
        </w:rPr>
      </w:pPr>
      <w:r>
        <w:rPr>
          <w:rFonts w:asciiTheme="minorHAnsi" w:hAnsiTheme="minorHAnsi" w:cstheme="minorHAnsi"/>
        </w:rPr>
        <w:t xml:space="preserve">The first dataset is the efficiency and cost reduction data that details the efficiency scores for participating healthcare organizations.  There are 2517 unique facilities included in this dataset.   The data set includes identifying information for each of the </w:t>
      </w:r>
      <w:r w:rsidR="005846E9">
        <w:rPr>
          <w:rFonts w:asciiTheme="minorHAnsi" w:hAnsiTheme="minorHAnsi" w:cstheme="minorHAnsi"/>
        </w:rPr>
        <w:t>facilities,</w:t>
      </w:r>
      <w:r w:rsidR="000A7840">
        <w:rPr>
          <w:rFonts w:asciiTheme="minorHAnsi" w:hAnsiTheme="minorHAnsi" w:cstheme="minorHAnsi"/>
        </w:rPr>
        <w:t xml:space="preserve"> but this project will be limited to using the unique </w:t>
      </w:r>
      <w:r>
        <w:rPr>
          <w:rFonts w:asciiTheme="minorHAnsi" w:hAnsiTheme="minorHAnsi" w:cstheme="minorHAnsi"/>
        </w:rPr>
        <w:t>facility identification number</w:t>
      </w:r>
      <w:r w:rsidR="000A7840">
        <w:rPr>
          <w:rFonts w:asciiTheme="minorHAnsi" w:hAnsiTheme="minorHAnsi" w:cstheme="minorHAnsi"/>
        </w:rPr>
        <w:t xml:space="preserve">.  </w:t>
      </w:r>
      <w:r>
        <w:rPr>
          <w:rFonts w:asciiTheme="minorHAnsi" w:hAnsiTheme="minorHAnsi" w:cstheme="minorHAnsi"/>
        </w:rPr>
        <w:t>Efficiency scores are derived from a risk adjusted and standardized assessment of the medical spending per beneficiary (MSPB) of Medicare and Medicaid patients</w:t>
      </w:r>
      <w:r w:rsidR="000A7840">
        <w:rPr>
          <w:rFonts w:asciiTheme="minorHAnsi" w:hAnsiTheme="minorHAnsi" w:cstheme="minorHAnsi"/>
        </w:rPr>
        <w:t xml:space="preserve">.  </w:t>
      </w:r>
      <w:r>
        <w:rPr>
          <w:rFonts w:asciiTheme="minorHAnsi" w:hAnsiTheme="minorHAnsi" w:cstheme="minorHAnsi"/>
        </w:rPr>
        <w:t xml:space="preserve">Achievement points are awarded </w:t>
      </w:r>
      <w:r w:rsidR="000A7840">
        <w:rPr>
          <w:rFonts w:asciiTheme="minorHAnsi" w:hAnsiTheme="minorHAnsi" w:cstheme="minorHAnsi"/>
        </w:rPr>
        <w:t xml:space="preserve">by CMS </w:t>
      </w:r>
      <w:r>
        <w:rPr>
          <w:rFonts w:asciiTheme="minorHAnsi" w:hAnsiTheme="minorHAnsi" w:cstheme="minorHAnsi"/>
        </w:rPr>
        <w:t xml:space="preserve">for facilities performing better than the threshold </w:t>
      </w:r>
      <w:r w:rsidR="000A7840">
        <w:rPr>
          <w:rFonts w:asciiTheme="minorHAnsi" w:hAnsiTheme="minorHAnsi" w:cstheme="minorHAnsi"/>
        </w:rPr>
        <w:t xml:space="preserve">level for MSPB </w:t>
      </w:r>
      <w:r>
        <w:rPr>
          <w:rFonts w:asciiTheme="minorHAnsi" w:hAnsiTheme="minorHAnsi" w:cstheme="minorHAnsi"/>
        </w:rPr>
        <w:t xml:space="preserve">and range from no points to ten points for facilities in the top decile.   </w:t>
      </w:r>
    </w:p>
    <w:p w14:paraId="7AD749E5" w14:textId="17768AB0" w:rsidR="00BC77BB" w:rsidRDefault="00BC77BB" w:rsidP="00E66F44">
      <w:pPr>
        <w:spacing w:after="0" w:line="480" w:lineRule="auto"/>
        <w:ind w:firstLine="720"/>
        <w:rPr>
          <w:rFonts w:asciiTheme="minorHAnsi" w:hAnsiTheme="minorHAnsi" w:cstheme="minorHAnsi"/>
        </w:rPr>
      </w:pPr>
      <w:r>
        <w:rPr>
          <w:rFonts w:asciiTheme="minorHAnsi" w:hAnsiTheme="minorHAnsi" w:cstheme="minorHAnsi"/>
        </w:rPr>
        <w:t xml:space="preserve">The Case mix dataset details the severity of the patient population seen by each facility.  The facility is identified by a unique identifier labeled as provider.  There are 3214 unique facilities </w:t>
      </w:r>
      <w:r>
        <w:rPr>
          <w:rFonts w:asciiTheme="minorHAnsi" w:hAnsiTheme="minorHAnsi" w:cstheme="minorHAnsi"/>
        </w:rPr>
        <w:lastRenderedPageBreak/>
        <w:t>represented in this dataset.  The case</w:t>
      </w:r>
      <w:r w:rsidR="00137AC7">
        <w:rPr>
          <w:rFonts w:asciiTheme="minorHAnsi" w:hAnsiTheme="minorHAnsi" w:cstheme="minorHAnsi"/>
        </w:rPr>
        <w:t xml:space="preserve"> </w:t>
      </w:r>
      <w:r>
        <w:rPr>
          <w:rFonts w:asciiTheme="minorHAnsi" w:hAnsiTheme="minorHAnsi" w:cstheme="minorHAnsi"/>
        </w:rPr>
        <w:t>mix</w:t>
      </w:r>
      <w:r w:rsidR="00137AC7">
        <w:rPr>
          <w:rFonts w:asciiTheme="minorHAnsi" w:hAnsiTheme="minorHAnsi" w:cstheme="minorHAnsi"/>
        </w:rPr>
        <w:t xml:space="preserve"> </w:t>
      </w:r>
      <w:r>
        <w:rPr>
          <w:rFonts w:asciiTheme="minorHAnsi" w:hAnsiTheme="minorHAnsi" w:cstheme="minorHAnsi"/>
        </w:rPr>
        <w:t xml:space="preserve">index is a numerical representation of the average severity of the patients discharged.  </w:t>
      </w:r>
    </w:p>
    <w:p w14:paraId="303ACF80" w14:textId="362CF8F1" w:rsidR="00BC77BB" w:rsidRDefault="00BC77BB" w:rsidP="00E66F44">
      <w:pPr>
        <w:spacing w:after="0" w:line="480" w:lineRule="auto"/>
        <w:ind w:firstLine="720"/>
        <w:rPr>
          <w:rFonts w:asciiTheme="minorHAnsi" w:hAnsiTheme="minorHAnsi" w:cstheme="minorHAnsi"/>
        </w:rPr>
      </w:pPr>
      <w:r>
        <w:rPr>
          <w:rFonts w:asciiTheme="minorHAnsi" w:hAnsiTheme="minorHAnsi" w:cstheme="minorHAnsi"/>
        </w:rPr>
        <w:t xml:space="preserve">The readmission reduction program dataset details information about readmissions for each of six conditions for each facility.  There are 3,165 unique facilities identified by the Facility ID included in the dataset and with six conditions being measured which results in 18,990 unique readmission </w:t>
      </w:r>
      <w:r w:rsidR="00EC74DE">
        <w:rPr>
          <w:rFonts w:asciiTheme="minorHAnsi" w:hAnsiTheme="minorHAnsi" w:cstheme="minorHAnsi"/>
        </w:rPr>
        <w:t>data</w:t>
      </w:r>
      <w:r>
        <w:rPr>
          <w:rFonts w:asciiTheme="minorHAnsi" w:hAnsiTheme="minorHAnsi" w:cstheme="minorHAnsi"/>
        </w:rPr>
        <w:t xml:space="preserve"> in the dataset.  The six conditions are pneumonia, hip or knee replacement, heart failure, chronic obstructive pulmonary disease, coronary artery bypass graft, and acute myocardial infarction.  </w:t>
      </w:r>
      <w:r w:rsidR="00F467F6">
        <w:rPr>
          <w:rFonts w:asciiTheme="minorHAnsi" w:hAnsiTheme="minorHAnsi" w:cstheme="minorHAnsi"/>
        </w:rPr>
        <w:t>For each condition CMS includes the number of discharges and readmissions and calculates the actual readmission rate which is labeled as the predicted readmission rate.  Within the data set CMS has also calculated an expected readmission rate which factors in patient severity from the CMI and compares similar size hospitals.  T</w:t>
      </w:r>
      <w:r w:rsidR="00EC74DE">
        <w:rPr>
          <w:rFonts w:asciiTheme="minorHAnsi" w:hAnsiTheme="minorHAnsi" w:cstheme="minorHAnsi"/>
        </w:rPr>
        <w:t xml:space="preserve">he purpose of this project is not to investigate outcomes by a specific condition; </w:t>
      </w:r>
      <w:r w:rsidR="000302E5">
        <w:rPr>
          <w:rFonts w:asciiTheme="minorHAnsi" w:hAnsiTheme="minorHAnsi" w:cstheme="minorHAnsi"/>
        </w:rPr>
        <w:t>instead,</w:t>
      </w:r>
      <w:r w:rsidR="00EC74DE">
        <w:rPr>
          <w:rFonts w:asciiTheme="minorHAnsi" w:hAnsiTheme="minorHAnsi" w:cstheme="minorHAnsi"/>
        </w:rPr>
        <w:t xml:space="preserve"> data from </w:t>
      </w:r>
      <w:r w:rsidR="00EB706F">
        <w:rPr>
          <w:rFonts w:asciiTheme="minorHAnsi" w:hAnsiTheme="minorHAnsi" w:cstheme="minorHAnsi"/>
        </w:rPr>
        <w:t>all</w:t>
      </w:r>
      <w:r w:rsidR="00EC74DE">
        <w:rPr>
          <w:rFonts w:asciiTheme="minorHAnsi" w:hAnsiTheme="minorHAnsi" w:cstheme="minorHAnsi"/>
        </w:rPr>
        <w:t xml:space="preserve"> the conditions </w:t>
      </w:r>
      <w:r w:rsidR="00EB706F">
        <w:rPr>
          <w:rFonts w:asciiTheme="minorHAnsi" w:hAnsiTheme="minorHAnsi" w:cstheme="minorHAnsi"/>
        </w:rPr>
        <w:t>is used</w:t>
      </w:r>
      <w:r w:rsidR="00EC74DE">
        <w:rPr>
          <w:rFonts w:asciiTheme="minorHAnsi" w:hAnsiTheme="minorHAnsi" w:cstheme="minorHAnsi"/>
        </w:rPr>
        <w:t xml:space="preserve"> and an overall </w:t>
      </w:r>
      <w:r w:rsidR="00F467F6">
        <w:rPr>
          <w:rFonts w:asciiTheme="minorHAnsi" w:hAnsiTheme="minorHAnsi" w:cstheme="minorHAnsi"/>
        </w:rPr>
        <w:t xml:space="preserve">readmission rate and expected readmission rate calculated.  </w:t>
      </w:r>
      <w:r w:rsidR="000302E5">
        <w:rPr>
          <w:rFonts w:asciiTheme="minorHAnsi" w:hAnsiTheme="minorHAnsi" w:cstheme="minorHAnsi"/>
        </w:rPr>
        <w:t xml:space="preserve">The final metric utilized by CMS to determine performance and reimbursement is the </w:t>
      </w:r>
      <w:r>
        <w:rPr>
          <w:rFonts w:asciiTheme="minorHAnsi" w:hAnsiTheme="minorHAnsi" w:cstheme="minorHAnsi"/>
        </w:rPr>
        <w:t>excess readmission ratio</w:t>
      </w:r>
      <w:r w:rsidR="000302E5">
        <w:rPr>
          <w:rFonts w:asciiTheme="minorHAnsi" w:hAnsiTheme="minorHAnsi" w:cstheme="minorHAnsi"/>
        </w:rPr>
        <w:t xml:space="preserve"> (ERR) which </w:t>
      </w:r>
      <w:r w:rsidR="00175F55">
        <w:rPr>
          <w:rFonts w:asciiTheme="minorHAnsi" w:hAnsiTheme="minorHAnsi" w:cstheme="minorHAnsi"/>
        </w:rPr>
        <w:t>is</w:t>
      </w:r>
      <w:r w:rsidR="000302E5">
        <w:rPr>
          <w:rFonts w:asciiTheme="minorHAnsi" w:hAnsiTheme="minorHAnsi" w:cstheme="minorHAnsi"/>
        </w:rPr>
        <w:t xml:space="preserve"> calculated based on the total readmission data available.  T</w:t>
      </w:r>
      <w:r>
        <w:rPr>
          <w:rFonts w:asciiTheme="minorHAnsi" w:hAnsiTheme="minorHAnsi" w:cstheme="minorHAnsi"/>
        </w:rPr>
        <w:t xml:space="preserve">he ratio is the predicted readmissions divided by the expected where values above 1.0 represent more readmissions than a comparable facility.  </w:t>
      </w:r>
    </w:p>
    <w:p w14:paraId="436CE6B1" w14:textId="3B67B56A" w:rsidR="000302E5" w:rsidRDefault="00BC77BB" w:rsidP="00E66F44">
      <w:pPr>
        <w:spacing w:after="0" w:line="480" w:lineRule="auto"/>
        <w:ind w:firstLine="720"/>
        <w:rPr>
          <w:rFonts w:asciiTheme="minorHAnsi" w:hAnsiTheme="minorHAnsi" w:cstheme="minorHAnsi"/>
        </w:rPr>
      </w:pPr>
      <w:r>
        <w:rPr>
          <w:rFonts w:asciiTheme="minorHAnsi" w:hAnsiTheme="minorHAnsi" w:cstheme="minorHAnsi"/>
        </w:rPr>
        <w:t>The final dataset used in this project is the hospital general information dataset that details information about each of the facilities.  Each of the 5446 facilities are identified using a unique Facility ID.  Hospital ownership is described from twelve different groups that detail whether the facility is government, physician</w:t>
      </w:r>
      <w:r w:rsidR="004800D8">
        <w:rPr>
          <w:rFonts w:asciiTheme="minorHAnsi" w:hAnsiTheme="minorHAnsi" w:cstheme="minorHAnsi"/>
        </w:rPr>
        <w:t xml:space="preserve"> owned,</w:t>
      </w:r>
      <w:r>
        <w:rPr>
          <w:rFonts w:asciiTheme="minorHAnsi" w:hAnsiTheme="minorHAnsi" w:cstheme="minorHAnsi"/>
        </w:rPr>
        <w:t xml:space="preserve"> proprietary, or non-profit.  Government owned include the level (federal, state, regional, local) or whether the facility is a Department of Defense or Veterans Health</w:t>
      </w:r>
      <w:r w:rsidR="004800D8">
        <w:rPr>
          <w:rFonts w:asciiTheme="minorHAnsi" w:hAnsiTheme="minorHAnsi" w:cstheme="minorHAnsi"/>
        </w:rPr>
        <w:t xml:space="preserve"> </w:t>
      </w:r>
      <w:r>
        <w:rPr>
          <w:rFonts w:asciiTheme="minorHAnsi" w:hAnsiTheme="minorHAnsi" w:cstheme="minorHAnsi"/>
        </w:rPr>
        <w:t xml:space="preserve">Administration facility.  Non-profits are further subdivided into church affiliated, private groups, or </w:t>
      </w:r>
      <w:proofErr w:type="gramStart"/>
      <w:r>
        <w:rPr>
          <w:rFonts w:asciiTheme="minorHAnsi" w:hAnsiTheme="minorHAnsi" w:cstheme="minorHAnsi"/>
        </w:rPr>
        <w:t>other</w:t>
      </w:r>
      <w:proofErr w:type="gramEnd"/>
      <w:r>
        <w:rPr>
          <w:rFonts w:asciiTheme="minorHAnsi" w:hAnsiTheme="minorHAnsi" w:cstheme="minorHAnsi"/>
        </w:rPr>
        <w:t xml:space="preserve">.  </w:t>
      </w:r>
      <w:r w:rsidR="000302E5">
        <w:rPr>
          <w:rFonts w:asciiTheme="minorHAnsi" w:hAnsiTheme="minorHAnsi" w:cstheme="minorHAnsi"/>
        </w:rPr>
        <w:t xml:space="preserve">The ownership status however will be consolidated into four groups: proprietary (for-profit), non-profit, physician owned, or government managed.  </w:t>
      </w:r>
    </w:p>
    <w:p w14:paraId="0126F1D1" w14:textId="56FADEE4" w:rsidR="00070113" w:rsidRDefault="00A34637" w:rsidP="00E66F44">
      <w:pPr>
        <w:spacing w:after="0" w:line="480" w:lineRule="auto"/>
        <w:ind w:firstLine="720"/>
        <w:rPr>
          <w:rFonts w:asciiTheme="minorHAnsi" w:hAnsiTheme="minorHAnsi" w:cstheme="minorHAnsi"/>
        </w:rPr>
      </w:pPr>
      <w:r>
        <w:rPr>
          <w:rFonts w:asciiTheme="minorHAnsi" w:hAnsiTheme="minorHAnsi" w:cstheme="minorHAnsi"/>
        </w:rPr>
        <w:lastRenderedPageBreak/>
        <w:t xml:space="preserve">The </w:t>
      </w:r>
      <w:r w:rsidR="000302E5">
        <w:rPr>
          <w:rFonts w:asciiTheme="minorHAnsi" w:hAnsiTheme="minorHAnsi" w:cstheme="minorHAnsi"/>
        </w:rPr>
        <w:t>ERR</w:t>
      </w:r>
      <w:r>
        <w:rPr>
          <w:rFonts w:asciiTheme="minorHAnsi" w:hAnsiTheme="minorHAnsi" w:cstheme="minorHAnsi"/>
        </w:rPr>
        <w:t xml:space="preserve"> and MSPB score will be evaluated based on hospital ownership status.  Specifically identifying </w:t>
      </w:r>
      <w:r w:rsidR="00070113">
        <w:rPr>
          <w:rFonts w:asciiTheme="minorHAnsi" w:hAnsiTheme="minorHAnsi" w:cstheme="minorHAnsi"/>
        </w:rPr>
        <w:t>whether there is a difference</w:t>
      </w:r>
      <w:r w:rsidR="000E240D">
        <w:rPr>
          <w:rFonts w:asciiTheme="minorHAnsi" w:hAnsiTheme="minorHAnsi" w:cstheme="minorHAnsi"/>
        </w:rPr>
        <w:t xml:space="preserve"> in the mean</w:t>
      </w:r>
      <w:r w:rsidR="000302E5">
        <w:rPr>
          <w:rFonts w:asciiTheme="minorHAnsi" w:hAnsiTheme="minorHAnsi" w:cstheme="minorHAnsi"/>
        </w:rPr>
        <w:t>s</w:t>
      </w:r>
      <w:r w:rsidR="000E240D">
        <w:rPr>
          <w:rFonts w:asciiTheme="minorHAnsi" w:hAnsiTheme="minorHAnsi" w:cstheme="minorHAnsi"/>
        </w:rPr>
        <w:t xml:space="preserve"> of</w:t>
      </w:r>
      <w:r w:rsidR="00070113">
        <w:rPr>
          <w:rFonts w:asciiTheme="minorHAnsi" w:hAnsiTheme="minorHAnsi" w:cstheme="minorHAnsi"/>
        </w:rPr>
        <w:t xml:space="preserve"> readmission and efficiency scores between non-profit, </w:t>
      </w:r>
      <w:r w:rsidR="000302E5">
        <w:rPr>
          <w:rFonts w:asciiTheme="minorHAnsi" w:hAnsiTheme="minorHAnsi" w:cstheme="minorHAnsi"/>
        </w:rPr>
        <w:t>proprietary, physician owned,</w:t>
      </w:r>
      <w:r w:rsidR="00070113">
        <w:rPr>
          <w:rFonts w:asciiTheme="minorHAnsi" w:hAnsiTheme="minorHAnsi" w:cstheme="minorHAnsi"/>
        </w:rPr>
        <w:t xml:space="preserve"> and </w:t>
      </w:r>
      <w:r w:rsidR="000302E5">
        <w:rPr>
          <w:rFonts w:asciiTheme="minorHAnsi" w:hAnsiTheme="minorHAnsi" w:cstheme="minorHAnsi"/>
        </w:rPr>
        <w:t>government</w:t>
      </w:r>
      <w:r w:rsidR="00070113">
        <w:rPr>
          <w:rFonts w:asciiTheme="minorHAnsi" w:hAnsiTheme="minorHAnsi" w:cstheme="minorHAnsi"/>
        </w:rPr>
        <w:t xml:space="preserve"> run facilities.  Using ANOVA, the </w:t>
      </w:r>
      <w:r w:rsidR="00430295">
        <w:rPr>
          <w:rFonts w:asciiTheme="minorHAnsi" w:hAnsiTheme="minorHAnsi" w:cstheme="minorHAnsi"/>
        </w:rPr>
        <w:t>means of</w:t>
      </w:r>
      <w:r w:rsidR="00070113">
        <w:rPr>
          <w:rFonts w:asciiTheme="minorHAnsi" w:hAnsiTheme="minorHAnsi" w:cstheme="minorHAnsi"/>
        </w:rPr>
        <w:t xml:space="preserve"> each of those numerical scores of the </w:t>
      </w:r>
      <w:r w:rsidR="000302E5">
        <w:rPr>
          <w:rFonts w:asciiTheme="minorHAnsi" w:hAnsiTheme="minorHAnsi" w:cstheme="minorHAnsi"/>
        </w:rPr>
        <w:t>four</w:t>
      </w:r>
      <w:r w:rsidR="00070113">
        <w:rPr>
          <w:rFonts w:asciiTheme="minorHAnsi" w:hAnsiTheme="minorHAnsi" w:cstheme="minorHAnsi"/>
        </w:rPr>
        <w:t xml:space="preserve"> hospital types will be </w:t>
      </w:r>
      <w:r w:rsidR="00430295">
        <w:rPr>
          <w:rFonts w:asciiTheme="minorHAnsi" w:hAnsiTheme="minorHAnsi" w:cstheme="minorHAnsi"/>
        </w:rPr>
        <w:t>compared</w:t>
      </w:r>
      <w:r w:rsidR="00070113">
        <w:rPr>
          <w:rFonts w:asciiTheme="minorHAnsi" w:hAnsiTheme="minorHAnsi" w:cstheme="minorHAnsi"/>
        </w:rPr>
        <w:t>.</w:t>
      </w:r>
      <w:r w:rsidR="00430295">
        <w:rPr>
          <w:rFonts w:asciiTheme="minorHAnsi" w:hAnsiTheme="minorHAnsi" w:cstheme="minorHAnsi"/>
        </w:rPr>
        <w:t xml:space="preserve">  </w:t>
      </w:r>
      <w:r>
        <w:rPr>
          <w:rFonts w:asciiTheme="minorHAnsi" w:hAnsiTheme="minorHAnsi" w:cstheme="minorHAnsi"/>
        </w:rPr>
        <w:t xml:space="preserve">The average patient severity using the CMI will also be evaluated against the </w:t>
      </w:r>
      <w:r w:rsidR="000302E5">
        <w:rPr>
          <w:rFonts w:asciiTheme="minorHAnsi" w:hAnsiTheme="minorHAnsi" w:cstheme="minorHAnsi"/>
        </w:rPr>
        <w:t>ERR</w:t>
      </w:r>
      <w:r>
        <w:rPr>
          <w:rFonts w:asciiTheme="minorHAnsi" w:hAnsiTheme="minorHAnsi" w:cstheme="minorHAnsi"/>
        </w:rPr>
        <w:t xml:space="preserve"> and MSPB.  For each of these metrics any correlation will be assessed.   </w:t>
      </w:r>
      <w:r w:rsidR="00070113">
        <w:rPr>
          <w:rFonts w:asciiTheme="minorHAnsi" w:hAnsiTheme="minorHAnsi" w:cstheme="minorHAnsi"/>
        </w:rPr>
        <w:t xml:space="preserve">The correlation coefficient between each of the numerical measures will be determined and the significance from zero calculated.  </w:t>
      </w:r>
      <w:r>
        <w:rPr>
          <w:rFonts w:asciiTheme="minorHAnsi" w:hAnsiTheme="minorHAnsi" w:cstheme="minorHAnsi"/>
        </w:rPr>
        <w:t xml:space="preserve">Finally, the relationship between </w:t>
      </w:r>
      <w:r w:rsidR="000302E5">
        <w:rPr>
          <w:rFonts w:asciiTheme="minorHAnsi" w:hAnsiTheme="minorHAnsi" w:cstheme="minorHAnsi"/>
        </w:rPr>
        <w:t xml:space="preserve">ERR and MSPB </w:t>
      </w:r>
      <w:r>
        <w:rPr>
          <w:rFonts w:asciiTheme="minorHAnsi" w:hAnsiTheme="minorHAnsi" w:cstheme="minorHAnsi"/>
        </w:rPr>
        <w:t>will be assessed.  T</w:t>
      </w:r>
      <w:r w:rsidR="00070113">
        <w:rPr>
          <w:rFonts w:asciiTheme="minorHAnsi" w:hAnsiTheme="minorHAnsi" w:cstheme="minorHAnsi"/>
        </w:rPr>
        <w:t xml:space="preserve">he correlation coefficient will be determined and the significance from zero calculated.  </w:t>
      </w:r>
    </w:p>
    <w:p w14:paraId="0C8A328D" w14:textId="4F87108F" w:rsidR="00BC77BB" w:rsidRPr="00324AF9" w:rsidRDefault="00070113" w:rsidP="00E66F44">
      <w:pPr>
        <w:spacing w:after="0" w:line="480" w:lineRule="auto"/>
        <w:rPr>
          <w:rFonts w:asciiTheme="minorHAnsi" w:hAnsiTheme="minorHAnsi" w:cstheme="minorHAnsi"/>
        </w:rPr>
      </w:pPr>
      <w:r>
        <w:rPr>
          <w:rFonts w:asciiTheme="minorHAnsi" w:hAnsiTheme="minorHAnsi" w:cstheme="minorHAnsi"/>
        </w:rPr>
        <w:tab/>
      </w:r>
    </w:p>
    <w:p w14:paraId="0ADDF438" w14:textId="1BA2CC5F" w:rsidR="00324AF9" w:rsidRPr="007D2984" w:rsidRDefault="00324AF9" w:rsidP="00E66F44">
      <w:pPr>
        <w:pStyle w:val="Heading1"/>
        <w:spacing w:before="0" w:line="480" w:lineRule="auto"/>
        <w:rPr>
          <w:rFonts w:asciiTheme="minorHAnsi" w:hAnsiTheme="minorHAnsi" w:cstheme="minorHAnsi"/>
          <w:b/>
          <w:bCs/>
          <w:color w:val="auto"/>
          <w:sz w:val="22"/>
          <w:szCs w:val="22"/>
        </w:rPr>
      </w:pPr>
      <w:r w:rsidRPr="007D2984">
        <w:rPr>
          <w:rFonts w:asciiTheme="minorHAnsi" w:hAnsiTheme="minorHAnsi" w:cstheme="minorHAnsi"/>
          <w:b/>
          <w:bCs/>
          <w:color w:val="auto"/>
          <w:sz w:val="22"/>
          <w:szCs w:val="22"/>
        </w:rPr>
        <w:t>Limitations</w:t>
      </w:r>
    </w:p>
    <w:p w14:paraId="3F092982" w14:textId="77777777" w:rsidR="003F7C2B" w:rsidRDefault="003F7C2B" w:rsidP="00E66F44">
      <w:pPr>
        <w:spacing w:after="0" w:line="480" w:lineRule="auto"/>
        <w:ind w:firstLine="720"/>
        <w:rPr>
          <w:rFonts w:asciiTheme="minorHAnsi" w:hAnsiTheme="minorHAnsi" w:cstheme="minorHAnsi"/>
        </w:rPr>
      </w:pPr>
      <w:r>
        <w:rPr>
          <w:rFonts w:asciiTheme="minorHAnsi" w:hAnsiTheme="minorHAnsi" w:cstheme="minorHAnsi"/>
        </w:rPr>
        <w:t xml:space="preserve">The data from the CMS website which is made publicly available is for Medicare patients only and is not a complete picture of the patient populations serviced by each facility.  There could be differences in Medicare patients from the remaining patient population since Medicare patients are 65 and older and tend to have more comorbidities than younger patient populations and would need more resources to treat.  This project may not be able to extrapolate to a facility’s larger patient population but will use the existing CMS data and report on findings for Medicare patients as a proxy for the facility.  </w:t>
      </w:r>
    </w:p>
    <w:p w14:paraId="7614063D" w14:textId="186770F6" w:rsidR="0014376E" w:rsidRDefault="003F7C2B" w:rsidP="00E66F44">
      <w:pPr>
        <w:spacing w:after="0" w:line="480" w:lineRule="auto"/>
        <w:ind w:firstLine="720"/>
        <w:rPr>
          <w:rFonts w:asciiTheme="minorHAnsi" w:hAnsiTheme="minorHAnsi" w:cstheme="minorHAnsi"/>
        </w:rPr>
      </w:pPr>
      <w:r>
        <w:rPr>
          <w:rFonts w:asciiTheme="minorHAnsi" w:hAnsiTheme="minorHAnsi" w:cstheme="minorHAnsi"/>
        </w:rPr>
        <w:t xml:space="preserve">This project will report on findings based on available data, but there are several </w:t>
      </w:r>
      <w:r w:rsidR="00395443">
        <w:rPr>
          <w:rFonts w:asciiTheme="minorHAnsi" w:hAnsiTheme="minorHAnsi" w:cstheme="minorHAnsi"/>
        </w:rPr>
        <w:t>unaccounted-for</w:t>
      </w:r>
      <w:r>
        <w:rPr>
          <w:rFonts w:asciiTheme="minorHAnsi" w:hAnsiTheme="minorHAnsi" w:cstheme="minorHAnsi"/>
        </w:rPr>
        <w:t xml:space="preserve"> variables</w:t>
      </w:r>
      <w:r w:rsidR="00395443">
        <w:rPr>
          <w:rFonts w:asciiTheme="minorHAnsi" w:hAnsiTheme="minorHAnsi" w:cstheme="minorHAnsi"/>
        </w:rPr>
        <w:t xml:space="preserve">.  Each facility will have its own unique combination of patient population and services offered, but this project is meant to offer a generalizable analysis to look for patterns or trends across many organizations.  An in-depth qualitative analysis of a specific facility may be needed to investigate or implement specific quality initiatives.  </w:t>
      </w:r>
      <w:r w:rsidR="000B0634">
        <w:rPr>
          <w:rFonts w:asciiTheme="minorHAnsi" w:hAnsiTheme="minorHAnsi" w:cstheme="minorHAnsi"/>
        </w:rPr>
        <w:t xml:space="preserve">Another variable not taken into consideration is facility size.  Jindal </w:t>
      </w:r>
      <w:r w:rsidR="00553B85">
        <w:rPr>
          <w:rFonts w:asciiTheme="minorHAnsi" w:hAnsiTheme="minorHAnsi" w:cstheme="minorHAnsi"/>
        </w:rPr>
        <w:t>et al.</w:t>
      </w:r>
      <w:r w:rsidR="000B0634">
        <w:rPr>
          <w:rFonts w:asciiTheme="minorHAnsi" w:hAnsiTheme="minorHAnsi" w:cstheme="minorHAnsi"/>
        </w:rPr>
        <w:t xml:space="preserve"> (2018) found that r</w:t>
      </w:r>
      <w:r w:rsidR="00395443" w:rsidRPr="000D1D7A">
        <w:rPr>
          <w:rFonts w:asciiTheme="minorHAnsi" w:hAnsiTheme="minorHAnsi" w:cstheme="minorHAnsi"/>
        </w:rPr>
        <w:t xml:space="preserve">eadmission rates differ based on </w:t>
      </w:r>
      <w:r w:rsidR="000B0634">
        <w:rPr>
          <w:rFonts w:asciiTheme="minorHAnsi" w:hAnsiTheme="minorHAnsi" w:cstheme="minorHAnsi"/>
        </w:rPr>
        <w:t>hospital</w:t>
      </w:r>
      <w:r w:rsidR="00395443" w:rsidRPr="000D1D7A">
        <w:rPr>
          <w:rFonts w:asciiTheme="minorHAnsi" w:hAnsiTheme="minorHAnsi" w:cstheme="minorHAnsi"/>
        </w:rPr>
        <w:t xml:space="preserve"> </w:t>
      </w:r>
      <w:r w:rsidR="000B0634" w:rsidRPr="000D1D7A">
        <w:rPr>
          <w:rFonts w:asciiTheme="minorHAnsi" w:hAnsiTheme="minorHAnsi" w:cstheme="minorHAnsi"/>
        </w:rPr>
        <w:t>size</w:t>
      </w:r>
      <w:r w:rsidR="000B0634">
        <w:rPr>
          <w:rFonts w:asciiTheme="minorHAnsi" w:hAnsiTheme="minorHAnsi" w:cstheme="minorHAnsi"/>
        </w:rPr>
        <w:t xml:space="preserve"> but</w:t>
      </w:r>
      <w:r w:rsidR="00530060">
        <w:rPr>
          <w:rFonts w:asciiTheme="minorHAnsi" w:hAnsiTheme="minorHAnsi" w:cstheme="minorHAnsi"/>
        </w:rPr>
        <w:t xml:space="preserve"> </w:t>
      </w:r>
      <w:r w:rsidR="000B0634">
        <w:rPr>
          <w:rFonts w:asciiTheme="minorHAnsi" w:hAnsiTheme="minorHAnsi" w:cstheme="minorHAnsi"/>
        </w:rPr>
        <w:t>hypothesized that the</w:t>
      </w:r>
      <w:r w:rsidR="00530060">
        <w:rPr>
          <w:rFonts w:asciiTheme="minorHAnsi" w:hAnsiTheme="minorHAnsi" w:cstheme="minorHAnsi"/>
        </w:rPr>
        <w:t xml:space="preserve"> difference </w:t>
      </w:r>
      <w:r w:rsidR="00395443" w:rsidRPr="000D1D7A">
        <w:rPr>
          <w:rFonts w:asciiTheme="minorHAnsi" w:hAnsiTheme="minorHAnsi" w:cstheme="minorHAnsi"/>
        </w:rPr>
        <w:t xml:space="preserve">may reflect the complexity of patients seen </w:t>
      </w:r>
      <w:r w:rsidR="00530060">
        <w:rPr>
          <w:rFonts w:asciiTheme="minorHAnsi" w:hAnsiTheme="minorHAnsi" w:cstheme="minorHAnsi"/>
        </w:rPr>
        <w:t xml:space="preserve">as larger facilities are able to handle sicker </w:t>
      </w:r>
      <w:r w:rsidR="00530060">
        <w:rPr>
          <w:rFonts w:asciiTheme="minorHAnsi" w:hAnsiTheme="minorHAnsi" w:cstheme="minorHAnsi"/>
        </w:rPr>
        <w:lastRenderedPageBreak/>
        <w:t>patient workloads</w:t>
      </w:r>
      <w:r w:rsidR="000B0634">
        <w:rPr>
          <w:rFonts w:asciiTheme="minorHAnsi" w:hAnsiTheme="minorHAnsi" w:cstheme="minorHAnsi"/>
        </w:rPr>
        <w:t xml:space="preserve">.  </w:t>
      </w:r>
      <w:r w:rsidR="00530060">
        <w:rPr>
          <w:rFonts w:asciiTheme="minorHAnsi" w:hAnsiTheme="minorHAnsi" w:cstheme="minorHAnsi"/>
        </w:rPr>
        <w:t xml:space="preserve">Larger facilities are also able to improve </w:t>
      </w:r>
      <w:r w:rsidR="00395443" w:rsidRPr="000D1D7A">
        <w:rPr>
          <w:rFonts w:asciiTheme="minorHAnsi" w:hAnsiTheme="minorHAnsi" w:cstheme="minorHAnsi"/>
        </w:rPr>
        <w:t>MSPB or efficiency of resource utilization</w:t>
      </w:r>
      <w:r w:rsidR="00530060">
        <w:rPr>
          <w:rFonts w:asciiTheme="minorHAnsi" w:hAnsiTheme="minorHAnsi" w:cstheme="minorHAnsi"/>
        </w:rPr>
        <w:t xml:space="preserve"> </w:t>
      </w:r>
      <w:r w:rsidR="00395443" w:rsidRPr="000D1D7A">
        <w:rPr>
          <w:rFonts w:asciiTheme="minorHAnsi" w:hAnsiTheme="minorHAnsi" w:cstheme="minorHAnsi"/>
        </w:rPr>
        <w:t xml:space="preserve">likely due to economy of scale (Rosko </w:t>
      </w:r>
      <w:r w:rsidR="00553B85">
        <w:rPr>
          <w:rFonts w:asciiTheme="minorHAnsi" w:hAnsiTheme="minorHAnsi" w:cstheme="minorHAnsi"/>
        </w:rPr>
        <w:t>et al.</w:t>
      </w:r>
      <w:r w:rsidR="00395443" w:rsidRPr="000D1D7A">
        <w:rPr>
          <w:rFonts w:asciiTheme="minorHAnsi" w:hAnsiTheme="minorHAnsi" w:cstheme="minorHAnsi"/>
        </w:rPr>
        <w:t xml:space="preserve"> 2020).  Geographical and regional differences </w:t>
      </w:r>
      <w:r w:rsidR="000B0634">
        <w:rPr>
          <w:rFonts w:asciiTheme="minorHAnsi" w:hAnsiTheme="minorHAnsi" w:cstheme="minorHAnsi"/>
        </w:rPr>
        <w:t xml:space="preserve">are another </w:t>
      </w:r>
      <w:r w:rsidR="00BE031F">
        <w:rPr>
          <w:rFonts w:asciiTheme="minorHAnsi" w:hAnsiTheme="minorHAnsi" w:cstheme="minorHAnsi"/>
        </w:rPr>
        <w:t>unaccounted-for</w:t>
      </w:r>
      <w:r w:rsidR="000B0634">
        <w:rPr>
          <w:rFonts w:asciiTheme="minorHAnsi" w:hAnsiTheme="minorHAnsi" w:cstheme="minorHAnsi"/>
        </w:rPr>
        <w:t xml:space="preserve"> variable and differences </w:t>
      </w:r>
      <w:r w:rsidR="0014376E">
        <w:rPr>
          <w:rFonts w:asciiTheme="minorHAnsi" w:hAnsiTheme="minorHAnsi" w:cstheme="minorHAnsi"/>
        </w:rPr>
        <w:t xml:space="preserve">in readmission data </w:t>
      </w:r>
      <w:r w:rsidR="00395443" w:rsidRPr="000D1D7A">
        <w:rPr>
          <w:rFonts w:asciiTheme="minorHAnsi" w:hAnsiTheme="minorHAnsi" w:cstheme="minorHAnsi"/>
        </w:rPr>
        <w:t xml:space="preserve">also exist across </w:t>
      </w:r>
      <w:r w:rsidR="000B0634">
        <w:rPr>
          <w:rFonts w:asciiTheme="minorHAnsi" w:hAnsiTheme="minorHAnsi" w:cstheme="minorHAnsi"/>
        </w:rPr>
        <w:t>regions</w:t>
      </w:r>
      <w:r w:rsidR="00395443" w:rsidRPr="000D1D7A">
        <w:rPr>
          <w:rFonts w:asciiTheme="minorHAnsi" w:hAnsiTheme="minorHAnsi" w:cstheme="minorHAnsi"/>
        </w:rPr>
        <w:t xml:space="preserve"> suggesting patient populations serviced by different facilities affect CMS program scoring</w:t>
      </w:r>
      <w:r w:rsidR="00530060">
        <w:rPr>
          <w:rFonts w:asciiTheme="minorHAnsi" w:hAnsiTheme="minorHAnsi" w:cstheme="minorHAnsi"/>
        </w:rPr>
        <w:t xml:space="preserve"> </w:t>
      </w:r>
      <w:r w:rsidR="00175F55">
        <w:rPr>
          <w:rFonts w:asciiTheme="minorHAnsi" w:hAnsiTheme="minorHAnsi" w:cstheme="minorHAnsi"/>
        </w:rPr>
        <w:t>too</w:t>
      </w:r>
      <w:r w:rsidR="00175F55" w:rsidRPr="000D1D7A">
        <w:rPr>
          <w:rFonts w:asciiTheme="minorHAnsi" w:hAnsiTheme="minorHAnsi" w:cstheme="minorHAnsi"/>
        </w:rPr>
        <w:t xml:space="preserve"> (</w:t>
      </w:r>
      <w:r w:rsidR="0014376E" w:rsidRPr="000D1D7A">
        <w:rPr>
          <w:rFonts w:asciiTheme="minorHAnsi" w:hAnsiTheme="minorHAnsi" w:cstheme="minorHAnsi"/>
        </w:rPr>
        <w:t xml:space="preserve">Jindal </w:t>
      </w:r>
      <w:r w:rsidR="00553B85">
        <w:rPr>
          <w:rFonts w:asciiTheme="minorHAnsi" w:hAnsiTheme="minorHAnsi" w:cstheme="minorHAnsi"/>
        </w:rPr>
        <w:t>et al.</w:t>
      </w:r>
      <w:r w:rsidR="0014376E" w:rsidRPr="000D1D7A">
        <w:rPr>
          <w:rFonts w:asciiTheme="minorHAnsi" w:hAnsiTheme="minorHAnsi" w:cstheme="minorHAnsi"/>
        </w:rPr>
        <w:t xml:space="preserve"> 2018</w:t>
      </w:r>
      <w:r w:rsidR="0014376E">
        <w:rPr>
          <w:rFonts w:asciiTheme="minorHAnsi" w:hAnsiTheme="minorHAnsi" w:cstheme="minorHAnsi"/>
        </w:rPr>
        <w:t>)</w:t>
      </w:r>
      <w:r w:rsidR="00395443" w:rsidRPr="000D1D7A">
        <w:rPr>
          <w:rFonts w:asciiTheme="minorHAnsi" w:hAnsiTheme="minorHAnsi" w:cstheme="minorHAnsi"/>
        </w:rPr>
        <w:t xml:space="preserve">.  </w:t>
      </w:r>
    </w:p>
    <w:p w14:paraId="542AE8AC" w14:textId="28E2CD50" w:rsidR="00FE1DE6" w:rsidRDefault="00BE031F" w:rsidP="00E66F44">
      <w:pPr>
        <w:spacing w:after="0" w:line="480" w:lineRule="auto"/>
        <w:ind w:firstLine="720"/>
        <w:rPr>
          <w:rFonts w:asciiTheme="minorHAnsi" w:hAnsiTheme="minorHAnsi" w:cstheme="minorHAnsi"/>
        </w:rPr>
      </w:pPr>
      <w:r>
        <w:rPr>
          <w:rFonts w:asciiTheme="minorHAnsi" w:hAnsiTheme="minorHAnsi" w:cstheme="minorHAnsi"/>
        </w:rPr>
        <w:t>Another limitation of this project is the generalization of the analysis to evaluate the metrics without more context.  For instance, e</w:t>
      </w:r>
      <w:r w:rsidR="00070113">
        <w:rPr>
          <w:rFonts w:asciiTheme="minorHAnsi" w:hAnsiTheme="minorHAnsi" w:cstheme="minorHAnsi"/>
        </w:rPr>
        <w:t xml:space="preserve">fficiency of care can be gained in several ways including reducing redundant care, eliminating unnecessary care, </w:t>
      </w:r>
      <w:r>
        <w:rPr>
          <w:rFonts w:asciiTheme="minorHAnsi" w:hAnsiTheme="minorHAnsi" w:cstheme="minorHAnsi"/>
        </w:rPr>
        <w:t>or</w:t>
      </w:r>
      <w:r w:rsidR="00070113">
        <w:rPr>
          <w:rFonts w:asciiTheme="minorHAnsi" w:hAnsiTheme="minorHAnsi" w:cstheme="minorHAnsi"/>
        </w:rPr>
        <w:t xml:space="preserve"> reducing overall hospitalization time (Cook </w:t>
      </w:r>
      <w:r w:rsidR="00553B85">
        <w:rPr>
          <w:rFonts w:asciiTheme="minorHAnsi" w:hAnsiTheme="minorHAnsi" w:cstheme="minorHAnsi"/>
        </w:rPr>
        <w:t>et al.</w:t>
      </w:r>
      <w:r w:rsidR="00070113">
        <w:rPr>
          <w:rFonts w:asciiTheme="minorHAnsi" w:hAnsiTheme="minorHAnsi" w:cstheme="minorHAnsi"/>
        </w:rPr>
        <w:t xml:space="preserve"> 2021).  </w:t>
      </w:r>
      <w:r w:rsidR="0014376E">
        <w:rPr>
          <w:rFonts w:asciiTheme="minorHAnsi" w:hAnsiTheme="minorHAnsi" w:cstheme="minorHAnsi"/>
        </w:rPr>
        <w:t>C</w:t>
      </w:r>
      <w:r w:rsidR="0014376E" w:rsidRPr="008F5269">
        <w:rPr>
          <w:rFonts w:asciiTheme="minorHAnsi" w:hAnsiTheme="minorHAnsi" w:cstheme="minorHAnsi"/>
        </w:rPr>
        <w:t xml:space="preserve">ircumstances surrounding readmissions are </w:t>
      </w:r>
      <w:r w:rsidR="0014376E">
        <w:rPr>
          <w:rFonts w:asciiTheme="minorHAnsi" w:hAnsiTheme="minorHAnsi" w:cstheme="minorHAnsi"/>
        </w:rPr>
        <w:t xml:space="preserve">also </w:t>
      </w:r>
      <w:r w:rsidR="0014376E" w:rsidRPr="008F5269">
        <w:rPr>
          <w:rFonts w:asciiTheme="minorHAnsi" w:hAnsiTheme="minorHAnsi" w:cstheme="minorHAnsi"/>
        </w:rPr>
        <w:t xml:space="preserve">complicated.  Readmissions are not only influenced by the quality-of-care patients receive, but also through discharge planning and care coordination by the healthcare organization (Jindal </w:t>
      </w:r>
      <w:r w:rsidR="00553B85">
        <w:rPr>
          <w:rFonts w:asciiTheme="minorHAnsi" w:hAnsiTheme="minorHAnsi" w:cstheme="minorHAnsi"/>
        </w:rPr>
        <w:t>et al.</w:t>
      </w:r>
      <w:r w:rsidR="0014376E" w:rsidRPr="008F5269">
        <w:rPr>
          <w:rFonts w:asciiTheme="minorHAnsi" w:hAnsiTheme="minorHAnsi" w:cstheme="minorHAnsi"/>
        </w:rPr>
        <w:t xml:space="preserve"> 2018).  Readmissions are also affected by the demographics of the patients as previously mentioned; Jindal </w:t>
      </w:r>
      <w:r w:rsidR="00553B85">
        <w:rPr>
          <w:rFonts w:asciiTheme="minorHAnsi" w:hAnsiTheme="minorHAnsi" w:cstheme="minorHAnsi"/>
        </w:rPr>
        <w:t>et al.</w:t>
      </w:r>
      <w:r w:rsidR="0014376E" w:rsidRPr="008F5269">
        <w:rPr>
          <w:rFonts w:asciiTheme="minorHAnsi" w:hAnsiTheme="minorHAnsi" w:cstheme="minorHAnsi"/>
        </w:rPr>
        <w:t xml:space="preserve"> (2018) found that socioeconomic, mental health, and behavioral health of the patients greatly influenced readmissions.  These components should be considered by the healthcare organization when coordinating care.  </w:t>
      </w:r>
      <w:r>
        <w:rPr>
          <w:rFonts w:asciiTheme="minorHAnsi" w:hAnsiTheme="minorHAnsi" w:cstheme="minorHAnsi"/>
        </w:rPr>
        <w:t>This project will only look at efficiency</w:t>
      </w:r>
      <w:r w:rsidR="0014376E">
        <w:rPr>
          <w:rFonts w:asciiTheme="minorHAnsi" w:hAnsiTheme="minorHAnsi" w:cstheme="minorHAnsi"/>
        </w:rPr>
        <w:t xml:space="preserve"> and readmissions</w:t>
      </w:r>
      <w:r>
        <w:rPr>
          <w:rFonts w:asciiTheme="minorHAnsi" w:hAnsiTheme="minorHAnsi" w:cstheme="minorHAnsi"/>
        </w:rPr>
        <w:t xml:space="preserve"> as single metric</w:t>
      </w:r>
      <w:r w:rsidR="0014376E">
        <w:rPr>
          <w:rFonts w:asciiTheme="minorHAnsi" w:hAnsiTheme="minorHAnsi" w:cstheme="minorHAnsi"/>
        </w:rPr>
        <w:t>s</w:t>
      </w:r>
      <w:r>
        <w:rPr>
          <w:rFonts w:asciiTheme="minorHAnsi" w:hAnsiTheme="minorHAnsi" w:cstheme="minorHAnsi"/>
        </w:rPr>
        <w:t xml:space="preserve"> and does not have the ability to further break down or dissect facility processes</w:t>
      </w:r>
      <w:r w:rsidR="0014376E">
        <w:rPr>
          <w:rFonts w:asciiTheme="minorHAnsi" w:hAnsiTheme="minorHAnsi" w:cstheme="minorHAnsi"/>
        </w:rPr>
        <w:t xml:space="preserve"> or patient populations</w:t>
      </w:r>
      <w:r>
        <w:rPr>
          <w:rFonts w:asciiTheme="minorHAnsi" w:hAnsiTheme="minorHAnsi" w:cstheme="minorHAnsi"/>
        </w:rPr>
        <w:t xml:space="preserve">.  </w:t>
      </w:r>
    </w:p>
    <w:p w14:paraId="59CEAF0D" w14:textId="77777777" w:rsidR="00180A42" w:rsidRDefault="00180A42" w:rsidP="00E66F44">
      <w:pPr>
        <w:spacing w:after="0" w:line="480" w:lineRule="auto"/>
        <w:rPr>
          <w:rFonts w:asciiTheme="minorHAnsi" w:hAnsiTheme="minorHAnsi" w:cstheme="minorHAnsi"/>
        </w:rPr>
      </w:pPr>
    </w:p>
    <w:p w14:paraId="130E0067" w14:textId="342D54BA" w:rsidR="00A0568A" w:rsidRPr="007D2984" w:rsidRDefault="00324AF9" w:rsidP="00E66F44">
      <w:pPr>
        <w:pStyle w:val="Heading1"/>
        <w:spacing w:before="0" w:line="480" w:lineRule="auto"/>
        <w:rPr>
          <w:rFonts w:asciiTheme="minorHAnsi" w:hAnsiTheme="minorHAnsi" w:cstheme="minorHAnsi"/>
          <w:b/>
          <w:bCs/>
          <w:color w:val="auto"/>
          <w:sz w:val="22"/>
          <w:szCs w:val="22"/>
        </w:rPr>
      </w:pPr>
      <w:r w:rsidRPr="007D2984">
        <w:rPr>
          <w:rFonts w:asciiTheme="minorHAnsi" w:hAnsiTheme="minorHAnsi" w:cstheme="minorHAnsi"/>
          <w:b/>
          <w:bCs/>
          <w:color w:val="auto"/>
          <w:sz w:val="22"/>
          <w:szCs w:val="22"/>
        </w:rPr>
        <w:t>Ethical Considerations</w:t>
      </w:r>
    </w:p>
    <w:p w14:paraId="44450BEC" w14:textId="0A7CAC5C" w:rsidR="00A0568A" w:rsidRDefault="00A0568A" w:rsidP="00E66F44">
      <w:pPr>
        <w:spacing w:after="0" w:line="480" w:lineRule="auto"/>
        <w:ind w:firstLine="720"/>
        <w:rPr>
          <w:rFonts w:asciiTheme="minorHAnsi" w:hAnsiTheme="minorHAnsi" w:cstheme="minorHAnsi"/>
        </w:rPr>
      </w:pPr>
      <w:r>
        <w:rPr>
          <w:rFonts w:asciiTheme="minorHAnsi" w:hAnsiTheme="minorHAnsi" w:cstheme="minorHAnsi"/>
        </w:rPr>
        <w:t xml:space="preserve">Data used for this project has been previously aggregated for each facility.  There is no patient or personably identifiable information present and no risk of data breach to the patients.  Furthermore, the data is publicly available and provided by CMS with full knowledge </w:t>
      </w:r>
      <w:r w:rsidR="0014376E">
        <w:rPr>
          <w:rFonts w:asciiTheme="minorHAnsi" w:hAnsiTheme="minorHAnsi" w:cstheme="minorHAnsi"/>
        </w:rPr>
        <w:t xml:space="preserve">from </w:t>
      </w:r>
      <w:r>
        <w:rPr>
          <w:rFonts w:asciiTheme="minorHAnsi" w:hAnsiTheme="minorHAnsi" w:cstheme="minorHAnsi"/>
        </w:rPr>
        <w:t xml:space="preserve">each facility </w:t>
      </w:r>
      <w:r w:rsidR="0014376E">
        <w:rPr>
          <w:rFonts w:asciiTheme="minorHAnsi" w:hAnsiTheme="minorHAnsi" w:cstheme="minorHAnsi"/>
        </w:rPr>
        <w:t xml:space="preserve">of </w:t>
      </w:r>
      <w:r>
        <w:rPr>
          <w:rFonts w:asciiTheme="minorHAnsi" w:hAnsiTheme="minorHAnsi" w:cstheme="minorHAnsi"/>
        </w:rPr>
        <w:t xml:space="preserve">the purposes and exposure of the data.  </w:t>
      </w:r>
      <w:r w:rsidR="0014376E">
        <w:rPr>
          <w:rFonts w:asciiTheme="minorHAnsi" w:hAnsiTheme="minorHAnsi" w:cstheme="minorHAnsi"/>
        </w:rPr>
        <w:t>No security or privacy issues are anticipated.</w:t>
      </w:r>
    </w:p>
    <w:p w14:paraId="7EDFD0D4" w14:textId="77777777" w:rsidR="0014376E" w:rsidRDefault="00070113" w:rsidP="00E66F44">
      <w:pPr>
        <w:spacing w:after="0" w:line="480" w:lineRule="auto"/>
        <w:ind w:firstLine="720"/>
        <w:rPr>
          <w:rFonts w:asciiTheme="minorHAnsi" w:hAnsiTheme="minorHAnsi" w:cstheme="minorHAnsi"/>
        </w:rPr>
      </w:pPr>
      <w:r>
        <w:rPr>
          <w:rFonts w:asciiTheme="minorHAnsi" w:hAnsiTheme="minorHAnsi" w:cstheme="minorHAnsi"/>
        </w:rPr>
        <w:t xml:space="preserve">This work is meant to identify the facilities performing well on these metrics.  Understanding how different facilities perform and the interplay of the metrics can be informative to make genuine improvements to patient care.  However, this work could also be misconstrued as attempting to </w:t>
      </w:r>
      <w:r w:rsidRPr="00704AF2">
        <w:rPr>
          <w:rFonts w:asciiTheme="minorHAnsi" w:hAnsiTheme="minorHAnsi" w:cstheme="minorHAnsi"/>
          <w:i/>
          <w:iCs/>
        </w:rPr>
        <w:t>gam</w:t>
      </w:r>
      <w:r>
        <w:rPr>
          <w:rFonts w:asciiTheme="minorHAnsi" w:hAnsiTheme="minorHAnsi" w:cstheme="minorHAnsi"/>
          <w:i/>
          <w:iCs/>
        </w:rPr>
        <w:t>e</w:t>
      </w:r>
      <w:r w:rsidRPr="00704AF2">
        <w:rPr>
          <w:rFonts w:asciiTheme="minorHAnsi" w:hAnsiTheme="minorHAnsi" w:cstheme="minorHAnsi"/>
          <w:i/>
          <w:iCs/>
        </w:rPr>
        <w:t xml:space="preserve"> </w:t>
      </w:r>
      <w:r w:rsidRPr="00704AF2">
        <w:rPr>
          <w:rFonts w:asciiTheme="minorHAnsi" w:hAnsiTheme="minorHAnsi" w:cstheme="minorHAnsi"/>
          <w:i/>
          <w:iCs/>
        </w:rPr>
        <w:lastRenderedPageBreak/>
        <w:t>the system</w:t>
      </w:r>
      <w:r>
        <w:rPr>
          <w:rFonts w:asciiTheme="minorHAnsi" w:hAnsiTheme="minorHAnsi" w:cstheme="minorHAnsi"/>
        </w:rPr>
        <w:t xml:space="preserve">.  The various CMS quality programs have different reimbursement structures and attempts could be made to maximize reimbursement across all programs at the expense of quality care in individual areas.  </w:t>
      </w:r>
    </w:p>
    <w:p w14:paraId="7D4BAABB" w14:textId="77777777" w:rsidR="00487593" w:rsidRDefault="00487593" w:rsidP="00E66F44">
      <w:pPr>
        <w:spacing w:after="0" w:line="480" w:lineRule="auto"/>
        <w:rPr>
          <w:rFonts w:asciiTheme="minorHAnsi" w:hAnsiTheme="minorHAnsi" w:cstheme="minorHAnsi"/>
          <w:b/>
          <w:bCs/>
        </w:rPr>
      </w:pPr>
    </w:p>
    <w:p w14:paraId="38EDE87C" w14:textId="6E4AC019" w:rsidR="00F9529A" w:rsidRPr="007D2984" w:rsidRDefault="00F9529A" w:rsidP="00E66F44">
      <w:pPr>
        <w:pStyle w:val="Heading1"/>
        <w:spacing w:before="0" w:line="480" w:lineRule="auto"/>
        <w:rPr>
          <w:rFonts w:asciiTheme="minorHAnsi" w:hAnsiTheme="minorHAnsi" w:cstheme="minorHAnsi"/>
          <w:b/>
          <w:bCs/>
          <w:color w:val="auto"/>
          <w:sz w:val="22"/>
          <w:szCs w:val="22"/>
        </w:rPr>
      </w:pPr>
      <w:r w:rsidRPr="007D2984">
        <w:rPr>
          <w:rFonts w:asciiTheme="minorHAnsi" w:hAnsiTheme="minorHAnsi" w:cstheme="minorHAnsi"/>
          <w:b/>
          <w:bCs/>
          <w:color w:val="auto"/>
          <w:sz w:val="22"/>
          <w:szCs w:val="22"/>
        </w:rPr>
        <w:t>Findings</w:t>
      </w:r>
    </w:p>
    <w:p w14:paraId="304FB349" w14:textId="3610B618" w:rsidR="00430295" w:rsidRDefault="00A97024" w:rsidP="00E66F44">
      <w:pPr>
        <w:spacing w:after="0" w:line="480" w:lineRule="auto"/>
        <w:ind w:firstLine="720"/>
        <w:rPr>
          <w:rFonts w:asciiTheme="minorHAnsi" w:hAnsiTheme="minorHAnsi" w:cstheme="minorHAnsi"/>
        </w:rPr>
      </w:pPr>
      <w:r>
        <w:rPr>
          <w:rFonts w:asciiTheme="minorHAnsi" w:hAnsiTheme="minorHAnsi" w:cstheme="minorHAnsi"/>
        </w:rPr>
        <w:t>Each of t</w:t>
      </w:r>
      <w:r w:rsidR="00251D2B">
        <w:rPr>
          <w:rFonts w:asciiTheme="minorHAnsi" w:hAnsiTheme="minorHAnsi" w:cstheme="minorHAnsi"/>
        </w:rPr>
        <w:t xml:space="preserve">he variables </w:t>
      </w:r>
      <w:r>
        <w:rPr>
          <w:rFonts w:asciiTheme="minorHAnsi" w:hAnsiTheme="minorHAnsi" w:cstheme="minorHAnsi"/>
        </w:rPr>
        <w:t xml:space="preserve">involved in the project </w:t>
      </w:r>
      <w:r w:rsidR="00251D2B">
        <w:rPr>
          <w:rFonts w:asciiTheme="minorHAnsi" w:hAnsiTheme="minorHAnsi" w:cstheme="minorHAnsi"/>
        </w:rPr>
        <w:t xml:space="preserve">were </w:t>
      </w:r>
      <w:r>
        <w:rPr>
          <w:rFonts w:asciiTheme="minorHAnsi" w:hAnsiTheme="minorHAnsi" w:cstheme="minorHAnsi"/>
        </w:rPr>
        <w:t xml:space="preserve">first evaluated and descriptive statistics calculated.  MSPB had a mean of 0.99 with a 0.07 standard deviation (Figure 1).  ERR similarly had a mean of 1.01 with a 0.05 standard deviation (Figure 2).  Each of these variables has been previously standardized so </w:t>
      </w:r>
      <w:r w:rsidR="00C477AB">
        <w:rPr>
          <w:rFonts w:asciiTheme="minorHAnsi" w:hAnsiTheme="minorHAnsi" w:cstheme="minorHAnsi"/>
        </w:rPr>
        <w:t xml:space="preserve">the data confirms </w:t>
      </w:r>
      <w:r>
        <w:rPr>
          <w:rFonts w:asciiTheme="minorHAnsi" w:hAnsiTheme="minorHAnsi" w:cstheme="minorHAnsi"/>
        </w:rPr>
        <w:t xml:space="preserve">that the mean and median values are near 1.0 and distributed evenly.  CMI has </w:t>
      </w:r>
      <w:r w:rsidR="00003D6E">
        <w:rPr>
          <w:rFonts w:asciiTheme="minorHAnsi" w:hAnsiTheme="minorHAnsi" w:cstheme="minorHAnsi"/>
        </w:rPr>
        <w:t>also</w:t>
      </w:r>
      <w:r>
        <w:rPr>
          <w:rFonts w:asciiTheme="minorHAnsi" w:hAnsiTheme="minorHAnsi" w:cstheme="minorHAnsi"/>
        </w:rPr>
        <w:t xml:space="preserve"> been standardized, but </w:t>
      </w:r>
      <w:r w:rsidR="00003D6E">
        <w:rPr>
          <w:rFonts w:asciiTheme="minorHAnsi" w:hAnsiTheme="minorHAnsi" w:cstheme="minorHAnsi"/>
        </w:rPr>
        <w:t xml:space="preserve">average facility </w:t>
      </w:r>
      <w:r>
        <w:rPr>
          <w:rFonts w:asciiTheme="minorHAnsi" w:hAnsiTheme="minorHAnsi" w:cstheme="minorHAnsi"/>
        </w:rPr>
        <w:t>severity scoring</w:t>
      </w:r>
      <w:r w:rsidR="00003D6E">
        <w:rPr>
          <w:rFonts w:asciiTheme="minorHAnsi" w:hAnsiTheme="minorHAnsi" w:cstheme="minorHAnsi"/>
        </w:rPr>
        <w:t xml:space="preserve"> is 1.83 with a 0.31 standard </w:t>
      </w:r>
      <w:r w:rsidR="00C477AB">
        <w:rPr>
          <w:rFonts w:asciiTheme="minorHAnsi" w:hAnsiTheme="minorHAnsi" w:cstheme="minorHAnsi"/>
        </w:rPr>
        <w:t>deviation</w:t>
      </w:r>
      <w:r w:rsidR="00003D6E">
        <w:rPr>
          <w:rFonts w:asciiTheme="minorHAnsi" w:hAnsiTheme="minorHAnsi" w:cstheme="minorHAnsi"/>
        </w:rPr>
        <w:t xml:space="preserve"> (Figure 3).  Ownership categories </w:t>
      </w:r>
      <w:r w:rsidR="00B20379">
        <w:rPr>
          <w:rFonts w:asciiTheme="minorHAnsi" w:hAnsiTheme="minorHAnsi" w:cstheme="minorHAnsi"/>
        </w:rPr>
        <w:t>were</w:t>
      </w:r>
      <w:r w:rsidR="00003D6E">
        <w:rPr>
          <w:rFonts w:asciiTheme="minorHAnsi" w:hAnsiTheme="minorHAnsi" w:cstheme="minorHAnsi"/>
        </w:rPr>
        <w:t xml:space="preserve"> also </w:t>
      </w:r>
      <w:r w:rsidR="00C477AB">
        <w:rPr>
          <w:rFonts w:asciiTheme="minorHAnsi" w:hAnsiTheme="minorHAnsi" w:cstheme="minorHAnsi"/>
        </w:rPr>
        <w:t>evaluated,</w:t>
      </w:r>
      <w:r w:rsidR="00003D6E">
        <w:rPr>
          <w:rFonts w:asciiTheme="minorHAnsi" w:hAnsiTheme="minorHAnsi" w:cstheme="minorHAnsi"/>
        </w:rPr>
        <w:t xml:space="preserve"> and non-profits made up </w:t>
      </w:r>
      <w:proofErr w:type="gramStart"/>
      <w:r w:rsidR="00003D6E">
        <w:rPr>
          <w:rFonts w:asciiTheme="minorHAnsi" w:hAnsiTheme="minorHAnsi" w:cstheme="minorHAnsi"/>
        </w:rPr>
        <w:t>the majority of</w:t>
      </w:r>
      <w:proofErr w:type="gramEnd"/>
      <w:r w:rsidR="00003D6E">
        <w:rPr>
          <w:rFonts w:asciiTheme="minorHAnsi" w:hAnsiTheme="minorHAnsi" w:cstheme="minorHAnsi"/>
        </w:rPr>
        <w:t xml:space="preserve"> facilities followed by proprietary (for profit), physician owned, and government owned (Figure 4).  </w:t>
      </w:r>
    </w:p>
    <w:p w14:paraId="199FB006" w14:textId="77777777" w:rsidR="00682EED" w:rsidRDefault="00682EED" w:rsidP="00487593">
      <w:pPr>
        <w:spacing w:after="0" w:line="240" w:lineRule="auto"/>
        <w:rPr>
          <w:rFonts w:asciiTheme="minorHAnsi" w:hAnsiTheme="minorHAnsi" w:cstheme="minorHAnsi"/>
        </w:rPr>
      </w:pPr>
    </w:p>
    <w:p w14:paraId="158CF09C" w14:textId="77777777" w:rsidR="00BE0D4D" w:rsidRDefault="00BE0D4D" w:rsidP="00487593">
      <w:pPr>
        <w:spacing w:after="0" w:line="240" w:lineRule="auto"/>
        <w:rPr>
          <w:rFonts w:asciiTheme="minorHAnsi" w:hAnsiTheme="minorHAnsi" w:cstheme="minorHAnsi"/>
          <w:b/>
          <w:bCs/>
        </w:rPr>
      </w:pPr>
    </w:p>
    <w:p w14:paraId="5B4062DE" w14:textId="77777777" w:rsidR="00BE0D4D" w:rsidRDefault="00BE0D4D">
      <w:pPr>
        <w:spacing w:after="0" w:line="240" w:lineRule="auto"/>
        <w:rPr>
          <w:rFonts w:asciiTheme="minorHAnsi" w:hAnsiTheme="minorHAnsi" w:cstheme="minorHAnsi"/>
          <w:b/>
          <w:bCs/>
        </w:rPr>
      </w:pPr>
      <w:r>
        <w:rPr>
          <w:rFonts w:asciiTheme="minorHAnsi" w:hAnsiTheme="minorHAnsi" w:cstheme="minorHAnsi"/>
          <w:b/>
          <w:bCs/>
        </w:rPr>
        <w:br w:type="page"/>
      </w:r>
    </w:p>
    <w:p w14:paraId="34AA32EA" w14:textId="14CC4290" w:rsidR="00251D2B" w:rsidRDefault="00251D2B" w:rsidP="00487593">
      <w:pPr>
        <w:spacing w:after="0" w:line="240" w:lineRule="auto"/>
        <w:rPr>
          <w:rFonts w:asciiTheme="minorHAnsi" w:hAnsiTheme="minorHAnsi" w:cstheme="minorHAnsi"/>
          <w:b/>
          <w:bCs/>
        </w:rPr>
      </w:pPr>
      <w:r>
        <w:rPr>
          <w:rFonts w:asciiTheme="minorHAnsi" w:hAnsiTheme="minorHAnsi" w:cstheme="minorHAnsi"/>
          <w:b/>
          <w:bCs/>
        </w:rPr>
        <w:lastRenderedPageBreak/>
        <w:t>Figure 1</w:t>
      </w:r>
    </w:p>
    <w:p w14:paraId="29F3B9B0" w14:textId="77777777" w:rsidR="00C477AB" w:rsidRDefault="00C477AB" w:rsidP="00487593">
      <w:pPr>
        <w:spacing w:after="0" w:line="240" w:lineRule="auto"/>
        <w:rPr>
          <w:rFonts w:asciiTheme="minorHAnsi" w:hAnsiTheme="minorHAnsi" w:cstheme="minorHAnsi"/>
          <w:i/>
          <w:iCs/>
        </w:rPr>
      </w:pPr>
    </w:p>
    <w:p w14:paraId="6794923A" w14:textId="6CE86190" w:rsidR="00251D2B" w:rsidRPr="00251D2B" w:rsidRDefault="00251D2B" w:rsidP="00487593">
      <w:pPr>
        <w:spacing w:after="0" w:line="240" w:lineRule="auto"/>
        <w:rPr>
          <w:rFonts w:asciiTheme="minorHAnsi" w:hAnsiTheme="minorHAnsi" w:cstheme="minorHAnsi"/>
          <w:i/>
          <w:iCs/>
        </w:rPr>
      </w:pPr>
      <w:r>
        <w:rPr>
          <w:rFonts w:asciiTheme="minorHAnsi" w:hAnsiTheme="minorHAnsi" w:cstheme="minorHAnsi"/>
          <w:i/>
          <w:iCs/>
        </w:rPr>
        <w:t>Distribution of MSPB</w:t>
      </w:r>
    </w:p>
    <w:p w14:paraId="78F150E3" w14:textId="08E9A2D2" w:rsidR="00D6046B" w:rsidRDefault="00D6046B" w:rsidP="00487593">
      <w:pPr>
        <w:spacing w:after="0" w:line="240" w:lineRule="auto"/>
        <w:rPr>
          <w:rFonts w:asciiTheme="minorHAnsi" w:hAnsiTheme="minorHAnsi" w:cstheme="minorHAnsi"/>
        </w:rPr>
      </w:pPr>
      <w:r w:rsidRPr="00D6046B">
        <w:rPr>
          <w:rFonts w:asciiTheme="minorHAnsi" w:hAnsiTheme="minorHAnsi" w:cstheme="minorHAnsi"/>
          <w:noProof/>
        </w:rPr>
        <w:drawing>
          <wp:inline distT="0" distB="0" distL="0" distR="0" wp14:anchorId="7140001C" wp14:editId="015E4FB1">
            <wp:extent cx="4609194" cy="3466214"/>
            <wp:effectExtent l="0" t="0" r="1270" b="1270"/>
            <wp:docPr id="1085902359" name="Picture 1" descr="A graph of a performanc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02359" name="Picture 1" descr="A graph of a performance rate&#10;&#10;Description automatically generated"/>
                    <pic:cNvPicPr/>
                  </pic:nvPicPr>
                  <pic:blipFill>
                    <a:blip r:embed="rId10"/>
                    <a:stretch>
                      <a:fillRect/>
                    </a:stretch>
                  </pic:blipFill>
                  <pic:spPr>
                    <a:xfrm>
                      <a:off x="0" y="0"/>
                      <a:ext cx="4635046" cy="3485655"/>
                    </a:xfrm>
                    <a:prstGeom prst="rect">
                      <a:avLst/>
                    </a:prstGeom>
                  </pic:spPr>
                </pic:pic>
              </a:graphicData>
            </a:graphic>
          </wp:inline>
        </w:drawing>
      </w:r>
    </w:p>
    <w:p w14:paraId="71B8CFD2" w14:textId="77777777" w:rsidR="00C477AB" w:rsidRDefault="00C477AB" w:rsidP="00487593">
      <w:pPr>
        <w:spacing w:after="0" w:line="240" w:lineRule="auto"/>
        <w:rPr>
          <w:rFonts w:asciiTheme="minorHAnsi" w:hAnsiTheme="minorHAnsi" w:cstheme="minorHAnsi"/>
          <w:b/>
          <w:bCs/>
        </w:rPr>
      </w:pPr>
    </w:p>
    <w:p w14:paraId="56755074" w14:textId="3A267DE7" w:rsidR="00251D2B" w:rsidRDefault="00251D2B" w:rsidP="00487593">
      <w:pPr>
        <w:spacing w:after="0" w:line="240" w:lineRule="auto"/>
        <w:rPr>
          <w:rFonts w:asciiTheme="minorHAnsi" w:hAnsiTheme="minorHAnsi" w:cstheme="minorHAnsi"/>
          <w:b/>
          <w:bCs/>
        </w:rPr>
      </w:pPr>
      <w:r>
        <w:rPr>
          <w:rFonts w:asciiTheme="minorHAnsi" w:hAnsiTheme="minorHAnsi" w:cstheme="minorHAnsi"/>
          <w:b/>
          <w:bCs/>
        </w:rPr>
        <w:t>Figure 2</w:t>
      </w:r>
    </w:p>
    <w:p w14:paraId="3E80C3E8" w14:textId="77777777" w:rsidR="00C477AB" w:rsidRDefault="00C477AB" w:rsidP="00487593">
      <w:pPr>
        <w:spacing w:after="0" w:line="240" w:lineRule="auto"/>
        <w:rPr>
          <w:rFonts w:asciiTheme="minorHAnsi" w:hAnsiTheme="minorHAnsi" w:cstheme="minorHAnsi"/>
          <w:i/>
          <w:iCs/>
        </w:rPr>
      </w:pPr>
    </w:p>
    <w:p w14:paraId="7D109707" w14:textId="5A09A160" w:rsidR="00FA40A7" w:rsidRDefault="00251D2B" w:rsidP="00487593">
      <w:pPr>
        <w:spacing w:after="0" w:line="240" w:lineRule="auto"/>
        <w:rPr>
          <w:rFonts w:asciiTheme="minorHAnsi" w:hAnsiTheme="minorHAnsi" w:cstheme="minorHAnsi"/>
          <w:i/>
          <w:iCs/>
        </w:rPr>
      </w:pPr>
      <w:r>
        <w:rPr>
          <w:rFonts w:asciiTheme="minorHAnsi" w:hAnsiTheme="minorHAnsi" w:cstheme="minorHAnsi"/>
          <w:i/>
          <w:iCs/>
        </w:rPr>
        <w:t>Distribution of Excess Readmission Ratio (ERR)</w:t>
      </w:r>
      <w:r w:rsidR="00D6046B" w:rsidRPr="00D6046B">
        <w:rPr>
          <w:rFonts w:asciiTheme="minorHAnsi" w:hAnsiTheme="minorHAnsi" w:cstheme="minorHAnsi"/>
          <w:noProof/>
        </w:rPr>
        <w:drawing>
          <wp:inline distT="0" distB="0" distL="0" distR="0" wp14:anchorId="5EA3966D" wp14:editId="4CA1C6ED">
            <wp:extent cx="4568538" cy="3487480"/>
            <wp:effectExtent l="0" t="0" r="3810" b="0"/>
            <wp:docPr id="1721149382" name="Picture 1" descr="A graph of a distribution of excess readmission rati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49382" name="Picture 1" descr="A graph of a distribution of excess readmission ratio&#10;&#10;Description automatically generated"/>
                    <pic:cNvPicPr/>
                  </pic:nvPicPr>
                  <pic:blipFill>
                    <a:blip r:embed="rId11"/>
                    <a:stretch>
                      <a:fillRect/>
                    </a:stretch>
                  </pic:blipFill>
                  <pic:spPr>
                    <a:xfrm>
                      <a:off x="0" y="0"/>
                      <a:ext cx="4575424" cy="3492736"/>
                    </a:xfrm>
                    <a:prstGeom prst="rect">
                      <a:avLst/>
                    </a:prstGeom>
                  </pic:spPr>
                </pic:pic>
              </a:graphicData>
            </a:graphic>
          </wp:inline>
        </w:drawing>
      </w:r>
    </w:p>
    <w:p w14:paraId="31F9D828" w14:textId="77777777" w:rsidR="00C477AB" w:rsidRDefault="00C477AB" w:rsidP="00487593">
      <w:pPr>
        <w:spacing w:after="0" w:line="240" w:lineRule="auto"/>
        <w:rPr>
          <w:rFonts w:asciiTheme="minorHAnsi" w:hAnsiTheme="minorHAnsi" w:cstheme="minorHAnsi"/>
          <w:b/>
          <w:bCs/>
        </w:rPr>
      </w:pPr>
    </w:p>
    <w:p w14:paraId="740EC1DD" w14:textId="06276FD4" w:rsidR="00251D2B" w:rsidRPr="00FA40A7" w:rsidRDefault="00FA40A7" w:rsidP="00487593">
      <w:pPr>
        <w:spacing w:after="0" w:line="240" w:lineRule="auto"/>
        <w:rPr>
          <w:rFonts w:asciiTheme="minorHAnsi" w:hAnsiTheme="minorHAnsi" w:cstheme="minorHAnsi"/>
          <w:i/>
          <w:iCs/>
        </w:rPr>
      </w:pPr>
      <w:r>
        <w:rPr>
          <w:rFonts w:asciiTheme="minorHAnsi" w:hAnsiTheme="minorHAnsi" w:cstheme="minorHAnsi"/>
          <w:b/>
          <w:bCs/>
        </w:rPr>
        <w:t>Fig</w:t>
      </w:r>
      <w:r w:rsidR="00251D2B">
        <w:rPr>
          <w:rFonts w:asciiTheme="minorHAnsi" w:hAnsiTheme="minorHAnsi" w:cstheme="minorHAnsi"/>
          <w:b/>
          <w:bCs/>
        </w:rPr>
        <w:t>ure 3</w:t>
      </w:r>
    </w:p>
    <w:p w14:paraId="13AF4054" w14:textId="77777777" w:rsidR="00C477AB" w:rsidRDefault="00C477AB" w:rsidP="00487593">
      <w:pPr>
        <w:spacing w:after="0" w:line="240" w:lineRule="auto"/>
        <w:rPr>
          <w:rFonts w:asciiTheme="minorHAnsi" w:hAnsiTheme="minorHAnsi" w:cstheme="minorHAnsi"/>
          <w:i/>
          <w:iCs/>
        </w:rPr>
      </w:pPr>
    </w:p>
    <w:p w14:paraId="53FFD7D5" w14:textId="58E63C97" w:rsidR="00251D2B" w:rsidRPr="00251D2B" w:rsidRDefault="00251D2B" w:rsidP="00487593">
      <w:pPr>
        <w:spacing w:after="0" w:line="240" w:lineRule="auto"/>
        <w:rPr>
          <w:rFonts w:asciiTheme="minorHAnsi" w:hAnsiTheme="minorHAnsi" w:cstheme="minorHAnsi"/>
          <w:i/>
          <w:iCs/>
        </w:rPr>
      </w:pPr>
      <w:r>
        <w:rPr>
          <w:rFonts w:asciiTheme="minorHAnsi" w:hAnsiTheme="minorHAnsi" w:cstheme="minorHAnsi"/>
          <w:i/>
          <w:iCs/>
        </w:rPr>
        <w:t>Distribution of Case Mix Index (CMI)</w:t>
      </w:r>
    </w:p>
    <w:p w14:paraId="4474A1CA" w14:textId="4B068ED8" w:rsidR="00D6046B" w:rsidRDefault="00D6046B" w:rsidP="00487593">
      <w:pPr>
        <w:spacing w:after="0" w:line="240" w:lineRule="auto"/>
        <w:rPr>
          <w:rFonts w:asciiTheme="minorHAnsi" w:hAnsiTheme="minorHAnsi" w:cstheme="minorHAnsi"/>
        </w:rPr>
      </w:pPr>
      <w:r w:rsidRPr="00D6046B">
        <w:rPr>
          <w:rFonts w:asciiTheme="minorHAnsi" w:hAnsiTheme="minorHAnsi" w:cstheme="minorHAnsi"/>
          <w:noProof/>
        </w:rPr>
        <w:drawing>
          <wp:inline distT="0" distB="0" distL="0" distR="0" wp14:anchorId="55A2C457" wp14:editId="1C8A3BF5">
            <wp:extent cx="4572000" cy="3466612"/>
            <wp:effectExtent l="0" t="0" r="0" b="635"/>
            <wp:docPr id="486675207" name="Picture 1" descr="A graph of a distribution of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75207" name="Picture 1" descr="A graph of a distribution of cases&#10;&#10;Description automatically generated"/>
                    <pic:cNvPicPr/>
                  </pic:nvPicPr>
                  <pic:blipFill>
                    <a:blip r:embed="rId12"/>
                    <a:stretch>
                      <a:fillRect/>
                    </a:stretch>
                  </pic:blipFill>
                  <pic:spPr>
                    <a:xfrm>
                      <a:off x="0" y="0"/>
                      <a:ext cx="4593824" cy="3483160"/>
                    </a:xfrm>
                    <a:prstGeom prst="rect">
                      <a:avLst/>
                    </a:prstGeom>
                  </pic:spPr>
                </pic:pic>
              </a:graphicData>
            </a:graphic>
          </wp:inline>
        </w:drawing>
      </w:r>
    </w:p>
    <w:p w14:paraId="4D114FED" w14:textId="77777777" w:rsidR="00C477AB" w:rsidRDefault="00C477AB" w:rsidP="00487593">
      <w:pPr>
        <w:spacing w:after="0" w:line="240" w:lineRule="auto"/>
        <w:rPr>
          <w:rFonts w:asciiTheme="minorHAnsi" w:hAnsiTheme="minorHAnsi" w:cstheme="minorHAnsi"/>
          <w:b/>
          <w:bCs/>
        </w:rPr>
      </w:pPr>
    </w:p>
    <w:p w14:paraId="4CC30F20" w14:textId="45439754" w:rsidR="00251D2B" w:rsidRDefault="00251D2B" w:rsidP="00487593">
      <w:pPr>
        <w:spacing w:after="0" w:line="240" w:lineRule="auto"/>
        <w:rPr>
          <w:rFonts w:asciiTheme="minorHAnsi" w:hAnsiTheme="minorHAnsi" w:cstheme="minorHAnsi"/>
          <w:b/>
          <w:bCs/>
        </w:rPr>
      </w:pPr>
      <w:r>
        <w:rPr>
          <w:rFonts w:asciiTheme="minorHAnsi" w:hAnsiTheme="minorHAnsi" w:cstheme="minorHAnsi"/>
          <w:b/>
          <w:bCs/>
        </w:rPr>
        <w:t>Figure 4</w:t>
      </w:r>
    </w:p>
    <w:p w14:paraId="63B721A7" w14:textId="77777777" w:rsidR="00C477AB" w:rsidRDefault="00C477AB" w:rsidP="00487593">
      <w:pPr>
        <w:spacing w:after="0" w:line="240" w:lineRule="auto"/>
        <w:rPr>
          <w:rFonts w:asciiTheme="minorHAnsi" w:hAnsiTheme="minorHAnsi" w:cstheme="minorHAnsi"/>
          <w:i/>
          <w:iCs/>
        </w:rPr>
      </w:pPr>
    </w:p>
    <w:p w14:paraId="051777BD" w14:textId="2C340BD8" w:rsidR="00251D2B" w:rsidRPr="00251D2B" w:rsidRDefault="00251D2B" w:rsidP="00487593">
      <w:pPr>
        <w:spacing w:after="0" w:line="240" w:lineRule="auto"/>
        <w:rPr>
          <w:rFonts w:asciiTheme="minorHAnsi" w:hAnsiTheme="minorHAnsi" w:cstheme="minorHAnsi"/>
          <w:i/>
          <w:iCs/>
        </w:rPr>
      </w:pPr>
      <w:r>
        <w:rPr>
          <w:rFonts w:asciiTheme="minorHAnsi" w:hAnsiTheme="minorHAnsi" w:cstheme="minorHAnsi"/>
          <w:i/>
          <w:iCs/>
        </w:rPr>
        <w:t>Distribution of Hospital Ownership Categories</w:t>
      </w:r>
    </w:p>
    <w:p w14:paraId="2CE2744C" w14:textId="301C7E8F" w:rsidR="00D6046B" w:rsidRDefault="00D6046B" w:rsidP="00487593">
      <w:pPr>
        <w:spacing w:after="0" w:line="240" w:lineRule="auto"/>
        <w:rPr>
          <w:rFonts w:asciiTheme="minorHAnsi" w:hAnsiTheme="minorHAnsi" w:cstheme="minorHAnsi"/>
        </w:rPr>
      </w:pPr>
      <w:r w:rsidRPr="00D6046B">
        <w:rPr>
          <w:rFonts w:asciiTheme="minorHAnsi" w:hAnsiTheme="minorHAnsi" w:cstheme="minorHAnsi"/>
          <w:noProof/>
        </w:rPr>
        <w:drawing>
          <wp:inline distT="0" distB="0" distL="0" distR="0" wp14:anchorId="502FFFED" wp14:editId="3F55A166">
            <wp:extent cx="4408371" cy="3314286"/>
            <wp:effectExtent l="0" t="0" r="0" b="635"/>
            <wp:docPr id="1934268950" name="Picture 1" descr="A graph showing the number of individuals in the hospi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68950" name="Picture 1" descr="A graph showing the number of individuals in the hospital&#10;&#10;Description automatically generated"/>
                    <pic:cNvPicPr/>
                  </pic:nvPicPr>
                  <pic:blipFill>
                    <a:blip r:embed="rId13"/>
                    <a:stretch>
                      <a:fillRect/>
                    </a:stretch>
                  </pic:blipFill>
                  <pic:spPr>
                    <a:xfrm>
                      <a:off x="0" y="0"/>
                      <a:ext cx="4419091" cy="3322346"/>
                    </a:xfrm>
                    <a:prstGeom prst="rect">
                      <a:avLst/>
                    </a:prstGeom>
                  </pic:spPr>
                </pic:pic>
              </a:graphicData>
            </a:graphic>
          </wp:inline>
        </w:drawing>
      </w:r>
    </w:p>
    <w:p w14:paraId="35F7C280" w14:textId="77777777" w:rsidR="00C477AB" w:rsidRDefault="00C477AB" w:rsidP="00487593">
      <w:pPr>
        <w:spacing w:after="0" w:line="240" w:lineRule="auto"/>
        <w:rPr>
          <w:rFonts w:asciiTheme="minorHAnsi" w:hAnsiTheme="minorHAnsi" w:cstheme="minorHAnsi"/>
          <w:b/>
          <w:bCs/>
        </w:rPr>
      </w:pPr>
    </w:p>
    <w:p w14:paraId="73701BB6" w14:textId="0392E8C0" w:rsidR="00251D2B" w:rsidRDefault="00251D2B" w:rsidP="00487593">
      <w:pPr>
        <w:spacing w:after="0" w:line="240" w:lineRule="auto"/>
        <w:rPr>
          <w:rFonts w:asciiTheme="minorHAnsi" w:hAnsiTheme="minorHAnsi" w:cstheme="minorHAnsi"/>
          <w:b/>
          <w:bCs/>
        </w:rPr>
      </w:pPr>
      <w:r>
        <w:rPr>
          <w:rFonts w:asciiTheme="minorHAnsi" w:hAnsiTheme="minorHAnsi" w:cstheme="minorHAnsi"/>
          <w:b/>
          <w:bCs/>
        </w:rPr>
        <w:t>Figure 5</w:t>
      </w:r>
    </w:p>
    <w:p w14:paraId="3DF61D8E" w14:textId="77777777" w:rsidR="00C477AB" w:rsidRDefault="00C477AB" w:rsidP="00487593">
      <w:pPr>
        <w:spacing w:after="0" w:line="240" w:lineRule="auto"/>
        <w:rPr>
          <w:rFonts w:asciiTheme="minorHAnsi" w:hAnsiTheme="minorHAnsi" w:cstheme="minorHAnsi"/>
          <w:i/>
          <w:iCs/>
        </w:rPr>
      </w:pPr>
    </w:p>
    <w:p w14:paraId="7C74FABE" w14:textId="7CED7D8A" w:rsidR="00251D2B" w:rsidRPr="00251D2B" w:rsidRDefault="00251D2B" w:rsidP="00487593">
      <w:pPr>
        <w:spacing w:after="0" w:line="240" w:lineRule="auto"/>
        <w:rPr>
          <w:rFonts w:asciiTheme="minorHAnsi" w:hAnsiTheme="minorHAnsi" w:cstheme="minorHAnsi"/>
          <w:i/>
          <w:iCs/>
        </w:rPr>
      </w:pPr>
      <w:r>
        <w:rPr>
          <w:rFonts w:asciiTheme="minorHAnsi" w:hAnsiTheme="minorHAnsi" w:cstheme="minorHAnsi"/>
          <w:i/>
          <w:iCs/>
        </w:rPr>
        <w:t>Comparison of MSBP Based on Ownership Status</w:t>
      </w:r>
    </w:p>
    <w:p w14:paraId="0DFDCFDE" w14:textId="0BF9BE51" w:rsidR="00D6046B" w:rsidRDefault="00CF7FEA" w:rsidP="00487593">
      <w:pPr>
        <w:spacing w:after="0" w:line="240" w:lineRule="auto"/>
        <w:rPr>
          <w:rFonts w:asciiTheme="minorHAnsi" w:hAnsiTheme="minorHAnsi" w:cstheme="minorHAnsi"/>
        </w:rPr>
      </w:pPr>
      <w:r w:rsidRPr="00CF7FEA">
        <w:rPr>
          <w:rFonts w:asciiTheme="minorHAnsi" w:hAnsiTheme="minorHAnsi" w:cstheme="minorHAnsi"/>
          <w:noProof/>
        </w:rPr>
        <w:drawing>
          <wp:inline distT="0" distB="0" distL="0" distR="0" wp14:anchorId="0706DFC1" wp14:editId="02C3039C">
            <wp:extent cx="4582633" cy="3470208"/>
            <wp:effectExtent l="0" t="0" r="8890" b="0"/>
            <wp:docPr id="527222987" name="Picture 1"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22987" name="Picture 1" descr="A screen shot of a chart&#10;&#10;Description automatically generated"/>
                    <pic:cNvPicPr/>
                  </pic:nvPicPr>
                  <pic:blipFill>
                    <a:blip r:embed="rId14"/>
                    <a:stretch>
                      <a:fillRect/>
                    </a:stretch>
                  </pic:blipFill>
                  <pic:spPr>
                    <a:xfrm>
                      <a:off x="0" y="0"/>
                      <a:ext cx="4593860" cy="3478709"/>
                    </a:xfrm>
                    <a:prstGeom prst="rect">
                      <a:avLst/>
                    </a:prstGeom>
                  </pic:spPr>
                </pic:pic>
              </a:graphicData>
            </a:graphic>
          </wp:inline>
        </w:drawing>
      </w:r>
    </w:p>
    <w:p w14:paraId="495AC3C4" w14:textId="77777777" w:rsidR="00463C66" w:rsidRDefault="00463C66" w:rsidP="00487593">
      <w:pPr>
        <w:spacing w:after="0" w:line="240" w:lineRule="auto"/>
        <w:rPr>
          <w:rFonts w:asciiTheme="minorHAnsi" w:hAnsiTheme="minorHAnsi" w:cstheme="minorHAnsi"/>
        </w:rPr>
      </w:pPr>
    </w:p>
    <w:p w14:paraId="6692B532" w14:textId="6D862497" w:rsidR="00463C66" w:rsidRPr="00463C66" w:rsidRDefault="00463C66" w:rsidP="00487593">
      <w:pPr>
        <w:spacing w:after="0" w:line="240" w:lineRule="auto"/>
        <w:rPr>
          <w:rFonts w:asciiTheme="minorHAnsi" w:hAnsiTheme="minorHAnsi" w:cstheme="minorHAnsi"/>
          <w:b/>
          <w:bCs/>
        </w:rPr>
      </w:pPr>
      <w:r w:rsidRPr="00463C66">
        <w:rPr>
          <w:rFonts w:asciiTheme="minorHAnsi" w:hAnsiTheme="minorHAnsi" w:cstheme="minorHAnsi"/>
          <w:b/>
          <w:bCs/>
        </w:rPr>
        <w:t>Figure 6</w:t>
      </w:r>
    </w:p>
    <w:p w14:paraId="1F04494B" w14:textId="77777777" w:rsidR="00463C66" w:rsidRDefault="00463C66" w:rsidP="00487593">
      <w:pPr>
        <w:spacing w:after="0" w:line="240" w:lineRule="auto"/>
        <w:rPr>
          <w:rFonts w:asciiTheme="minorHAnsi" w:hAnsiTheme="minorHAnsi" w:cstheme="minorHAnsi"/>
        </w:rPr>
      </w:pPr>
    </w:p>
    <w:p w14:paraId="7B587067" w14:textId="7EB0AC00" w:rsidR="00463C66" w:rsidRPr="00093AC3" w:rsidRDefault="00463C66" w:rsidP="00487593">
      <w:pPr>
        <w:spacing w:after="0" w:line="240" w:lineRule="auto"/>
        <w:rPr>
          <w:rFonts w:asciiTheme="minorHAnsi" w:hAnsiTheme="minorHAnsi" w:cstheme="minorHAnsi"/>
          <w:i/>
          <w:iCs/>
        </w:rPr>
      </w:pPr>
      <w:r w:rsidRPr="00093AC3">
        <w:rPr>
          <w:rFonts w:asciiTheme="minorHAnsi" w:hAnsiTheme="minorHAnsi" w:cstheme="minorHAnsi"/>
          <w:i/>
          <w:iCs/>
        </w:rPr>
        <w:t xml:space="preserve">Homogeneity </w:t>
      </w:r>
      <w:r w:rsidR="00093AC3" w:rsidRPr="00093AC3">
        <w:rPr>
          <w:rFonts w:asciiTheme="minorHAnsi" w:hAnsiTheme="minorHAnsi" w:cstheme="minorHAnsi"/>
          <w:i/>
          <w:iCs/>
        </w:rPr>
        <w:t>of MSPB Variance</w:t>
      </w:r>
    </w:p>
    <w:p w14:paraId="64A7094B" w14:textId="77777777" w:rsidR="00093AC3" w:rsidRDefault="00093AC3" w:rsidP="00487593">
      <w:pPr>
        <w:spacing w:after="0" w:line="240" w:lineRule="auto"/>
        <w:rPr>
          <w:rFonts w:asciiTheme="minorHAnsi" w:hAnsiTheme="minorHAnsi" w:cstheme="minorHAnsi"/>
        </w:rPr>
      </w:pPr>
      <w:r w:rsidRPr="00334C17">
        <w:rPr>
          <w:rFonts w:asciiTheme="minorHAnsi" w:eastAsia="Times New Roman" w:hAnsiTheme="minorHAnsi" w:cstheme="minorHAnsi"/>
          <w:b/>
          <w:bCs/>
          <w:noProof/>
        </w:rPr>
        <w:drawing>
          <wp:inline distT="0" distB="0" distL="0" distR="0" wp14:anchorId="0446C3D0" wp14:editId="01A1CB81">
            <wp:extent cx="3367604" cy="833240"/>
            <wp:effectExtent l="0" t="0" r="4445" b="5080"/>
            <wp:docPr id="778186509" name="Picture 778186509"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33187" name="Picture 1" descr="A screenshot of a report&#10;&#10;Description automatically generated"/>
                    <pic:cNvPicPr/>
                  </pic:nvPicPr>
                  <pic:blipFill rotWithShape="1">
                    <a:blip r:embed="rId15"/>
                    <a:srcRect b="75805"/>
                    <a:stretch/>
                  </pic:blipFill>
                  <pic:spPr bwMode="auto">
                    <a:xfrm>
                      <a:off x="0" y="0"/>
                      <a:ext cx="3368332" cy="833420"/>
                    </a:xfrm>
                    <a:prstGeom prst="rect">
                      <a:avLst/>
                    </a:prstGeom>
                    <a:ln>
                      <a:noFill/>
                    </a:ln>
                    <a:extLst>
                      <a:ext uri="{53640926-AAD7-44D8-BBD7-CCE9431645EC}">
                        <a14:shadowObscured xmlns:a14="http://schemas.microsoft.com/office/drawing/2010/main"/>
                      </a:ext>
                    </a:extLst>
                  </pic:spPr>
                </pic:pic>
              </a:graphicData>
            </a:graphic>
          </wp:inline>
        </w:drawing>
      </w:r>
    </w:p>
    <w:p w14:paraId="19F95C25" w14:textId="77777777" w:rsidR="00093AC3" w:rsidRDefault="00093AC3" w:rsidP="00487593">
      <w:pPr>
        <w:spacing w:after="0" w:line="240" w:lineRule="auto"/>
        <w:rPr>
          <w:rFonts w:asciiTheme="minorHAnsi" w:hAnsiTheme="minorHAnsi" w:cstheme="minorHAnsi"/>
        </w:rPr>
      </w:pPr>
    </w:p>
    <w:p w14:paraId="48C23F25" w14:textId="7CB2F54A" w:rsidR="00093AC3" w:rsidRPr="00093AC3" w:rsidRDefault="00093AC3" w:rsidP="00487593">
      <w:pPr>
        <w:spacing w:after="0" w:line="240" w:lineRule="auto"/>
        <w:rPr>
          <w:rFonts w:asciiTheme="minorHAnsi" w:hAnsiTheme="minorHAnsi" w:cstheme="minorHAnsi"/>
          <w:b/>
          <w:bCs/>
        </w:rPr>
      </w:pPr>
      <w:r w:rsidRPr="00093AC3">
        <w:rPr>
          <w:rFonts w:asciiTheme="minorHAnsi" w:hAnsiTheme="minorHAnsi" w:cstheme="minorHAnsi"/>
          <w:b/>
          <w:bCs/>
        </w:rPr>
        <w:t>Figure 7</w:t>
      </w:r>
    </w:p>
    <w:p w14:paraId="5A6CA0D7" w14:textId="77777777" w:rsidR="00093AC3" w:rsidRDefault="00093AC3" w:rsidP="00487593">
      <w:pPr>
        <w:spacing w:after="0" w:line="240" w:lineRule="auto"/>
        <w:rPr>
          <w:rFonts w:asciiTheme="minorHAnsi" w:hAnsiTheme="minorHAnsi" w:cstheme="minorHAnsi"/>
        </w:rPr>
      </w:pPr>
    </w:p>
    <w:p w14:paraId="407F348C" w14:textId="15CE2AA5" w:rsidR="00093AC3" w:rsidRPr="00093AC3" w:rsidRDefault="00891FD0" w:rsidP="00487593">
      <w:pPr>
        <w:spacing w:after="0" w:line="240" w:lineRule="auto"/>
        <w:rPr>
          <w:rFonts w:asciiTheme="minorHAnsi" w:hAnsiTheme="minorHAnsi" w:cstheme="minorHAnsi"/>
          <w:i/>
          <w:iCs/>
        </w:rPr>
      </w:pPr>
      <w:r>
        <w:rPr>
          <w:rFonts w:asciiTheme="minorHAnsi" w:hAnsiTheme="minorHAnsi" w:cstheme="minorHAnsi"/>
          <w:i/>
          <w:iCs/>
        </w:rPr>
        <w:t>Welch’s</w:t>
      </w:r>
      <w:r w:rsidR="00093AC3" w:rsidRPr="00093AC3">
        <w:rPr>
          <w:rFonts w:asciiTheme="minorHAnsi" w:hAnsiTheme="minorHAnsi" w:cstheme="minorHAnsi"/>
          <w:i/>
          <w:iCs/>
        </w:rPr>
        <w:t xml:space="preserve"> ANOVA</w:t>
      </w:r>
      <w:r w:rsidR="00093AC3">
        <w:rPr>
          <w:rFonts w:asciiTheme="minorHAnsi" w:hAnsiTheme="minorHAnsi" w:cstheme="minorHAnsi"/>
          <w:i/>
          <w:iCs/>
        </w:rPr>
        <w:t xml:space="preserve"> on MSPB</w:t>
      </w:r>
    </w:p>
    <w:p w14:paraId="565A300E" w14:textId="0E50B1D0" w:rsidR="00463C66" w:rsidRDefault="00463C66" w:rsidP="00487593">
      <w:pPr>
        <w:spacing w:after="0" w:line="240" w:lineRule="auto"/>
        <w:rPr>
          <w:rFonts w:asciiTheme="minorHAnsi" w:hAnsiTheme="minorHAnsi" w:cstheme="minorHAnsi"/>
        </w:rPr>
      </w:pPr>
      <w:r w:rsidRPr="00334C17">
        <w:rPr>
          <w:rFonts w:asciiTheme="minorHAnsi" w:eastAsia="Times New Roman" w:hAnsiTheme="minorHAnsi" w:cstheme="minorHAnsi"/>
          <w:b/>
          <w:bCs/>
          <w:noProof/>
        </w:rPr>
        <w:drawing>
          <wp:inline distT="0" distB="0" distL="0" distR="0" wp14:anchorId="5D508729" wp14:editId="7D6EE812">
            <wp:extent cx="3367604" cy="719402"/>
            <wp:effectExtent l="0" t="0" r="4445" b="5080"/>
            <wp:docPr id="1287233187"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33187" name="Picture 1" descr="A screenshot of a report&#10;&#10;Description automatically generated"/>
                    <pic:cNvPicPr/>
                  </pic:nvPicPr>
                  <pic:blipFill rotWithShape="1">
                    <a:blip r:embed="rId15"/>
                    <a:srcRect t="27180" b="51930"/>
                    <a:stretch/>
                  </pic:blipFill>
                  <pic:spPr bwMode="auto">
                    <a:xfrm>
                      <a:off x="0" y="0"/>
                      <a:ext cx="3368332" cy="719558"/>
                    </a:xfrm>
                    <a:prstGeom prst="rect">
                      <a:avLst/>
                    </a:prstGeom>
                    <a:ln>
                      <a:noFill/>
                    </a:ln>
                    <a:extLst>
                      <a:ext uri="{53640926-AAD7-44D8-BBD7-CCE9431645EC}">
                        <a14:shadowObscured xmlns:a14="http://schemas.microsoft.com/office/drawing/2010/main"/>
                      </a:ext>
                    </a:extLst>
                  </pic:spPr>
                </pic:pic>
              </a:graphicData>
            </a:graphic>
          </wp:inline>
        </w:drawing>
      </w:r>
    </w:p>
    <w:p w14:paraId="28916837" w14:textId="77777777" w:rsidR="00093AC3" w:rsidRDefault="00093AC3" w:rsidP="00487593">
      <w:pPr>
        <w:spacing w:after="0" w:line="240" w:lineRule="auto"/>
        <w:rPr>
          <w:rFonts w:asciiTheme="minorHAnsi" w:hAnsiTheme="minorHAnsi" w:cstheme="minorHAnsi"/>
        </w:rPr>
      </w:pPr>
    </w:p>
    <w:p w14:paraId="034B7211" w14:textId="77777777" w:rsidR="00C477AB" w:rsidRDefault="00C477AB" w:rsidP="00487593">
      <w:pPr>
        <w:spacing w:after="0" w:line="240" w:lineRule="auto"/>
        <w:ind w:firstLine="720"/>
        <w:rPr>
          <w:rFonts w:asciiTheme="minorHAnsi" w:hAnsiTheme="minorHAnsi" w:cstheme="minorHAnsi"/>
        </w:rPr>
      </w:pPr>
    </w:p>
    <w:p w14:paraId="4655B524" w14:textId="78330412" w:rsidR="00430295" w:rsidRDefault="006A137C" w:rsidP="00BE0D4D">
      <w:pPr>
        <w:spacing w:after="0" w:line="480" w:lineRule="auto"/>
        <w:ind w:firstLine="720"/>
        <w:rPr>
          <w:rFonts w:asciiTheme="minorHAnsi" w:hAnsiTheme="minorHAnsi" w:cstheme="minorHAnsi"/>
        </w:rPr>
      </w:pPr>
      <w:r>
        <w:rPr>
          <w:rFonts w:asciiTheme="minorHAnsi" w:hAnsiTheme="minorHAnsi" w:cstheme="minorHAnsi"/>
        </w:rPr>
        <w:t>There was a statistically significant difference in</w:t>
      </w:r>
      <w:r w:rsidR="008A30AD">
        <w:rPr>
          <w:rFonts w:asciiTheme="minorHAnsi" w:hAnsiTheme="minorHAnsi" w:cstheme="minorHAnsi"/>
        </w:rPr>
        <w:t xml:space="preserve"> the means of</w:t>
      </w:r>
      <w:r>
        <w:rPr>
          <w:rFonts w:asciiTheme="minorHAnsi" w:hAnsiTheme="minorHAnsi" w:cstheme="minorHAnsi"/>
        </w:rPr>
        <w:t xml:space="preserve"> hospital efficiency scores (MSPB) between ownership statuses.   ANOVA </w:t>
      </w:r>
      <w:r w:rsidR="00933707">
        <w:rPr>
          <w:rFonts w:asciiTheme="minorHAnsi" w:hAnsiTheme="minorHAnsi" w:cstheme="minorHAnsi"/>
        </w:rPr>
        <w:t xml:space="preserve">was used </w:t>
      </w:r>
      <w:r>
        <w:rPr>
          <w:rFonts w:asciiTheme="minorHAnsi" w:hAnsiTheme="minorHAnsi" w:cstheme="minorHAnsi"/>
        </w:rPr>
        <w:t xml:space="preserve">to compare the </w:t>
      </w:r>
      <w:r w:rsidR="008A30AD">
        <w:rPr>
          <w:rFonts w:asciiTheme="minorHAnsi" w:hAnsiTheme="minorHAnsi" w:cstheme="minorHAnsi"/>
        </w:rPr>
        <w:t>mean</w:t>
      </w:r>
      <w:r>
        <w:rPr>
          <w:rFonts w:asciiTheme="minorHAnsi" w:hAnsiTheme="minorHAnsi" w:cstheme="minorHAnsi"/>
        </w:rPr>
        <w:t xml:space="preserve"> MSPB value between </w:t>
      </w:r>
      <w:r>
        <w:rPr>
          <w:rFonts w:asciiTheme="minorHAnsi" w:hAnsiTheme="minorHAnsi" w:cstheme="minorHAnsi"/>
        </w:rPr>
        <w:lastRenderedPageBreak/>
        <w:t>government, physician</w:t>
      </w:r>
      <w:r w:rsidR="00C477AB">
        <w:rPr>
          <w:rFonts w:asciiTheme="minorHAnsi" w:hAnsiTheme="minorHAnsi" w:cstheme="minorHAnsi"/>
        </w:rPr>
        <w:t xml:space="preserve"> owned</w:t>
      </w:r>
      <w:r>
        <w:rPr>
          <w:rFonts w:asciiTheme="minorHAnsi" w:hAnsiTheme="minorHAnsi" w:cstheme="minorHAnsi"/>
        </w:rPr>
        <w:t>, proprietary, and voluntary non-profit facilities</w:t>
      </w:r>
      <w:r w:rsidR="00933707">
        <w:rPr>
          <w:rFonts w:asciiTheme="minorHAnsi" w:hAnsiTheme="minorHAnsi" w:cstheme="minorHAnsi"/>
        </w:rPr>
        <w:t xml:space="preserve"> which</w:t>
      </w:r>
      <w:r>
        <w:rPr>
          <w:rFonts w:asciiTheme="minorHAnsi" w:hAnsiTheme="minorHAnsi" w:cstheme="minorHAnsi"/>
        </w:rPr>
        <w:t xml:space="preserve"> resulted in a </w:t>
      </w:r>
      <w:r w:rsidR="00933707">
        <w:rPr>
          <w:rFonts w:asciiTheme="minorHAnsi" w:hAnsiTheme="minorHAnsi" w:cstheme="minorHAnsi"/>
        </w:rPr>
        <w:t>p-value of &lt;0.001 which is statistically s</w:t>
      </w:r>
      <w:r>
        <w:rPr>
          <w:rFonts w:asciiTheme="minorHAnsi" w:hAnsiTheme="minorHAnsi" w:cstheme="minorHAnsi"/>
        </w:rPr>
        <w:t>ignificant</w:t>
      </w:r>
      <w:r w:rsidR="00933707">
        <w:rPr>
          <w:rFonts w:asciiTheme="minorHAnsi" w:hAnsiTheme="minorHAnsi" w:cstheme="minorHAnsi"/>
        </w:rPr>
        <w:t xml:space="preserve"> using 0.05 as the alpha</w:t>
      </w:r>
      <w:r w:rsidR="005530FE">
        <w:rPr>
          <w:rFonts w:asciiTheme="minorHAnsi" w:hAnsiTheme="minorHAnsi" w:cstheme="minorHAnsi"/>
        </w:rPr>
        <w:t xml:space="preserve"> (Figure 5)</w:t>
      </w:r>
      <w:r w:rsidR="00933707">
        <w:rPr>
          <w:rFonts w:asciiTheme="minorHAnsi" w:hAnsiTheme="minorHAnsi" w:cstheme="minorHAnsi"/>
        </w:rPr>
        <w:t>.  The variance in MSPB values within each group was also statistically significant as measured by a p-value of 0.0086 using Levene’s test</w:t>
      </w:r>
      <w:r w:rsidR="00093AC3">
        <w:rPr>
          <w:rFonts w:asciiTheme="minorHAnsi" w:hAnsiTheme="minorHAnsi" w:cstheme="minorHAnsi"/>
        </w:rPr>
        <w:t xml:space="preserve"> (Figure 6)</w:t>
      </w:r>
      <w:r w:rsidR="00933707">
        <w:rPr>
          <w:rFonts w:asciiTheme="minorHAnsi" w:hAnsiTheme="minorHAnsi" w:cstheme="minorHAnsi"/>
        </w:rPr>
        <w:t>.  Due to the difference in variances among the groups Welch’s ANOVA was</w:t>
      </w:r>
      <w:r w:rsidR="00C477AB">
        <w:rPr>
          <w:rFonts w:asciiTheme="minorHAnsi" w:hAnsiTheme="minorHAnsi" w:cstheme="minorHAnsi"/>
        </w:rPr>
        <w:t xml:space="preserve"> also</w:t>
      </w:r>
      <w:r w:rsidR="00933707">
        <w:rPr>
          <w:rFonts w:asciiTheme="minorHAnsi" w:hAnsiTheme="minorHAnsi" w:cstheme="minorHAnsi"/>
        </w:rPr>
        <w:t xml:space="preserve"> utilized</w:t>
      </w:r>
      <w:r w:rsidR="00C477AB">
        <w:rPr>
          <w:rFonts w:asciiTheme="minorHAnsi" w:hAnsiTheme="minorHAnsi" w:cstheme="minorHAnsi"/>
        </w:rPr>
        <w:t xml:space="preserve"> </w:t>
      </w:r>
      <w:r w:rsidR="005530FE">
        <w:rPr>
          <w:rFonts w:asciiTheme="minorHAnsi" w:hAnsiTheme="minorHAnsi" w:cstheme="minorHAnsi"/>
        </w:rPr>
        <w:t>and</w:t>
      </w:r>
      <w:r w:rsidR="00933707">
        <w:rPr>
          <w:rFonts w:asciiTheme="minorHAnsi" w:hAnsiTheme="minorHAnsi" w:cstheme="minorHAnsi"/>
        </w:rPr>
        <w:t xml:space="preserve"> resulted in a statistically significant result</w:t>
      </w:r>
      <w:r w:rsidR="00C477AB">
        <w:rPr>
          <w:rFonts w:asciiTheme="minorHAnsi" w:hAnsiTheme="minorHAnsi" w:cstheme="minorHAnsi"/>
        </w:rPr>
        <w:t xml:space="preserve"> again suggesting a difference in means across the groups</w:t>
      </w:r>
      <w:r w:rsidR="00093AC3">
        <w:rPr>
          <w:rFonts w:asciiTheme="minorHAnsi" w:hAnsiTheme="minorHAnsi" w:cstheme="minorHAnsi"/>
        </w:rPr>
        <w:t xml:space="preserve"> (Figure 7)</w:t>
      </w:r>
      <w:r w:rsidR="00933707">
        <w:rPr>
          <w:rFonts w:asciiTheme="minorHAnsi" w:hAnsiTheme="minorHAnsi" w:cstheme="minorHAnsi"/>
        </w:rPr>
        <w:t xml:space="preserve">.  Based on the findings the null hypothesis can be rejected and can conclude that there is a difference in the MSPB between the four ownership types.  </w:t>
      </w:r>
      <w:r w:rsidR="00EF183D">
        <w:rPr>
          <w:rFonts w:asciiTheme="minorHAnsi" w:hAnsiTheme="minorHAnsi" w:cstheme="minorHAnsi"/>
        </w:rPr>
        <w:t>Going beyond the question of whether a difference exists and comparing each of the ownership types</w:t>
      </w:r>
      <w:r w:rsidR="00C477AB">
        <w:rPr>
          <w:rFonts w:asciiTheme="minorHAnsi" w:hAnsiTheme="minorHAnsi" w:cstheme="minorHAnsi"/>
        </w:rPr>
        <w:t xml:space="preserve"> using least </w:t>
      </w:r>
      <w:proofErr w:type="gramStart"/>
      <w:r w:rsidR="00C477AB">
        <w:rPr>
          <w:rFonts w:asciiTheme="minorHAnsi" w:hAnsiTheme="minorHAnsi" w:cstheme="minorHAnsi"/>
        </w:rPr>
        <w:t>squares means</w:t>
      </w:r>
      <w:proofErr w:type="gramEnd"/>
      <w:r w:rsidR="00C477AB">
        <w:rPr>
          <w:rFonts w:asciiTheme="minorHAnsi" w:hAnsiTheme="minorHAnsi" w:cstheme="minorHAnsi"/>
        </w:rPr>
        <w:t xml:space="preserve"> </w:t>
      </w:r>
      <w:r w:rsidR="00EF183D">
        <w:rPr>
          <w:rFonts w:asciiTheme="minorHAnsi" w:hAnsiTheme="minorHAnsi" w:cstheme="minorHAnsi"/>
        </w:rPr>
        <w:t xml:space="preserve">shows a difference between proprietary and government scores and proprietary and non-profit.  </w:t>
      </w:r>
      <w:r w:rsidR="00AC374D">
        <w:rPr>
          <w:rFonts w:asciiTheme="minorHAnsi" w:hAnsiTheme="minorHAnsi" w:cstheme="minorHAnsi"/>
        </w:rPr>
        <w:t xml:space="preserve">The difference can also be visualized in figure 5 where proprietary facilities have a higher MSPB than those other facility types.  </w:t>
      </w:r>
      <w:r w:rsidR="00EF183D">
        <w:rPr>
          <w:rFonts w:asciiTheme="minorHAnsi" w:hAnsiTheme="minorHAnsi" w:cstheme="minorHAnsi"/>
        </w:rPr>
        <w:t xml:space="preserve">MSPB scores of </w:t>
      </w:r>
      <w:proofErr w:type="gramStart"/>
      <w:r w:rsidR="005530FE">
        <w:rPr>
          <w:rFonts w:asciiTheme="minorHAnsi" w:hAnsiTheme="minorHAnsi" w:cstheme="minorHAnsi"/>
        </w:rPr>
        <w:t>government</w:t>
      </w:r>
      <w:proofErr w:type="gramEnd"/>
      <w:r w:rsidR="00EF183D">
        <w:rPr>
          <w:rFonts w:asciiTheme="minorHAnsi" w:hAnsiTheme="minorHAnsi" w:cstheme="minorHAnsi"/>
        </w:rPr>
        <w:t xml:space="preserve"> and non-profit facilities</w:t>
      </w:r>
      <w:r w:rsidR="00CF7FEA">
        <w:rPr>
          <w:rFonts w:asciiTheme="minorHAnsi" w:hAnsiTheme="minorHAnsi" w:cstheme="minorHAnsi"/>
        </w:rPr>
        <w:t xml:space="preserve"> and physician </w:t>
      </w:r>
      <w:r w:rsidR="00C477AB">
        <w:rPr>
          <w:rFonts w:asciiTheme="minorHAnsi" w:hAnsiTheme="minorHAnsi" w:cstheme="minorHAnsi"/>
        </w:rPr>
        <w:t>owned,</w:t>
      </w:r>
      <w:r w:rsidR="00CF7FEA">
        <w:rPr>
          <w:rFonts w:asciiTheme="minorHAnsi" w:hAnsiTheme="minorHAnsi" w:cstheme="minorHAnsi"/>
        </w:rPr>
        <w:t xml:space="preserve"> and all other </w:t>
      </w:r>
      <w:r w:rsidR="005530FE">
        <w:rPr>
          <w:rFonts w:asciiTheme="minorHAnsi" w:hAnsiTheme="minorHAnsi" w:cstheme="minorHAnsi"/>
        </w:rPr>
        <w:t>facilities</w:t>
      </w:r>
      <w:r w:rsidR="00EF183D">
        <w:rPr>
          <w:rFonts w:asciiTheme="minorHAnsi" w:hAnsiTheme="minorHAnsi" w:cstheme="minorHAnsi"/>
        </w:rPr>
        <w:t xml:space="preserve"> were not significantly different.  </w:t>
      </w:r>
    </w:p>
    <w:p w14:paraId="33D63E2B" w14:textId="77777777" w:rsidR="00001586" w:rsidRDefault="00001586" w:rsidP="00487593">
      <w:pPr>
        <w:spacing w:after="0" w:line="240" w:lineRule="auto"/>
        <w:rPr>
          <w:rFonts w:asciiTheme="minorHAnsi" w:hAnsiTheme="minorHAnsi" w:cstheme="minorHAnsi"/>
          <w:b/>
          <w:bCs/>
        </w:rPr>
      </w:pPr>
    </w:p>
    <w:p w14:paraId="7DC0E70A" w14:textId="77777777" w:rsidR="00BE0D4D" w:rsidRDefault="00BE0D4D">
      <w:pPr>
        <w:spacing w:after="0" w:line="240" w:lineRule="auto"/>
        <w:rPr>
          <w:rFonts w:asciiTheme="minorHAnsi" w:hAnsiTheme="minorHAnsi" w:cstheme="minorHAnsi"/>
          <w:b/>
          <w:bCs/>
        </w:rPr>
      </w:pPr>
      <w:r>
        <w:rPr>
          <w:rFonts w:asciiTheme="minorHAnsi" w:hAnsiTheme="minorHAnsi" w:cstheme="minorHAnsi"/>
          <w:b/>
          <w:bCs/>
        </w:rPr>
        <w:br w:type="page"/>
      </w:r>
    </w:p>
    <w:p w14:paraId="5DEDE3C8" w14:textId="431AFF4C" w:rsidR="00251D2B" w:rsidRDefault="00251D2B" w:rsidP="00487593">
      <w:pPr>
        <w:spacing w:after="0" w:line="240" w:lineRule="auto"/>
        <w:rPr>
          <w:rFonts w:asciiTheme="minorHAnsi" w:hAnsiTheme="minorHAnsi" w:cstheme="minorHAnsi"/>
          <w:b/>
          <w:bCs/>
        </w:rPr>
      </w:pPr>
      <w:r>
        <w:rPr>
          <w:rFonts w:asciiTheme="minorHAnsi" w:hAnsiTheme="minorHAnsi" w:cstheme="minorHAnsi"/>
          <w:b/>
          <w:bCs/>
        </w:rPr>
        <w:lastRenderedPageBreak/>
        <w:t xml:space="preserve">Figure </w:t>
      </w:r>
      <w:r w:rsidR="00093AC3">
        <w:rPr>
          <w:rFonts w:asciiTheme="minorHAnsi" w:hAnsiTheme="minorHAnsi" w:cstheme="minorHAnsi"/>
          <w:b/>
          <w:bCs/>
        </w:rPr>
        <w:t>8</w:t>
      </w:r>
    </w:p>
    <w:p w14:paraId="5962C7FA" w14:textId="77777777" w:rsidR="00C477AB" w:rsidRDefault="00C477AB" w:rsidP="00487593">
      <w:pPr>
        <w:spacing w:after="0" w:line="240" w:lineRule="auto"/>
        <w:rPr>
          <w:rFonts w:asciiTheme="minorHAnsi" w:hAnsiTheme="minorHAnsi" w:cstheme="minorHAnsi"/>
          <w:i/>
          <w:iCs/>
        </w:rPr>
      </w:pPr>
    </w:p>
    <w:p w14:paraId="2E0F6250" w14:textId="7C4E0D57" w:rsidR="00251D2B" w:rsidRPr="00251D2B" w:rsidRDefault="00251D2B" w:rsidP="00487593">
      <w:pPr>
        <w:spacing w:after="0" w:line="240" w:lineRule="auto"/>
        <w:rPr>
          <w:rFonts w:asciiTheme="minorHAnsi" w:hAnsiTheme="minorHAnsi" w:cstheme="minorHAnsi"/>
          <w:i/>
          <w:iCs/>
        </w:rPr>
      </w:pPr>
      <w:r>
        <w:rPr>
          <w:rFonts w:asciiTheme="minorHAnsi" w:hAnsiTheme="minorHAnsi" w:cstheme="minorHAnsi"/>
          <w:i/>
          <w:iCs/>
        </w:rPr>
        <w:t>Comparison of ERR Based on Ownership Status</w:t>
      </w:r>
    </w:p>
    <w:p w14:paraId="038954B4" w14:textId="0720F2DB" w:rsidR="00CF7FEA" w:rsidRDefault="00CF7FEA" w:rsidP="00487593">
      <w:pPr>
        <w:spacing w:after="0" w:line="240" w:lineRule="auto"/>
        <w:rPr>
          <w:rFonts w:asciiTheme="minorHAnsi" w:hAnsiTheme="minorHAnsi" w:cstheme="minorHAnsi"/>
        </w:rPr>
      </w:pPr>
      <w:r w:rsidRPr="00CF7FEA">
        <w:rPr>
          <w:rFonts w:asciiTheme="minorHAnsi" w:hAnsiTheme="minorHAnsi" w:cstheme="minorHAnsi"/>
          <w:noProof/>
        </w:rPr>
        <w:drawing>
          <wp:inline distT="0" distB="0" distL="0" distR="0" wp14:anchorId="16117FF9" wp14:editId="0A7F6A2C">
            <wp:extent cx="4584663" cy="3487479"/>
            <wp:effectExtent l="0" t="0" r="6985" b="0"/>
            <wp:docPr id="195881579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15798" name="Picture 1" descr="A screenshot of a graph&#10;&#10;Description automatically generated"/>
                    <pic:cNvPicPr/>
                  </pic:nvPicPr>
                  <pic:blipFill>
                    <a:blip r:embed="rId16"/>
                    <a:stretch>
                      <a:fillRect/>
                    </a:stretch>
                  </pic:blipFill>
                  <pic:spPr>
                    <a:xfrm>
                      <a:off x="0" y="0"/>
                      <a:ext cx="4592070" cy="3493113"/>
                    </a:xfrm>
                    <a:prstGeom prst="rect">
                      <a:avLst/>
                    </a:prstGeom>
                  </pic:spPr>
                </pic:pic>
              </a:graphicData>
            </a:graphic>
          </wp:inline>
        </w:drawing>
      </w:r>
    </w:p>
    <w:p w14:paraId="6306EC78" w14:textId="77777777" w:rsidR="00093AC3" w:rsidRDefault="00093AC3" w:rsidP="00487593">
      <w:pPr>
        <w:spacing w:after="0" w:line="240" w:lineRule="auto"/>
        <w:rPr>
          <w:rFonts w:asciiTheme="minorHAnsi" w:hAnsiTheme="minorHAnsi" w:cstheme="minorHAnsi"/>
        </w:rPr>
      </w:pPr>
    </w:p>
    <w:p w14:paraId="79F33CFC" w14:textId="5BB052D0" w:rsidR="00093AC3" w:rsidRPr="00093AC3" w:rsidRDefault="00093AC3" w:rsidP="00487593">
      <w:pPr>
        <w:spacing w:after="0" w:line="240" w:lineRule="auto"/>
        <w:rPr>
          <w:rFonts w:asciiTheme="minorHAnsi" w:hAnsiTheme="minorHAnsi" w:cstheme="minorHAnsi"/>
          <w:b/>
          <w:bCs/>
        </w:rPr>
      </w:pPr>
      <w:r w:rsidRPr="00093AC3">
        <w:rPr>
          <w:rFonts w:asciiTheme="minorHAnsi" w:hAnsiTheme="minorHAnsi" w:cstheme="minorHAnsi"/>
          <w:b/>
          <w:bCs/>
        </w:rPr>
        <w:t>Figure 9</w:t>
      </w:r>
    </w:p>
    <w:p w14:paraId="5F3F0122" w14:textId="77777777" w:rsidR="00093AC3" w:rsidRDefault="00093AC3" w:rsidP="00487593">
      <w:pPr>
        <w:spacing w:after="0" w:line="240" w:lineRule="auto"/>
        <w:rPr>
          <w:rFonts w:asciiTheme="minorHAnsi" w:hAnsiTheme="minorHAnsi" w:cstheme="minorHAnsi"/>
        </w:rPr>
      </w:pPr>
    </w:p>
    <w:p w14:paraId="2E71B8C0" w14:textId="0D436B5E" w:rsidR="00093AC3" w:rsidRPr="00093AC3" w:rsidRDefault="00093AC3" w:rsidP="00487593">
      <w:pPr>
        <w:spacing w:after="0" w:line="240" w:lineRule="auto"/>
        <w:rPr>
          <w:rFonts w:asciiTheme="minorHAnsi" w:hAnsiTheme="minorHAnsi" w:cstheme="minorHAnsi"/>
          <w:i/>
          <w:iCs/>
        </w:rPr>
      </w:pPr>
      <w:r w:rsidRPr="00093AC3">
        <w:rPr>
          <w:rFonts w:asciiTheme="minorHAnsi" w:hAnsiTheme="minorHAnsi" w:cstheme="minorHAnsi"/>
          <w:i/>
          <w:iCs/>
        </w:rPr>
        <w:t xml:space="preserve">Homogeneity of </w:t>
      </w:r>
      <w:r>
        <w:rPr>
          <w:rFonts w:asciiTheme="minorHAnsi" w:hAnsiTheme="minorHAnsi" w:cstheme="minorHAnsi"/>
          <w:i/>
          <w:iCs/>
        </w:rPr>
        <w:t>ERR</w:t>
      </w:r>
      <w:r w:rsidRPr="00093AC3">
        <w:rPr>
          <w:rFonts w:asciiTheme="minorHAnsi" w:hAnsiTheme="minorHAnsi" w:cstheme="minorHAnsi"/>
          <w:i/>
          <w:iCs/>
        </w:rPr>
        <w:t xml:space="preserve"> Variance</w:t>
      </w:r>
    </w:p>
    <w:p w14:paraId="298B3081" w14:textId="2ADB40DF" w:rsidR="00093AC3" w:rsidRDefault="00093AC3" w:rsidP="00487593">
      <w:pPr>
        <w:spacing w:after="0" w:line="240" w:lineRule="auto"/>
        <w:rPr>
          <w:rFonts w:asciiTheme="minorHAnsi" w:hAnsiTheme="minorHAnsi" w:cstheme="minorHAnsi"/>
        </w:rPr>
      </w:pPr>
      <w:r w:rsidRPr="00334C17">
        <w:rPr>
          <w:rFonts w:asciiTheme="minorHAnsi" w:eastAsia="Times New Roman" w:hAnsiTheme="minorHAnsi" w:cstheme="minorHAnsi"/>
          <w:b/>
          <w:bCs/>
          <w:noProof/>
        </w:rPr>
        <w:drawing>
          <wp:inline distT="0" distB="0" distL="0" distR="0" wp14:anchorId="38548334" wp14:editId="068A5082">
            <wp:extent cx="3375660" cy="908989"/>
            <wp:effectExtent l="0" t="0" r="0" b="5715"/>
            <wp:docPr id="491773100" name="Picture 1" descr="A screenshot of 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73100" name="Picture 1" descr="A screenshot of a screenshot of a report&#10;&#10;Description automatically generated"/>
                    <pic:cNvPicPr/>
                  </pic:nvPicPr>
                  <pic:blipFill rotWithShape="1">
                    <a:blip r:embed="rId17"/>
                    <a:srcRect b="74180"/>
                    <a:stretch/>
                  </pic:blipFill>
                  <pic:spPr bwMode="auto">
                    <a:xfrm>
                      <a:off x="0" y="0"/>
                      <a:ext cx="3375953" cy="909068"/>
                    </a:xfrm>
                    <a:prstGeom prst="rect">
                      <a:avLst/>
                    </a:prstGeom>
                    <a:ln>
                      <a:noFill/>
                    </a:ln>
                    <a:extLst>
                      <a:ext uri="{53640926-AAD7-44D8-BBD7-CCE9431645EC}">
                        <a14:shadowObscured xmlns:a14="http://schemas.microsoft.com/office/drawing/2010/main"/>
                      </a:ext>
                    </a:extLst>
                  </pic:spPr>
                </pic:pic>
              </a:graphicData>
            </a:graphic>
          </wp:inline>
        </w:drawing>
      </w:r>
    </w:p>
    <w:p w14:paraId="30AFE696" w14:textId="77777777" w:rsidR="00093AC3" w:rsidRDefault="00093AC3" w:rsidP="00487593">
      <w:pPr>
        <w:spacing w:after="0" w:line="240" w:lineRule="auto"/>
        <w:rPr>
          <w:rFonts w:asciiTheme="minorHAnsi" w:hAnsiTheme="minorHAnsi" w:cstheme="minorHAnsi"/>
        </w:rPr>
      </w:pPr>
    </w:p>
    <w:p w14:paraId="70A14AF2" w14:textId="7FE9D9C4" w:rsidR="00093AC3" w:rsidRPr="00093AC3" w:rsidRDefault="00093AC3" w:rsidP="00487593">
      <w:pPr>
        <w:spacing w:after="0" w:line="240" w:lineRule="auto"/>
        <w:rPr>
          <w:rFonts w:asciiTheme="minorHAnsi" w:hAnsiTheme="minorHAnsi" w:cstheme="minorHAnsi"/>
          <w:b/>
          <w:bCs/>
        </w:rPr>
      </w:pPr>
      <w:r w:rsidRPr="00093AC3">
        <w:rPr>
          <w:rFonts w:asciiTheme="minorHAnsi" w:hAnsiTheme="minorHAnsi" w:cstheme="minorHAnsi"/>
          <w:b/>
          <w:bCs/>
        </w:rPr>
        <w:t>Figure 10</w:t>
      </w:r>
    </w:p>
    <w:p w14:paraId="3EC46798" w14:textId="77777777" w:rsidR="00093AC3" w:rsidRDefault="00093AC3" w:rsidP="00487593">
      <w:pPr>
        <w:spacing w:after="0" w:line="240" w:lineRule="auto"/>
        <w:rPr>
          <w:rFonts w:asciiTheme="minorHAnsi" w:hAnsiTheme="minorHAnsi" w:cstheme="minorHAnsi"/>
        </w:rPr>
      </w:pPr>
    </w:p>
    <w:p w14:paraId="62460BB2" w14:textId="1BEF2524" w:rsidR="00093AC3" w:rsidRPr="00093AC3" w:rsidRDefault="00891FD0" w:rsidP="00487593">
      <w:pPr>
        <w:spacing w:after="0" w:line="240" w:lineRule="auto"/>
        <w:rPr>
          <w:rFonts w:asciiTheme="minorHAnsi" w:hAnsiTheme="minorHAnsi" w:cstheme="minorHAnsi"/>
          <w:i/>
          <w:iCs/>
        </w:rPr>
      </w:pPr>
      <w:r>
        <w:rPr>
          <w:rFonts w:asciiTheme="minorHAnsi" w:hAnsiTheme="minorHAnsi" w:cstheme="minorHAnsi"/>
          <w:i/>
          <w:iCs/>
        </w:rPr>
        <w:t>Welch’s</w:t>
      </w:r>
      <w:r w:rsidR="00093AC3" w:rsidRPr="00093AC3">
        <w:rPr>
          <w:rFonts w:asciiTheme="minorHAnsi" w:hAnsiTheme="minorHAnsi" w:cstheme="minorHAnsi"/>
          <w:i/>
          <w:iCs/>
        </w:rPr>
        <w:t xml:space="preserve"> ANOVA on ERR</w:t>
      </w:r>
    </w:p>
    <w:p w14:paraId="619C55BD" w14:textId="45922AB9" w:rsidR="00093AC3" w:rsidRDefault="00093AC3" w:rsidP="00487593">
      <w:pPr>
        <w:spacing w:after="0" w:line="240" w:lineRule="auto"/>
        <w:rPr>
          <w:rFonts w:asciiTheme="minorHAnsi" w:hAnsiTheme="minorHAnsi" w:cstheme="minorHAnsi"/>
        </w:rPr>
      </w:pPr>
      <w:r w:rsidRPr="00334C17">
        <w:rPr>
          <w:rFonts w:asciiTheme="minorHAnsi" w:eastAsia="Times New Roman" w:hAnsiTheme="minorHAnsi" w:cstheme="minorHAnsi"/>
          <w:b/>
          <w:bCs/>
          <w:noProof/>
        </w:rPr>
        <w:drawing>
          <wp:inline distT="0" distB="0" distL="0" distR="0" wp14:anchorId="137DC6BD" wp14:editId="2D5544DD">
            <wp:extent cx="3375125" cy="789955"/>
            <wp:effectExtent l="0" t="0" r="0" b="0"/>
            <wp:docPr id="1491396296" name="Picture 1491396296" descr="A screenshot of 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73100" name="Picture 1" descr="A screenshot of a screenshot of a report&#10;&#10;Description automatically generated"/>
                    <pic:cNvPicPr/>
                  </pic:nvPicPr>
                  <pic:blipFill rotWithShape="1">
                    <a:blip r:embed="rId17"/>
                    <a:srcRect t="28740" b="48817"/>
                    <a:stretch/>
                  </pic:blipFill>
                  <pic:spPr bwMode="auto">
                    <a:xfrm>
                      <a:off x="0" y="0"/>
                      <a:ext cx="3375953" cy="790149"/>
                    </a:xfrm>
                    <a:prstGeom prst="rect">
                      <a:avLst/>
                    </a:prstGeom>
                    <a:ln>
                      <a:noFill/>
                    </a:ln>
                    <a:extLst>
                      <a:ext uri="{53640926-AAD7-44D8-BBD7-CCE9431645EC}">
                        <a14:shadowObscured xmlns:a14="http://schemas.microsoft.com/office/drawing/2010/main"/>
                      </a:ext>
                    </a:extLst>
                  </pic:spPr>
                </pic:pic>
              </a:graphicData>
            </a:graphic>
          </wp:inline>
        </w:drawing>
      </w:r>
    </w:p>
    <w:p w14:paraId="3AB374AA" w14:textId="77777777" w:rsidR="00093AC3" w:rsidRDefault="00093AC3" w:rsidP="00487593">
      <w:pPr>
        <w:spacing w:after="0" w:line="240" w:lineRule="auto"/>
        <w:rPr>
          <w:rFonts w:asciiTheme="minorHAnsi" w:hAnsiTheme="minorHAnsi" w:cstheme="minorHAnsi"/>
        </w:rPr>
      </w:pPr>
    </w:p>
    <w:p w14:paraId="46F1E581" w14:textId="77777777" w:rsidR="00093AC3" w:rsidRDefault="00093AC3" w:rsidP="00487593">
      <w:pPr>
        <w:spacing w:after="0" w:line="240" w:lineRule="auto"/>
        <w:rPr>
          <w:rFonts w:asciiTheme="minorHAnsi" w:hAnsiTheme="minorHAnsi" w:cstheme="minorHAnsi"/>
        </w:rPr>
      </w:pPr>
    </w:p>
    <w:p w14:paraId="01BCD309" w14:textId="77777777" w:rsidR="00CF7FEA" w:rsidRDefault="00CF7FEA" w:rsidP="00487593">
      <w:pPr>
        <w:spacing w:after="0" w:line="240" w:lineRule="auto"/>
        <w:ind w:firstLine="720"/>
        <w:rPr>
          <w:rFonts w:asciiTheme="minorHAnsi" w:hAnsiTheme="minorHAnsi" w:cstheme="minorHAnsi"/>
        </w:rPr>
      </w:pPr>
    </w:p>
    <w:p w14:paraId="40AC7F2A" w14:textId="5A4B083B" w:rsidR="00EF183D" w:rsidRDefault="00EF183D" w:rsidP="00BE0D4D">
      <w:pPr>
        <w:spacing w:after="0" w:line="480" w:lineRule="auto"/>
        <w:ind w:firstLine="720"/>
        <w:rPr>
          <w:rFonts w:asciiTheme="minorHAnsi" w:hAnsiTheme="minorHAnsi" w:cstheme="minorHAnsi"/>
        </w:rPr>
      </w:pPr>
      <w:r>
        <w:rPr>
          <w:rFonts w:asciiTheme="minorHAnsi" w:hAnsiTheme="minorHAnsi" w:cstheme="minorHAnsi"/>
        </w:rPr>
        <w:t xml:space="preserve">There was also a statistically significant difference in </w:t>
      </w:r>
      <w:r w:rsidR="008A30AD">
        <w:rPr>
          <w:rFonts w:asciiTheme="minorHAnsi" w:hAnsiTheme="minorHAnsi" w:cstheme="minorHAnsi"/>
        </w:rPr>
        <w:t xml:space="preserve">the means of </w:t>
      </w:r>
      <w:r>
        <w:rPr>
          <w:rFonts w:asciiTheme="minorHAnsi" w:hAnsiTheme="minorHAnsi" w:cstheme="minorHAnsi"/>
        </w:rPr>
        <w:t>hospital excess readmission ratios</w:t>
      </w:r>
      <w:r w:rsidR="008A30AD">
        <w:rPr>
          <w:rFonts w:asciiTheme="minorHAnsi" w:hAnsiTheme="minorHAnsi" w:cstheme="minorHAnsi"/>
        </w:rPr>
        <w:t xml:space="preserve"> (ERR)</w:t>
      </w:r>
      <w:r>
        <w:rPr>
          <w:rFonts w:asciiTheme="minorHAnsi" w:hAnsiTheme="minorHAnsi" w:cstheme="minorHAnsi"/>
        </w:rPr>
        <w:t xml:space="preserve"> between ownership statuses.  ANOVA was again used to compare the </w:t>
      </w:r>
      <w:r w:rsidR="008A30AD">
        <w:rPr>
          <w:rFonts w:asciiTheme="minorHAnsi" w:hAnsiTheme="minorHAnsi" w:cstheme="minorHAnsi"/>
        </w:rPr>
        <w:t>mean</w:t>
      </w:r>
      <w:r>
        <w:rPr>
          <w:rFonts w:asciiTheme="minorHAnsi" w:hAnsiTheme="minorHAnsi" w:cstheme="minorHAnsi"/>
        </w:rPr>
        <w:t xml:space="preserve"> ERR between </w:t>
      </w:r>
      <w:r>
        <w:rPr>
          <w:rFonts w:asciiTheme="minorHAnsi" w:hAnsiTheme="minorHAnsi" w:cstheme="minorHAnsi"/>
        </w:rPr>
        <w:lastRenderedPageBreak/>
        <w:t>government, physician, proprietary, and voluntary non-profit facilities which resulted in a p-value of &lt;0.0001 and is significant using 0.05 as the alpha</w:t>
      </w:r>
      <w:r w:rsidR="005530FE">
        <w:rPr>
          <w:rFonts w:asciiTheme="minorHAnsi" w:hAnsiTheme="minorHAnsi" w:cstheme="minorHAnsi"/>
        </w:rPr>
        <w:t xml:space="preserve"> (Figure </w:t>
      </w:r>
      <w:r w:rsidR="00093AC3">
        <w:rPr>
          <w:rFonts w:asciiTheme="minorHAnsi" w:hAnsiTheme="minorHAnsi" w:cstheme="minorHAnsi"/>
        </w:rPr>
        <w:t>8</w:t>
      </w:r>
      <w:r w:rsidR="005530FE">
        <w:rPr>
          <w:rFonts w:asciiTheme="minorHAnsi" w:hAnsiTheme="minorHAnsi" w:cstheme="minorHAnsi"/>
        </w:rPr>
        <w:t>)</w:t>
      </w:r>
      <w:r>
        <w:rPr>
          <w:rFonts w:asciiTheme="minorHAnsi" w:hAnsiTheme="minorHAnsi" w:cstheme="minorHAnsi"/>
        </w:rPr>
        <w:t xml:space="preserve">.  </w:t>
      </w:r>
      <w:r w:rsidR="00346A50">
        <w:rPr>
          <w:rFonts w:asciiTheme="minorHAnsi" w:hAnsiTheme="minorHAnsi" w:cstheme="minorHAnsi"/>
        </w:rPr>
        <w:t xml:space="preserve">The variance in ERR values within each group was also statistically </w:t>
      </w:r>
      <w:r w:rsidR="00360308">
        <w:rPr>
          <w:rFonts w:asciiTheme="minorHAnsi" w:hAnsiTheme="minorHAnsi" w:cstheme="minorHAnsi"/>
        </w:rPr>
        <w:t>significant</w:t>
      </w:r>
      <w:r w:rsidR="00346A50">
        <w:rPr>
          <w:rFonts w:asciiTheme="minorHAnsi" w:hAnsiTheme="minorHAnsi" w:cstheme="minorHAnsi"/>
        </w:rPr>
        <w:t xml:space="preserve"> as measured by a p-value of &lt;0.01</w:t>
      </w:r>
      <w:r w:rsidR="00CF7FEA">
        <w:rPr>
          <w:rFonts w:asciiTheme="minorHAnsi" w:hAnsiTheme="minorHAnsi" w:cstheme="minorHAnsi"/>
        </w:rPr>
        <w:t>8</w:t>
      </w:r>
      <w:r w:rsidR="00346A50">
        <w:rPr>
          <w:rFonts w:asciiTheme="minorHAnsi" w:hAnsiTheme="minorHAnsi" w:cstheme="minorHAnsi"/>
        </w:rPr>
        <w:t xml:space="preserve"> using L</w:t>
      </w:r>
      <w:r w:rsidR="00360308">
        <w:rPr>
          <w:rFonts w:asciiTheme="minorHAnsi" w:hAnsiTheme="minorHAnsi" w:cstheme="minorHAnsi"/>
        </w:rPr>
        <w:t>e</w:t>
      </w:r>
      <w:r w:rsidR="00346A50">
        <w:rPr>
          <w:rFonts w:asciiTheme="minorHAnsi" w:hAnsiTheme="minorHAnsi" w:cstheme="minorHAnsi"/>
        </w:rPr>
        <w:t>vene’s test</w:t>
      </w:r>
      <w:r w:rsidR="00093AC3">
        <w:rPr>
          <w:rFonts w:asciiTheme="minorHAnsi" w:hAnsiTheme="minorHAnsi" w:cstheme="minorHAnsi"/>
        </w:rPr>
        <w:t xml:space="preserve"> (Figure 9)</w:t>
      </w:r>
      <w:r w:rsidR="00346A50">
        <w:rPr>
          <w:rFonts w:asciiTheme="minorHAnsi" w:hAnsiTheme="minorHAnsi" w:cstheme="minorHAnsi"/>
        </w:rPr>
        <w:t xml:space="preserve">.  Due to the difference in variances among the groups Welch’s ANOVA was again utilized </w:t>
      </w:r>
      <w:r w:rsidR="005530FE">
        <w:rPr>
          <w:rFonts w:asciiTheme="minorHAnsi" w:hAnsiTheme="minorHAnsi" w:cstheme="minorHAnsi"/>
        </w:rPr>
        <w:t>and</w:t>
      </w:r>
      <w:r w:rsidR="00346A50">
        <w:rPr>
          <w:rFonts w:asciiTheme="minorHAnsi" w:hAnsiTheme="minorHAnsi" w:cstheme="minorHAnsi"/>
        </w:rPr>
        <w:t xml:space="preserve"> resulted in a statistically significant result</w:t>
      </w:r>
      <w:r w:rsidR="00C477AB">
        <w:rPr>
          <w:rFonts w:asciiTheme="minorHAnsi" w:hAnsiTheme="minorHAnsi" w:cstheme="minorHAnsi"/>
        </w:rPr>
        <w:t xml:space="preserve"> suggesting a difference in the means across the group</w:t>
      </w:r>
      <w:r w:rsidR="00093AC3">
        <w:rPr>
          <w:rFonts w:asciiTheme="minorHAnsi" w:hAnsiTheme="minorHAnsi" w:cstheme="minorHAnsi"/>
        </w:rPr>
        <w:t xml:space="preserve"> (Figure 10)</w:t>
      </w:r>
      <w:r w:rsidR="00346A50">
        <w:rPr>
          <w:rFonts w:asciiTheme="minorHAnsi" w:hAnsiTheme="minorHAnsi" w:cstheme="minorHAnsi"/>
        </w:rPr>
        <w:t>.  Based on the findings the null hypothesis can be rejected and can conclude that there is a difference in ERR between the four ownership types.  Evaluating the data further</w:t>
      </w:r>
      <w:r w:rsidR="007376AA">
        <w:rPr>
          <w:rFonts w:asciiTheme="minorHAnsi" w:hAnsiTheme="minorHAnsi" w:cstheme="minorHAnsi"/>
        </w:rPr>
        <w:t xml:space="preserve"> using least squares means</w:t>
      </w:r>
      <w:r w:rsidR="00346A50">
        <w:rPr>
          <w:rFonts w:asciiTheme="minorHAnsi" w:hAnsiTheme="minorHAnsi" w:cstheme="minorHAnsi"/>
        </w:rPr>
        <w:t xml:space="preserve">, a difference was found between proprietary and all other hospital types (Government, physician, non-profit).  </w:t>
      </w:r>
      <w:r w:rsidR="00AC374D">
        <w:rPr>
          <w:rFonts w:asciiTheme="minorHAnsi" w:hAnsiTheme="minorHAnsi" w:cstheme="minorHAnsi"/>
        </w:rPr>
        <w:t xml:space="preserve">The difference can be further visualized in figure 8 with proprietary facilities having a higher ERR than the other facilities.  </w:t>
      </w:r>
      <w:r w:rsidR="00A366EC">
        <w:rPr>
          <w:rFonts w:asciiTheme="minorHAnsi" w:hAnsiTheme="minorHAnsi" w:cstheme="minorHAnsi"/>
        </w:rPr>
        <w:t xml:space="preserve">Comparisons between other </w:t>
      </w:r>
      <w:r w:rsidR="007376AA">
        <w:rPr>
          <w:rFonts w:asciiTheme="minorHAnsi" w:hAnsiTheme="minorHAnsi" w:cstheme="minorHAnsi"/>
        </w:rPr>
        <w:t>ownership</w:t>
      </w:r>
      <w:r w:rsidR="00A366EC">
        <w:rPr>
          <w:rFonts w:asciiTheme="minorHAnsi" w:hAnsiTheme="minorHAnsi" w:cstheme="minorHAnsi"/>
        </w:rPr>
        <w:t xml:space="preserve"> </w:t>
      </w:r>
      <w:r w:rsidR="007376AA">
        <w:rPr>
          <w:rFonts w:asciiTheme="minorHAnsi" w:hAnsiTheme="minorHAnsi" w:cstheme="minorHAnsi"/>
        </w:rPr>
        <w:t>types</w:t>
      </w:r>
      <w:r w:rsidR="00A366EC">
        <w:rPr>
          <w:rFonts w:asciiTheme="minorHAnsi" w:hAnsiTheme="minorHAnsi" w:cstheme="minorHAnsi"/>
        </w:rPr>
        <w:t xml:space="preserve"> were not significant.  </w:t>
      </w:r>
    </w:p>
    <w:p w14:paraId="3396E130" w14:textId="77777777" w:rsidR="00FA40A7" w:rsidRDefault="00FA40A7" w:rsidP="00487593">
      <w:pPr>
        <w:spacing w:after="0" w:line="240" w:lineRule="auto"/>
        <w:rPr>
          <w:rFonts w:asciiTheme="minorHAnsi" w:hAnsiTheme="minorHAnsi" w:cstheme="minorHAnsi"/>
          <w:b/>
          <w:bCs/>
        </w:rPr>
      </w:pPr>
    </w:p>
    <w:p w14:paraId="1F93B452" w14:textId="337A3BFC" w:rsidR="00251D2B" w:rsidRDefault="00251D2B" w:rsidP="00487593">
      <w:pPr>
        <w:spacing w:after="0" w:line="240" w:lineRule="auto"/>
        <w:rPr>
          <w:rFonts w:asciiTheme="minorHAnsi" w:hAnsiTheme="minorHAnsi" w:cstheme="minorHAnsi"/>
          <w:b/>
          <w:bCs/>
        </w:rPr>
      </w:pPr>
      <w:r>
        <w:rPr>
          <w:rFonts w:asciiTheme="minorHAnsi" w:hAnsiTheme="minorHAnsi" w:cstheme="minorHAnsi"/>
          <w:b/>
          <w:bCs/>
        </w:rPr>
        <w:t xml:space="preserve">Figure </w:t>
      </w:r>
      <w:r w:rsidR="00093AC3">
        <w:rPr>
          <w:rFonts w:asciiTheme="minorHAnsi" w:hAnsiTheme="minorHAnsi" w:cstheme="minorHAnsi"/>
          <w:b/>
          <w:bCs/>
        </w:rPr>
        <w:t>11</w:t>
      </w:r>
    </w:p>
    <w:p w14:paraId="4A3E999F" w14:textId="77777777" w:rsidR="007376AA" w:rsidRDefault="007376AA" w:rsidP="00487593">
      <w:pPr>
        <w:spacing w:after="0" w:line="240" w:lineRule="auto"/>
        <w:rPr>
          <w:rFonts w:asciiTheme="minorHAnsi" w:hAnsiTheme="minorHAnsi" w:cstheme="minorHAnsi"/>
          <w:i/>
          <w:iCs/>
        </w:rPr>
      </w:pPr>
    </w:p>
    <w:p w14:paraId="4B674172" w14:textId="7763C9B8" w:rsidR="00251D2B" w:rsidRPr="00251D2B" w:rsidRDefault="00251D2B" w:rsidP="00487593">
      <w:pPr>
        <w:spacing w:after="0" w:line="240" w:lineRule="auto"/>
        <w:rPr>
          <w:rFonts w:asciiTheme="minorHAnsi" w:hAnsiTheme="minorHAnsi" w:cstheme="minorHAnsi"/>
          <w:i/>
          <w:iCs/>
        </w:rPr>
      </w:pPr>
      <w:r>
        <w:rPr>
          <w:rFonts w:asciiTheme="minorHAnsi" w:hAnsiTheme="minorHAnsi" w:cstheme="minorHAnsi"/>
          <w:i/>
          <w:iCs/>
        </w:rPr>
        <w:t>Relationship of CMI to MSPB</w:t>
      </w:r>
    </w:p>
    <w:p w14:paraId="714E6C36" w14:textId="63A546B2" w:rsidR="00CF7FEA" w:rsidRDefault="00CF7FEA" w:rsidP="00487593">
      <w:pPr>
        <w:spacing w:after="0" w:line="240" w:lineRule="auto"/>
        <w:rPr>
          <w:rFonts w:asciiTheme="minorHAnsi" w:hAnsiTheme="minorHAnsi" w:cstheme="minorHAnsi"/>
        </w:rPr>
      </w:pPr>
      <w:r w:rsidRPr="00CF7FEA">
        <w:rPr>
          <w:rFonts w:asciiTheme="minorHAnsi" w:hAnsiTheme="minorHAnsi" w:cstheme="minorHAnsi"/>
          <w:noProof/>
        </w:rPr>
        <w:drawing>
          <wp:inline distT="0" distB="0" distL="0" distR="0" wp14:anchorId="75CC0563" wp14:editId="7631B8E4">
            <wp:extent cx="4550735" cy="3426229"/>
            <wp:effectExtent l="0" t="0" r="2540" b="3175"/>
            <wp:docPr id="38103792" name="Picture 1" descr="A blue dot diagram with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3792" name="Picture 1" descr="A blue dot diagram with numbers and a white background&#10;&#10;Description automatically generated"/>
                    <pic:cNvPicPr/>
                  </pic:nvPicPr>
                  <pic:blipFill>
                    <a:blip r:embed="rId18"/>
                    <a:stretch>
                      <a:fillRect/>
                    </a:stretch>
                  </pic:blipFill>
                  <pic:spPr>
                    <a:xfrm>
                      <a:off x="0" y="0"/>
                      <a:ext cx="4558170" cy="3431827"/>
                    </a:xfrm>
                    <a:prstGeom prst="rect">
                      <a:avLst/>
                    </a:prstGeom>
                  </pic:spPr>
                </pic:pic>
              </a:graphicData>
            </a:graphic>
          </wp:inline>
        </w:drawing>
      </w:r>
    </w:p>
    <w:p w14:paraId="56600A19" w14:textId="77777777" w:rsidR="008A30AD" w:rsidRDefault="008A30AD" w:rsidP="00487593">
      <w:pPr>
        <w:spacing w:after="0" w:line="240" w:lineRule="auto"/>
        <w:ind w:firstLine="720"/>
        <w:rPr>
          <w:rFonts w:asciiTheme="minorHAnsi" w:hAnsiTheme="minorHAnsi" w:cstheme="minorHAnsi"/>
        </w:rPr>
      </w:pPr>
    </w:p>
    <w:p w14:paraId="40CAFAE7" w14:textId="4E15D0E2" w:rsidR="00A366EC" w:rsidRDefault="00A366EC" w:rsidP="00BE0D4D">
      <w:pPr>
        <w:spacing w:after="0" w:line="480" w:lineRule="auto"/>
        <w:ind w:firstLine="720"/>
        <w:rPr>
          <w:rFonts w:asciiTheme="minorHAnsi" w:hAnsiTheme="minorHAnsi" w:cstheme="minorHAnsi"/>
        </w:rPr>
      </w:pPr>
      <w:r>
        <w:rPr>
          <w:rFonts w:asciiTheme="minorHAnsi" w:hAnsiTheme="minorHAnsi" w:cstheme="minorHAnsi"/>
        </w:rPr>
        <w:t>CMI was found to correlate with MSPB.  A comparison between MSPB and CMI yielded a Pearson correlation coefficient of 0.22 with &lt;0.0001 as the p-value</w:t>
      </w:r>
      <w:r w:rsidR="005530FE">
        <w:rPr>
          <w:rFonts w:asciiTheme="minorHAnsi" w:hAnsiTheme="minorHAnsi" w:cstheme="minorHAnsi"/>
        </w:rPr>
        <w:t xml:space="preserve"> (Figure </w:t>
      </w:r>
      <w:r w:rsidR="00093AC3">
        <w:rPr>
          <w:rFonts w:asciiTheme="minorHAnsi" w:hAnsiTheme="minorHAnsi" w:cstheme="minorHAnsi"/>
        </w:rPr>
        <w:t>11</w:t>
      </w:r>
      <w:r w:rsidR="005530FE">
        <w:rPr>
          <w:rFonts w:asciiTheme="minorHAnsi" w:hAnsiTheme="minorHAnsi" w:cstheme="minorHAnsi"/>
        </w:rPr>
        <w:t>)</w:t>
      </w:r>
      <w:r>
        <w:rPr>
          <w:rFonts w:asciiTheme="minorHAnsi" w:hAnsiTheme="minorHAnsi" w:cstheme="minorHAnsi"/>
        </w:rPr>
        <w:t xml:space="preserve">.  While the correlation is </w:t>
      </w:r>
      <w:r>
        <w:rPr>
          <w:rFonts w:asciiTheme="minorHAnsi" w:hAnsiTheme="minorHAnsi" w:cstheme="minorHAnsi"/>
        </w:rPr>
        <w:lastRenderedPageBreak/>
        <w:t xml:space="preserve">weak it is statistically significant.  The null hypothesis that no correlation </w:t>
      </w:r>
      <w:r w:rsidR="00D85F54">
        <w:rPr>
          <w:rFonts w:asciiTheme="minorHAnsi" w:hAnsiTheme="minorHAnsi" w:cstheme="minorHAnsi"/>
        </w:rPr>
        <w:t>exists</w:t>
      </w:r>
      <w:r>
        <w:rPr>
          <w:rFonts w:asciiTheme="minorHAnsi" w:hAnsiTheme="minorHAnsi" w:cstheme="minorHAnsi"/>
        </w:rPr>
        <w:t xml:space="preserve"> can be rejected as a correlation albeit weak, was found.  The positive value of the Pearson correlation coefficient suggests that as CMI increases so does MSPB.  So as the average patient severity increases for facilities so do the resources to care for those patients despite that amount having factored in patient severity already.  This might suggest that facilities caring for the sickest patients still provide excess care and resources</w:t>
      </w:r>
      <w:r w:rsidR="009D2408">
        <w:rPr>
          <w:rFonts w:asciiTheme="minorHAnsi" w:hAnsiTheme="minorHAnsi" w:cstheme="minorHAnsi"/>
        </w:rPr>
        <w:t xml:space="preserve">.  </w:t>
      </w:r>
      <w:r w:rsidR="00D85F54">
        <w:rPr>
          <w:rFonts w:asciiTheme="minorHAnsi" w:hAnsiTheme="minorHAnsi" w:cstheme="minorHAnsi"/>
        </w:rPr>
        <w:t>Alternatively,</w:t>
      </w:r>
      <w:r w:rsidR="009D2408">
        <w:rPr>
          <w:rFonts w:asciiTheme="minorHAnsi" w:hAnsiTheme="minorHAnsi" w:cstheme="minorHAnsi"/>
        </w:rPr>
        <w:t xml:space="preserve"> facilities caring for the relatively healthier populations have found ways to be more efficient and utilize less resources.  A third alternative is that the CMS calculations for standardized resource use based on patient severity do not adequately factor in CMI and tweaks to CMS models may be necessary.  </w:t>
      </w:r>
    </w:p>
    <w:p w14:paraId="4E592854" w14:textId="77777777" w:rsidR="00CF7FEA" w:rsidRDefault="00CF7FEA" w:rsidP="00487593">
      <w:pPr>
        <w:spacing w:after="0" w:line="240" w:lineRule="auto"/>
        <w:rPr>
          <w:rFonts w:asciiTheme="minorHAnsi" w:hAnsiTheme="minorHAnsi" w:cstheme="minorHAnsi"/>
        </w:rPr>
      </w:pPr>
    </w:p>
    <w:p w14:paraId="48E64110" w14:textId="37DD90E4" w:rsidR="00A97024" w:rsidRDefault="00A97024" w:rsidP="00487593">
      <w:pPr>
        <w:spacing w:after="0" w:line="240" w:lineRule="auto"/>
        <w:rPr>
          <w:rFonts w:asciiTheme="minorHAnsi" w:hAnsiTheme="minorHAnsi" w:cstheme="minorHAnsi"/>
          <w:b/>
          <w:bCs/>
        </w:rPr>
      </w:pPr>
      <w:r>
        <w:rPr>
          <w:rFonts w:asciiTheme="minorHAnsi" w:hAnsiTheme="minorHAnsi" w:cstheme="minorHAnsi"/>
          <w:b/>
          <w:bCs/>
        </w:rPr>
        <w:t xml:space="preserve">Figure </w:t>
      </w:r>
      <w:r w:rsidR="00093AC3">
        <w:rPr>
          <w:rFonts w:asciiTheme="minorHAnsi" w:hAnsiTheme="minorHAnsi" w:cstheme="minorHAnsi"/>
          <w:b/>
          <w:bCs/>
        </w:rPr>
        <w:t>12</w:t>
      </w:r>
    </w:p>
    <w:p w14:paraId="1F4CEF3F" w14:textId="77777777" w:rsidR="007376AA" w:rsidRDefault="007376AA" w:rsidP="00487593">
      <w:pPr>
        <w:spacing w:after="0" w:line="240" w:lineRule="auto"/>
        <w:rPr>
          <w:rFonts w:asciiTheme="minorHAnsi" w:hAnsiTheme="minorHAnsi" w:cstheme="minorHAnsi"/>
          <w:i/>
          <w:iCs/>
        </w:rPr>
      </w:pPr>
    </w:p>
    <w:p w14:paraId="6AA4FD4C" w14:textId="57562817" w:rsidR="00A97024" w:rsidRPr="00A97024" w:rsidRDefault="00A97024" w:rsidP="00487593">
      <w:pPr>
        <w:spacing w:after="0" w:line="240" w:lineRule="auto"/>
        <w:rPr>
          <w:rFonts w:asciiTheme="minorHAnsi" w:hAnsiTheme="minorHAnsi" w:cstheme="minorHAnsi"/>
          <w:i/>
          <w:iCs/>
        </w:rPr>
      </w:pPr>
      <w:r>
        <w:rPr>
          <w:rFonts w:asciiTheme="minorHAnsi" w:hAnsiTheme="minorHAnsi" w:cstheme="minorHAnsi"/>
          <w:i/>
          <w:iCs/>
        </w:rPr>
        <w:t>Relationship of CMI to ERR</w:t>
      </w:r>
    </w:p>
    <w:p w14:paraId="69104643" w14:textId="63E090E1" w:rsidR="00CF7FEA" w:rsidRDefault="00CF7FEA" w:rsidP="00487593">
      <w:pPr>
        <w:spacing w:after="0" w:line="240" w:lineRule="auto"/>
        <w:rPr>
          <w:rFonts w:asciiTheme="minorHAnsi" w:hAnsiTheme="minorHAnsi" w:cstheme="minorHAnsi"/>
        </w:rPr>
      </w:pPr>
      <w:r w:rsidRPr="00CF7FEA">
        <w:rPr>
          <w:rFonts w:asciiTheme="minorHAnsi" w:hAnsiTheme="minorHAnsi" w:cstheme="minorHAnsi"/>
          <w:noProof/>
        </w:rPr>
        <w:drawing>
          <wp:inline distT="0" distB="0" distL="0" distR="0" wp14:anchorId="3922EB78" wp14:editId="611FE5FF">
            <wp:extent cx="4572000" cy="3454008"/>
            <wp:effectExtent l="0" t="0" r="0" b="0"/>
            <wp:docPr id="91684463" name="Picture 1" descr="A blue dot diagram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4463" name="Picture 1" descr="A blue dot diagram with white text&#10;&#10;Description automatically generated"/>
                    <pic:cNvPicPr/>
                  </pic:nvPicPr>
                  <pic:blipFill>
                    <a:blip r:embed="rId19"/>
                    <a:stretch>
                      <a:fillRect/>
                    </a:stretch>
                  </pic:blipFill>
                  <pic:spPr>
                    <a:xfrm>
                      <a:off x="0" y="0"/>
                      <a:ext cx="4589972" cy="3467585"/>
                    </a:xfrm>
                    <a:prstGeom prst="rect">
                      <a:avLst/>
                    </a:prstGeom>
                  </pic:spPr>
                </pic:pic>
              </a:graphicData>
            </a:graphic>
          </wp:inline>
        </w:drawing>
      </w:r>
    </w:p>
    <w:p w14:paraId="446C9E42" w14:textId="77777777" w:rsidR="00CF7FEA" w:rsidRDefault="00CF7FEA" w:rsidP="00487593">
      <w:pPr>
        <w:spacing w:after="0" w:line="240" w:lineRule="auto"/>
        <w:rPr>
          <w:rFonts w:asciiTheme="minorHAnsi" w:hAnsiTheme="minorHAnsi" w:cstheme="minorHAnsi"/>
        </w:rPr>
      </w:pPr>
    </w:p>
    <w:p w14:paraId="6A55D8EB" w14:textId="0DACB9D3" w:rsidR="00A97024" w:rsidRDefault="009D2408" w:rsidP="00BE0D4D">
      <w:pPr>
        <w:spacing w:after="0" w:line="480" w:lineRule="auto"/>
        <w:ind w:firstLine="720"/>
        <w:rPr>
          <w:rFonts w:asciiTheme="minorHAnsi" w:hAnsiTheme="minorHAnsi" w:cstheme="minorHAnsi"/>
        </w:rPr>
      </w:pPr>
      <w:r>
        <w:rPr>
          <w:rFonts w:asciiTheme="minorHAnsi" w:hAnsiTheme="minorHAnsi" w:cstheme="minorHAnsi"/>
        </w:rPr>
        <w:t xml:space="preserve">CMI was also found to correlate with ERR.  A comparison between ERR and CMI yielded a </w:t>
      </w:r>
      <w:r w:rsidR="00360308">
        <w:rPr>
          <w:rFonts w:asciiTheme="minorHAnsi" w:hAnsiTheme="minorHAnsi" w:cstheme="minorHAnsi"/>
        </w:rPr>
        <w:t>Pearson</w:t>
      </w:r>
      <w:r>
        <w:rPr>
          <w:rFonts w:asciiTheme="minorHAnsi" w:hAnsiTheme="minorHAnsi" w:cstheme="minorHAnsi"/>
        </w:rPr>
        <w:t xml:space="preserve"> correlation coefficient of -0.19 with &lt;0.0001 as the p-value</w:t>
      </w:r>
      <w:r w:rsidR="00D85F54">
        <w:rPr>
          <w:rFonts w:asciiTheme="minorHAnsi" w:hAnsiTheme="minorHAnsi" w:cstheme="minorHAnsi"/>
        </w:rPr>
        <w:t xml:space="preserve"> (Figure </w:t>
      </w:r>
      <w:r w:rsidR="00093AC3">
        <w:rPr>
          <w:rFonts w:asciiTheme="minorHAnsi" w:hAnsiTheme="minorHAnsi" w:cstheme="minorHAnsi"/>
        </w:rPr>
        <w:t>12</w:t>
      </w:r>
      <w:r w:rsidR="00D85F54">
        <w:rPr>
          <w:rFonts w:asciiTheme="minorHAnsi" w:hAnsiTheme="minorHAnsi" w:cstheme="minorHAnsi"/>
        </w:rPr>
        <w:t>)</w:t>
      </w:r>
      <w:r>
        <w:rPr>
          <w:rFonts w:asciiTheme="minorHAnsi" w:hAnsiTheme="minorHAnsi" w:cstheme="minorHAnsi"/>
        </w:rPr>
        <w:t>.  While the correlation is weak</w:t>
      </w:r>
      <w:r w:rsidR="00D85F54">
        <w:rPr>
          <w:rFonts w:asciiTheme="minorHAnsi" w:hAnsiTheme="minorHAnsi" w:cstheme="minorHAnsi"/>
        </w:rPr>
        <w:t>,</w:t>
      </w:r>
      <w:r>
        <w:rPr>
          <w:rFonts w:asciiTheme="minorHAnsi" w:hAnsiTheme="minorHAnsi" w:cstheme="minorHAnsi"/>
        </w:rPr>
        <w:t xml:space="preserve"> it is </w:t>
      </w:r>
      <w:r w:rsidR="00360308">
        <w:rPr>
          <w:rFonts w:asciiTheme="minorHAnsi" w:hAnsiTheme="minorHAnsi" w:cstheme="minorHAnsi"/>
        </w:rPr>
        <w:t>statistically</w:t>
      </w:r>
      <w:r>
        <w:rPr>
          <w:rFonts w:asciiTheme="minorHAnsi" w:hAnsiTheme="minorHAnsi" w:cstheme="minorHAnsi"/>
        </w:rPr>
        <w:t xml:space="preserve"> significant.  The null hypothesis that no correlation exists can be rejected in favor </w:t>
      </w:r>
      <w:r>
        <w:rPr>
          <w:rFonts w:asciiTheme="minorHAnsi" w:hAnsiTheme="minorHAnsi" w:cstheme="minorHAnsi"/>
        </w:rPr>
        <w:lastRenderedPageBreak/>
        <w:t xml:space="preserve">of the alternative </w:t>
      </w:r>
      <w:r w:rsidR="00360308">
        <w:rPr>
          <w:rFonts w:asciiTheme="minorHAnsi" w:hAnsiTheme="minorHAnsi" w:cstheme="minorHAnsi"/>
        </w:rPr>
        <w:t>hypothesis</w:t>
      </w:r>
      <w:r>
        <w:rPr>
          <w:rFonts w:asciiTheme="minorHAnsi" w:hAnsiTheme="minorHAnsi" w:cstheme="minorHAnsi"/>
        </w:rPr>
        <w:t xml:space="preserve"> that a correlation, albeit weak, exists.  The negative value of the Pearson correlation coefficient suggests that as CMI increases the ERR decreases.  As the average patient for a facility becomes more severe the readmission</w:t>
      </w:r>
      <w:r w:rsidR="007376AA">
        <w:rPr>
          <w:rFonts w:asciiTheme="minorHAnsi" w:hAnsiTheme="minorHAnsi" w:cstheme="minorHAnsi"/>
        </w:rPr>
        <w:t xml:space="preserve">s </w:t>
      </w:r>
      <w:r>
        <w:rPr>
          <w:rFonts w:asciiTheme="minorHAnsi" w:hAnsiTheme="minorHAnsi" w:cstheme="minorHAnsi"/>
        </w:rPr>
        <w:t xml:space="preserve">decrease.  This would suggest that facilities dealing with the sickest of patients have managed to utilize the necessary resources to </w:t>
      </w:r>
      <w:r w:rsidR="00360308">
        <w:rPr>
          <w:rFonts w:asciiTheme="minorHAnsi" w:hAnsiTheme="minorHAnsi" w:cstheme="minorHAnsi"/>
        </w:rPr>
        <w:t xml:space="preserve">treat their </w:t>
      </w:r>
      <w:r w:rsidR="00D85F54">
        <w:rPr>
          <w:rFonts w:asciiTheme="minorHAnsi" w:hAnsiTheme="minorHAnsi" w:cstheme="minorHAnsi"/>
        </w:rPr>
        <w:t>patients,</w:t>
      </w:r>
      <w:r w:rsidR="00360308">
        <w:rPr>
          <w:rFonts w:asciiTheme="minorHAnsi" w:hAnsiTheme="minorHAnsi" w:cstheme="minorHAnsi"/>
        </w:rPr>
        <w:t xml:space="preserve"> preventing </w:t>
      </w:r>
      <w:r w:rsidR="007376AA">
        <w:rPr>
          <w:rFonts w:asciiTheme="minorHAnsi" w:hAnsiTheme="minorHAnsi" w:cstheme="minorHAnsi"/>
        </w:rPr>
        <w:t>readmission</w:t>
      </w:r>
      <w:r w:rsidR="00360308">
        <w:rPr>
          <w:rFonts w:asciiTheme="minorHAnsi" w:hAnsiTheme="minorHAnsi" w:cstheme="minorHAnsi"/>
        </w:rPr>
        <w:t xml:space="preserve">.  </w:t>
      </w:r>
      <w:r>
        <w:rPr>
          <w:rFonts w:asciiTheme="minorHAnsi" w:hAnsiTheme="minorHAnsi" w:cstheme="minorHAnsi"/>
        </w:rPr>
        <w:t xml:space="preserve">This may in part be due to increased resources </w:t>
      </w:r>
      <w:r w:rsidR="00360308">
        <w:rPr>
          <w:rFonts w:asciiTheme="minorHAnsi" w:hAnsiTheme="minorHAnsi" w:cstheme="minorHAnsi"/>
        </w:rPr>
        <w:t>being</w:t>
      </w:r>
      <w:r>
        <w:rPr>
          <w:rFonts w:asciiTheme="minorHAnsi" w:hAnsiTheme="minorHAnsi" w:cstheme="minorHAnsi"/>
        </w:rPr>
        <w:t xml:space="preserve"> used by those </w:t>
      </w:r>
      <w:r w:rsidR="00360308">
        <w:rPr>
          <w:rFonts w:asciiTheme="minorHAnsi" w:hAnsiTheme="minorHAnsi" w:cstheme="minorHAnsi"/>
        </w:rPr>
        <w:t>facilities</w:t>
      </w:r>
      <w:r>
        <w:rPr>
          <w:rFonts w:asciiTheme="minorHAnsi" w:hAnsiTheme="minorHAnsi" w:cstheme="minorHAnsi"/>
        </w:rPr>
        <w:t xml:space="preserve"> treating the sickest </w:t>
      </w:r>
      <w:r w:rsidR="00360308">
        <w:rPr>
          <w:rFonts w:asciiTheme="minorHAnsi" w:hAnsiTheme="minorHAnsi" w:cstheme="minorHAnsi"/>
        </w:rPr>
        <w:t>populations of patients.  However, this idea is at odds w</w:t>
      </w:r>
      <w:r w:rsidR="00D77C9F">
        <w:rPr>
          <w:rFonts w:asciiTheme="minorHAnsi" w:hAnsiTheme="minorHAnsi" w:cstheme="minorHAnsi"/>
        </w:rPr>
        <w:t xml:space="preserve">hen directly comparing MSPB and ERR which will be discussed next.  Facilities caring for the sickest patient populations may have institutional knowledge of how best to treat or better resources (quality and not quantity of resources) to obtain better patient outcomes.  </w:t>
      </w:r>
    </w:p>
    <w:p w14:paraId="5E14812F" w14:textId="77777777" w:rsidR="00FA40A7" w:rsidRDefault="00FA40A7" w:rsidP="00487593">
      <w:pPr>
        <w:spacing w:after="0" w:line="240" w:lineRule="auto"/>
        <w:ind w:firstLine="720"/>
        <w:rPr>
          <w:rFonts w:asciiTheme="minorHAnsi" w:hAnsiTheme="minorHAnsi" w:cstheme="minorHAnsi"/>
        </w:rPr>
      </w:pPr>
    </w:p>
    <w:p w14:paraId="51745B19" w14:textId="67FC9AED" w:rsidR="00A97024" w:rsidRDefault="00A97024" w:rsidP="00487593">
      <w:pPr>
        <w:spacing w:after="0" w:line="240" w:lineRule="auto"/>
        <w:rPr>
          <w:rFonts w:asciiTheme="minorHAnsi" w:hAnsiTheme="minorHAnsi" w:cstheme="minorHAnsi"/>
          <w:b/>
          <w:bCs/>
        </w:rPr>
      </w:pPr>
      <w:r>
        <w:rPr>
          <w:rFonts w:asciiTheme="minorHAnsi" w:hAnsiTheme="minorHAnsi" w:cstheme="minorHAnsi"/>
          <w:b/>
          <w:bCs/>
        </w:rPr>
        <w:t xml:space="preserve">Figure </w:t>
      </w:r>
      <w:r w:rsidR="00093AC3">
        <w:rPr>
          <w:rFonts w:asciiTheme="minorHAnsi" w:hAnsiTheme="minorHAnsi" w:cstheme="minorHAnsi"/>
          <w:b/>
          <w:bCs/>
        </w:rPr>
        <w:t>13</w:t>
      </w:r>
    </w:p>
    <w:p w14:paraId="189602F8" w14:textId="77777777" w:rsidR="007376AA" w:rsidRDefault="007376AA" w:rsidP="00487593">
      <w:pPr>
        <w:spacing w:after="0" w:line="240" w:lineRule="auto"/>
        <w:rPr>
          <w:rFonts w:asciiTheme="minorHAnsi" w:hAnsiTheme="minorHAnsi" w:cstheme="minorHAnsi"/>
          <w:i/>
          <w:iCs/>
        </w:rPr>
      </w:pPr>
    </w:p>
    <w:p w14:paraId="01BAB004" w14:textId="2257AD09" w:rsidR="00A97024" w:rsidRPr="00A97024" w:rsidRDefault="00A97024" w:rsidP="00487593">
      <w:pPr>
        <w:spacing w:after="0" w:line="240" w:lineRule="auto"/>
        <w:rPr>
          <w:rFonts w:asciiTheme="minorHAnsi" w:hAnsiTheme="minorHAnsi" w:cstheme="minorHAnsi"/>
          <w:i/>
          <w:iCs/>
        </w:rPr>
      </w:pPr>
      <w:r>
        <w:rPr>
          <w:rFonts w:asciiTheme="minorHAnsi" w:hAnsiTheme="minorHAnsi" w:cstheme="minorHAnsi"/>
          <w:i/>
          <w:iCs/>
        </w:rPr>
        <w:t>Relationship of ERR to MSPB</w:t>
      </w:r>
    </w:p>
    <w:p w14:paraId="6793CDAA" w14:textId="246859C7" w:rsidR="00CF7FEA" w:rsidRDefault="00CF7FEA" w:rsidP="00487593">
      <w:pPr>
        <w:spacing w:after="0" w:line="240" w:lineRule="auto"/>
        <w:rPr>
          <w:rFonts w:asciiTheme="minorHAnsi" w:hAnsiTheme="minorHAnsi" w:cstheme="minorHAnsi"/>
        </w:rPr>
      </w:pPr>
      <w:r w:rsidRPr="00CF7FEA">
        <w:rPr>
          <w:rFonts w:asciiTheme="minorHAnsi" w:hAnsiTheme="minorHAnsi" w:cstheme="minorHAnsi"/>
          <w:noProof/>
        </w:rPr>
        <w:drawing>
          <wp:inline distT="0" distB="0" distL="0" distR="0" wp14:anchorId="5248DED0" wp14:editId="12E5B9D1">
            <wp:extent cx="4704405" cy="3561907"/>
            <wp:effectExtent l="0" t="0" r="1270" b="635"/>
            <wp:docPr id="702065971" name="Picture 1" descr="A blue dot diagram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65971" name="Picture 1" descr="A blue dot diagram with numbers&#10;&#10;Description automatically generated with medium confidence"/>
                    <pic:cNvPicPr/>
                  </pic:nvPicPr>
                  <pic:blipFill>
                    <a:blip r:embed="rId20"/>
                    <a:stretch>
                      <a:fillRect/>
                    </a:stretch>
                  </pic:blipFill>
                  <pic:spPr>
                    <a:xfrm>
                      <a:off x="0" y="0"/>
                      <a:ext cx="4713096" cy="3568487"/>
                    </a:xfrm>
                    <a:prstGeom prst="rect">
                      <a:avLst/>
                    </a:prstGeom>
                  </pic:spPr>
                </pic:pic>
              </a:graphicData>
            </a:graphic>
          </wp:inline>
        </w:drawing>
      </w:r>
    </w:p>
    <w:p w14:paraId="07EF4656" w14:textId="77777777" w:rsidR="00CF7FEA" w:rsidRDefault="00CF7FEA" w:rsidP="00487593">
      <w:pPr>
        <w:spacing w:after="0" w:line="240" w:lineRule="auto"/>
        <w:ind w:firstLine="720"/>
        <w:rPr>
          <w:rFonts w:asciiTheme="minorHAnsi" w:hAnsiTheme="minorHAnsi" w:cstheme="minorHAnsi"/>
        </w:rPr>
      </w:pPr>
    </w:p>
    <w:p w14:paraId="0BC65531" w14:textId="55012D04" w:rsidR="000158FF" w:rsidRDefault="00360308" w:rsidP="00BE0D4D">
      <w:pPr>
        <w:spacing w:after="0" w:line="480" w:lineRule="auto"/>
        <w:ind w:firstLine="720"/>
        <w:rPr>
          <w:rFonts w:asciiTheme="minorHAnsi" w:hAnsiTheme="minorHAnsi" w:cstheme="minorHAnsi"/>
        </w:rPr>
      </w:pPr>
      <w:r>
        <w:rPr>
          <w:rFonts w:asciiTheme="minorHAnsi" w:hAnsiTheme="minorHAnsi" w:cstheme="minorHAnsi"/>
        </w:rPr>
        <w:t xml:space="preserve">Finally, MSPB and ERR were directly compared to identify whether a correlation exists.  The Pearson correlation coefficient was 0.14 and &lt;0.0001 </w:t>
      </w:r>
      <w:r w:rsidR="008B4171">
        <w:rPr>
          <w:rFonts w:asciiTheme="minorHAnsi" w:hAnsiTheme="minorHAnsi" w:cstheme="minorHAnsi"/>
        </w:rPr>
        <w:t>is</w:t>
      </w:r>
      <w:r>
        <w:rPr>
          <w:rFonts w:asciiTheme="minorHAnsi" w:hAnsiTheme="minorHAnsi" w:cstheme="minorHAnsi"/>
        </w:rPr>
        <w:t xml:space="preserve"> the p-value</w:t>
      </w:r>
      <w:r w:rsidR="00D85F54">
        <w:rPr>
          <w:rFonts w:asciiTheme="minorHAnsi" w:hAnsiTheme="minorHAnsi" w:cstheme="minorHAnsi"/>
        </w:rPr>
        <w:t xml:space="preserve"> (Figure </w:t>
      </w:r>
      <w:r w:rsidR="00093AC3">
        <w:rPr>
          <w:rFonts w:asciiTheme="minorHAnsi" w:hAnsiTheme="minorHAnsi" w:cstheme="minorHAnsi"/>
        </w:rPr>
        <w:t>13</w:t>
      </w:r>
      <w:r w:rsidR="00D85F54">
        <w:rPr>
          <w:rFonts w:asciiTheme="minorHAnsi" w:hAnsiTheme="minorHAnsi" w:cstheme="minorHAnsi"/>
        </w:rPr>
        <w:t>)</w:t>
      </w:r>
      <w:r>
        <w:rPr>
          <w:rFonts w:asciiTheme="minorHAnsi" w:hAnsiTheme="minorHAnsi" w:cstheme="minorHAnsi"/>
        </w:rPr>
        <w:t xml:space="preserve">.  This correlation is weak </w:t>
      </w:r>
      <w:r>
        <w:rPr>
          <w:rFonts w:asciiTheme="minorHAnsi" w:hAnsiTheme="minorHAnsi" w:cstheme="minorHAnsi"/>
        </w:rPr>
        <w:lastRenderedPageBreak/>
        <w:t>but again is stati</w:t>
      </w:r>
      <w:r w:rsidR="00731FEA">
        <w:rPr>
          <w:rFonts w:asciiTheme="minorHAnsi" w:hAnsiTheme="minorHAnsi" w:cstheme="minorHAnsi"/>
        </w:rPr>
        <w:t>sti</w:t>
      </w:r>
      <w:r>
        <w:rPr>
          <w:rFonts w:asciiTheme="minorHAnsi" w:hAnsiTheme="minorHAnsi" w:cstheme="minorHAnsi"/>
        </w:rPr>
        <w:t>cally significant.  As resources used to treat a patient increase the rate of excess readmissions increase</w:t>
      </w:r>
      <w:r w:rsidR="00D77C9F">
        <w:rPr>
          <w:rFonts w:asciiTheme="minorHAnsi" w:hAnsiTheme="minorHAnsi" w:cstheme="minorHAnsi"/>
        </w:rPr>
        <w:t>s</w:t>
      </w:r>
      <w:r>
        <w:rPr>
          <w:rFonts w:asciiTheme="minorHAnsi" w:hAnsiTheme="minorHAnsi" w:cstheme="minorHAnsi"/>
        </w:rPr>
        <w:t xml:space="preserve"> as well.  </w:t>
      </w:r>
      <w:r w:rsidR="00D77C9F">
        <w:rPr>
          <w:rFonts w:asciiTheme="minorHAnsi" w:hAnsiTheme="minorHAnsi" w:cstheme="minorHAnsi"/>
        </w:rPr>
        <w:t xml:space="preserve">This might suggest that facilities utilizing too many resources are not seeing the improvement in patient readmissions that might be expected and that the resources are not being thoughtfully used or not targeted.  The converse may also be true; that facilities who have managed to become most efficient with the care provided are also able to achieve </w:t>
      </w:r>
      <w:r w:rsidR="000158FF">
        <w:rPr>
          <w:rFonts w:asciiTheme="minorHAnsi" w:hAnsiTheme="minorHAnsi" w:cstheme="minorHAnsi"/>
        </w:rPr>
        <w:t xml:space="preserve">the best patient readmission rates and that those facilities have managed to improve both simultaneously.  </w:t>
      </w:r>
    </w:p>
    <w:p w14:paraId="04161377" w14:textId="77777777" w:rsidR="000158FF" w:rsidRDefault="000158FF" w:rsidP="00487593">
      <w:pPr>
        <w:spacing w:after="0" w:line="240" w:lineRule="auto"/>
        <w:ind w:firstLine="720"/>
        <w:rPr>
          <w:rFonts w:asciiTheme="minorHAnsi" w:hAnsiTheme="minorHAnsi" w:cstheme="minorHAnsi"/>
        </w:rPr>
      </w:pPr>
    </w:p>
    <w:p w14:paraId="25956A6E" w14:textId="4856C914" w:rsidR="007376AA" w:rsidRDefault="007376AA" w:rsidP="00BE0D4D">
      <w:pPr>
        <w:pStyle w:val="Heading1"/>
        <w:spacing w:before="0" w:line="480" w:lineRule="auto"/>
      </w:pPr>
      <w:r w:rsidRPr="007D2984">
        <w:rPr>
          <w:rFonts w:asciiTheme="minorHAnsi" w:hAnsiTheme="minorHAnsi" w:cstheme="minorHAnsi"/>
          <w:b/>
          <w:bCs/>
          <w:color w:val="auto"/>
          <w:sz w:val="22"/>
          <w:szCs w:val="22"/>
        </w:rPr>
        <w:t>Conclusion</w:t>
      </w:r>
    </w:p>
    <w:p w14:paraId="54CC61F7" w14:textId="0D3F0AAF" w:rsidR="004B6B2E" w:rsidRDefault="004B6B2E" w:rsidP="00BE0D4D">
      <w:pPr>
        <w:spacing w:after="0" w:line="480" w:lineRule="auto"/>
        <w:ind w:firstLine="720"/>
        <w:rPr>
          <w:rFonts w:asciiTheme="minorHAnsi" w:hAnsiTheme="minorHAnsi" w:cstheme="minorHAnsi"/>
        </w:rPr>
      </w:pPr>
      <w:r>
        <w:rPr>
          <w:rFonts w:asciiTheme="minorHAnsi" w:hAnsiTheme="minorHAnsi" w:cstheme="minorHAnsi"/>
        </w:rPr>
        <w:t xml:space="preserve">The data show that there is a difference in the means of efficiency scores (MSPB) and readmissions (ERR) based on ownership.  This difference corroborates similar analysis done previously that had also identified differences in those metrics.  In the interim changes have been made to CMS reporting and the COVID-19 pandemic occurred.  So, neither factor had such an impact to change the fact that differences still exist between organization types.  </w:t>
      </w:r>
      <w:r w:rsidR="00AC374D">
        <w:rPr>
          <w:rFonts w:asciiTheme="minorHAnsi" w:hAnsiTheme="minorHAnsi" w:cstheme="minorHAnsi"/>
        </w:rPr>
        <w:t>An</w:t>
      </w:r>
      <w:r>
        <w:rPr>
          <w:rFonts w:asciiTheme="minorHAnsi" w:hAnsiTheme="minorHAnsi" w:cstheme="minorHAnsi"/>
        </w:rPr>
        <w:t xml:space="preserve"> interesting </w:t>
      </w:r>
      <w:r w:rsidR="00AC374D">
        <w:rPr>
          <w:rFonts w:asciiTheme="minorHAnsi" w:hAnsiTheme="minorHAnsi" w:cstheme="minorHAnsi"/>
        </w:rPr>
        <w:t xml:space="preserve">finding </w:t>
      </w:r>
      <w:r>
        <w:rPr>
          <w:rFonts w:asciiTheme="minorHAnsi" w:hAnsiTheme="minorHAnsi" w:cstheme="minorHAnsi"/>
        </w:rPr>
        <w:t xml:space="preserve">is that the differences exclusively exist between proprietary or for-profit facilities </w:t>
      </w:r>
      <w:r w:rsidR="00175F55">
        <w:rPr>
          <w:rFonts w:asciiTheme="minorHAnsi" w:hAnsiTheme="minorHAnsi" w:cstheme="minorHAnsi"/>
        </w:rPr>
        <w:t>from</w:t>
      </w:r>
      <w:r>
        <w:rPr>
          <w:rFonts w:asciiTheme="minorHAnsi" w:hAnsiTheme="minorHAnsi" w:cstheme="minorHAnsi"/>
        </w:rPr>
        <w:t xml:space="preserve"> all other organizations.  </w:t>
      </w:r>
      <w:r w:rsidR="00AC374D">
        <w:rPr>
          <w:rFonts w:asciiTheme="minorHAnsi" w:hAnsiTheme="minorHAnsi" w:cstheme="minorHAnsi"/>
        </w:rPr>
        <w:t>Proprietary facilities had</w:t>
      </w:r>
      <w:r w:rsidR="00B56CF6">
        <w:rPr>
          <w:rFonts w:asciiTheme="minorHAnsi" w:hAnsiTheme="minorHAnsi" w:cstheme="minorHAnsi"/>
        </w:rPr>
        <w:t xml:space="preserve"> </w:t>
      </w:r>
      <w:r w:rsidR="00AC374D">
        <w:rPr>
          <w:rFonts w:asciiTheme="minorHAnsi" w:hAnsiTheme="minorHAnsi" w:cstheme="minorHAnsi"/>
        </w:rPr>
        <w:t>a higher mean MSPB than government managed and non-profit facilities.  Proprietary facilities also had</w:t>
      </w:r>
      <w:r w:rsidR="00B56CF6">
        <w:rPr>
          <w:rFonts w:asciiTheme="minorHAnsi" w:hAnsiTheme="minorHAnsi" w:cstheme="minorHAnsi"/>
        </w:rPr>
        <w:t xml:space="preserve"> </w:t>
      </w:r>
      <w:r w:rsidR="00AC374D">
        <w:rPr>
          <w:rFonts w:asciiTheme="minorHAnsi" w:hAnsiTheme="minorHAnsi" w:cstheme="minorHAnsi"/>
        </w:rPr>
        <w:t xml:space="preserve">a higher mean ERR than all other facilities so performed worse on both metrics than other facility types.  </w:t>
      </w:r>
      <w:r w:rsidR="002A2EB9">
        <w:rPr>
          <w:rFonts w:asciiTheme="minorHAnsi" w:hAnsiTheme="minorHAnsi" w:cstheme="minorHAnsi"/>
        </w:rPr>
        <w:t xml:space="preserve">For-profit facilities may have different financial motivations for managing patient </w:t>
      </w:r>
      <w:r w:rsidR="0057022D">
        <w:rPr>
          <w:rFonts w:asciiTheme="minorHAnsi" w:hAnsiTheme="minorHAnsi" w:cstheme="minorHAnsi"/>
        </w:rPr>
        <w:t>care which</w:t>
      </w:r>
      <w:r w:rsidR="002A2EB9">
        <w:rPr>
          <w:rFonts w:asciiTheme="minorHAnsi" w:hAnsiTheme="minorHAnsi" w:cstheme="minorHAnsi"/>
        </w:rPr>
        <w:t xml:space="preserve"> impact care processes and therefore MSPB and ERR or differences may be attributable to </w:t>
      </w:r>
      <w:r w:rsidR="00B56CF6">
        <w:rPr>
          <w:rFonts w:asciiTheme="minorHAnsi" w:hAnsiTheme="minorHAnsi" w:cstheme="minorHAnsi"/>
        </w:rPr>
        <w:t xml:space="preserve">the </w:t>
      </w:r>
      <w:r w:rsidR="002A2EB9">
        <w:rPr>
          <w:rFonts w:asciiTheme="minorHAnsi" w:hAnsiTheme="minorHAnsi" w:cstheme="minorHAnsi"/>
        </w:rPr>
        <w:t xml:space="preserve">patient populations served.  </w:t>
      </w:r>
      <w:r w:rsidR="00AC374D">
        <w:rPr>
          <w:rFonts w:asciiTheme="minorHAnsi" w:hAnsiTheme="minorHAnsi" w:cstheme="minorHAnsi"/>
        </w:rPr>
        <w:t xml:space="preserve">Ascertaining why the difference exists is </w:t>
      </w:r>
      <w:r w:rsidR="00175F55">
        <w:rPr>
          <w:rFonts w:asciiTheme="minorHAnsi" w:hAnsiTheme="minorHAnsi" w:cstheme="minorHAnsi"/>
        </w:rPr>
        <w:t xml:space="preserve">unfortunately </w:t>
      </w:r>
      <w:r w:rsidR="00AC374D">
        <w:rPr>
          <w:rFonts w:asciiTheme="minorHAnsi" w:hAnsiTheme="minorHAnsi" w:cstheme="minorHAnsi"/>
        </w:rPr>
        <w:t xml:space="preserve">beyond the scope of this work.  </w:t>
      </w:r>
    </w:p>
    <w:p w14:paraId="2BB0F905" w14:textId="77756A09" w:rsidR="004B6B2E" w:rsidRDefault="000757A0" w:rsidP="00BE0D4D">
      <w:pPr>
        <w:spacing w:after="0" w:line="480" w:lineRule="auto"/>
        <w:ind w:firstLine="720"/>
        <w:rPr>
          <w:rFonts w:asciiTheme="minorHAnsi" w:hAnsiTheme="minorHAnsi" w:cstheme="minorHAnsi"/>
        </w:rPr>
      </w:pPr>
      <w:r>
        <w:rPr>
          <w:rFonts w:asciiTheme="minorHAnsi" w:hAnsiTheme="minorHAnsi" w:cstheme="minorHAnsi"/>
        </w:rPr>
        <w:t xml:space="preserve">Patient severity using the case mix index (CMI) also yielded interesting comparisons to MSPB and ERR.  A correlation was found between CMI and both MSPB and ERR.  This work corroborates previous findings of a correlation of patient severity with readmission scores despite CMS accounting for CMI when standardizing the predicted readmissions.  Jindal </w:t>
      </w:r>
      <w:r>
        <w:rPr>
          <w:rFonts w:asciiTheme="minorHAnsi" w:hAnsiTheme="minorHAnsi" w:cstheme="minorHAnsi"/>
          <w:i/>
          <w:iCs/>
        </w:rPr>
        <w:t>et al.</w:t>
      </w:r>
      <w:r>
        <w:rPr>
          <w:rFonts w:asciiTheme="minorHAnsi" w:hAnsiTheme="minorHAnsi" w:cstheme="minorHAnsi"/>
        </w:rPr>
        <w:t xml:space="preserve"> (2018) however </w:t>
      </w:r>
      <w:r w:rsidR="00C4709F">
        <w:rPr>
          <w:rFonts w:asciiTheme="minorHAnsi" w:hAnsiTheme="minorHAnsi" w:cstheme="minorHAnsi"/>
        </w:rPr>
        <w:t>categorized</w:t>
      </w:r>
      <w:r>
        <w:rPr>
          <w:rFonts w:asciiTheme="minorHAnsi" w:hAnsiTheme="minorHAnsi" w:cstheme="minorHAnsi"/>
        </w:rPr>
        <w:t xml:space="preserve"> facilities into groups based on CMI and used regression to identify the pattern of diminishing readmissions with </w:t>
      </w:r>
      <w:r>
        <w:rPr>
          <w:rFonts w:asciiTheme="minorHAnsi" w:hAnsiTheme="minorHAnsi" w:cstheme="minorHAnsi"/>
        </w:rPr>
        <w:lastRenderedPageBreak/>
        <w:t xml:space="preserve">increasing CMI.  The correlation between CMI and MSPB </w:t>
      </w:r>
      <w:r w:rsidR="00175F55">
        <w:rPr>
          <w:rFonts w:asciiTheme="minorHAnsi" w:hAnsiTheme="minorHAnsi" w:cstheme="minorHAnsi"/>
        </w:rPr>
        <w:t>has</w:t>
      </w:r>
      <w:r>
        <w:rPr>
          <w:rFonts w:asciiTheme="minorHAnsi" w:hAnsiTheme="minorHAnsi" w:cstheme="minorHAnsi"/>
        </w:rPr>
        <w:t xml:space="preserve"> not been </w:t>
      </w:r>
      <w:r w:rsidR="000044E4">
        <w:rPr>
          <w:rFonts w:asciiTheme="minorHAnsi" w:hAnsiTheme="minorHAnsi" w:cstheme="minorHAnsi"/>
        </w:rPr>
        <w:t>reported but</w:t>
      </w:r>
      <w:r w:rsidR="00C4709F">
        <w:rPr>
          <w:rFonts w:asciiTheme="minorHAnsi" w:hAnsiTheme="minorHAnsi" w:cstheme="minorHAnsi"/>
        </w:rPr>
        <w:t xml:space="preserve"> creates an interesting problem.  Facilities with the sicker patients </w:t>
      </w:r>
      <w:r w:rsidR="00B56CF6">
        <w:rPr>
          <w:rFonts w:asciiTheme="minorHAnsi" w:hAnsiTheme="minorHAnsi" w:cstheme="minorHAnsi"/>
        </w:rPr>
        <w:t>can</w:t>
      </w:r>
      <w:r w:rsidR="00C4709F">
        <w:rPr>
          <w:rFonts w:asciiTheme="minorHAnsi" w:hAnsiTheme="minorHAnsi" w:cstheme="minorHAnsi"/>
        </w:rPr>
        <w:t xml:space="preserve"> achieve better patient outcomes and decrease readmissions, but seemingly use more resources (MSPB).  However, directly comparing ERR to MSPB uncovers the opposite, that facilities which use more resources have worse patient readmission scores.   </w:t>
      </w:r>
    </w:p>
    <w:p w14:paraId="752D514F" w14:textId="32BB7CDE" w:rsidR="0014376E" w:rsidRDefault="00360308" w:rsidP="00BE0D4D">
      <w:pPr>
        <w:spacing w:after="0" w:line="480" w:lineRule="auto"/>
        <w:ind w:firstLine="720"/>
        <w:rPr>
          <w:rFonts w:asciiTheme="minorHAnsi" w:hAnsiTheme="minorHAnsi" w:cstheme="minorHAnsi"/>
          <w:b/>
          <w:bCs/>
        </w:rPr>
      </w:pPr>
      <w:r>
        <w:rPr>
          <w:rFonts w:asciiTheme="minorHAnsi" w:hAnsiTheme="minorHAnsi" w:cstheme="minorHAnsi"/>
        </w:rPr>
        <w:t xml:space="preserve">The correlations between CMI and MSPB, CMI and ERR, and ERR and MSPB </w:t>
      </w:r>
      <w:r w:rsidR="00C4709F">
        <w:rPr>
          <w:rFonts w:asciiTheme="minorHAnsi" w:hAnsiTheme="minorHAnsi" w:cstheme="minorHAnsi"/>
        </w:rPr>
        <w:t xml:space="preserve">are </w:t>
      </w:r>
      <w:r w:rsidR="0057022D">
        <w:rPr>
          <w:rFonts w:asciiTheme="minorHAnsi" w:hAnsiTheme="minorHAnsi" w:cstheme="minorHAnsi"/>
        </w:rPr>
        <w:t>weak</w:t>
      </w:r>
      <w:r w:rsidR="00C4709F">
        <w:rPr>
          <w:rFonts w:asciiTheme="minorHAnsi" w:hAnsiTheme="minorHAnsi" w:cstheme="minorHAnsi"/>
        </w:rPr>
        <w:t xml:space="preserve"> which </w:t>
      </w:r>
      <w:r>
        <w:rPr>
          <w:rFonts w:asciiTheme="minorHAnsi" w:hAnsiTheme="minorHAnsi" w:cstheme="minorHAnsi"/>
        </w:rPr>
        <w:t xml:space="preserve">suggests that there is a correlation among those variables, but that there are likely other variables impacting those metrics.  </w:t>
      </w:r>
      <w:r w:rsidR="00C4709F">
        <w:rPr>
          <w:rFonts w:asciiTheme="minorHAnsi" w:hAnsiTheme="minorHAnsi" w:cstheme="minorHAnsi"/>
        </w:rPr>
        <w:t xml:space="preserve">Other studies in </w:t>
      </w:r>
      <w:proofErr w:type="gramStart"/>
      <w:r w:rsidR="00C4709F">
        <w:rPr>
          <w:rFonts w:asciiTheme="minorHAnsi" w:hAnsiTheme="minorHAnsi" w:cstheme="minorHAnsi"/>
        </w:rPr>
        <w:t>the literature</w:t>
      </w:r>
      <w:proofErr w:type="gramEnd"/>
      <w:r w:rsidR="00C4709F">
        <w:rPr>
          <w:rFonts w:asciiTheme="minorHAnsi" w:hAnsiTheme="minorHAnsi" w:cstheme="minorHAnsi"/>
        </w:rPr>
        <w:t xml:space="preserve"> have uncovered some of those potential variables: regional differences</w:t>
      </w:r>
      <w:r w:rsidR="00031BF4">
        <w:rPr>
          <w:rFonts w:asciiTheme="minorHAnsi" w:hAnsiTheme="minorHAnsi" w:cstheme="minorHAnsi"/>
        </w:rPr>
        <w:t xml:space="preserve">, </w:t>
      </w:r>
      <w:r w:rsidR="00C4709F">
        <w:rPr>
          <w:rFonts w:asciiTheme="minorHAnsi" w:hAnsiTheme="minorHAnsi" w:cstheme="minorHAnsi"/>
        </w:rPr>
        <w:t xml:space="preserve">size </w:t>
      </w:r>
      <w:r w:rsidR="00031BF4">
        <w:rPr>
          <w:rFonts w:asciiTheme="minorHAnsi" w:hAnsiTheme="minorHAnsi" w:cstheme="minorHAnsi"/>
        </w:rPr>
        <w:t>or</w:t>
      </w:r>
      <w:r w:rsidR="00C4709F">
        <w:rPr>
          <w:rFonts w:asciiTheme="minorHAnsi" w:hAnsiTheme="minorHAnsi" w:cstheme="minorHAnsi"/>
        </w:rPr>
        <w:t xml:space="preserve"> capacity of facility</w:t>
      </w:r>
      <w:r w:rsidR="00031BF4">
        <w:rPr>
          <w:rFonts w:asciiTheme="minorHAnsi" w:hAnsiTheme="minorHAnsi" w:cstheme="minorHAnsi"/>
        </w:rPr>
        <w:t>, patient population demographics</w:t>
      </w:r>
      <w:r w:rsidR="00C4709F">
        <w:rPr>
          <w:rFonts w:asciiTheme="minorHAnsi" w:hAnsiTheme="minorHAnsi" w:cstheme="minorHAnsi"/>
        </w:rPr>
        <w:t xml:space="preserve">.  </w:t>
      </w:r>
      <w:r w:rsidR="006D76AA" w:rsidRPr="00251D2B">
        <w:rPr>
          <w:rFonts w:asciiTheme="minorHAnsi" w:hAnsiTheme="minorHAnsi" w:cstheme="minorHAnsi"/>
        </w:rPr>
        <w:t xml:space="preserve">Mendez </w:t>
      </w:r>
      <w:r w:rsidR="006D76AA">
        <w:rPr>
          <w:rFonts w:asciiTheme="minorHAnsi" w:hAnsiTheme="minorHAnsi" w:cstheme="minorHAnsi"/>
        </w:rPr>
        <w:t xml:space="preserve">et al. </w:t>
      </w:r>
      <w:r w:rsidR="006D76AA">
        <w:rPr>
          <w:rFonts w:asciiTheme="minorHAnsi" w:hAnsiTheme="minorHAnsi" w:cstheme="minorHAnsi"/>
        </w:rPr>
        <w:t>(</w:t>
      </w:r>
      <w:r w:rsidR="006D76AA" w:rsidRPr="00251D2B">
        <w:rPr>
          <w:rFonts w:asciiTheme="minorHAnsi" w:hAnsiTheme="minorHAnsi" w:cstheme="minorHAnsi"/>
        </w:rPr>
        <w:t>2014</w:t>
      </w:r>
      <w:r w:rsidR="006D76AA">
        <w:rPr>
          <w:rFonts w:asciiTheme="minorHAnsi" w:hAnsiTheme="minorHAnsi" w:cstheme="minorHAnsi"/>
        </w:rPr>
        <w:t>) also identified higher CMI facilities tend to be teaching hospitals</w:t>
      </w:r>
      <w:r w:rsidR="00137AC7">
        <w:rPr>
          <w:rFonts w:asciiTheme="minorHAnsi" w:hAnsiTheme="minorHAnsi" w:cstheme="minorHAnsi"/>
        </w:rPr>
        <w:t xml:space="preserve"> which could explain the greater MSPB.  </w:t>
      </w:r>
      <w:r>
        <w:rPr>
          <w:rFonts w:asciiTheme="minorHAnsi" w:hAnsiTheme="minorHAnsi" w:cstheme="minorHAnsi"/>
        </w:rPr>
        <w:t xml:space="preserve">A </w:t>
      </w:r>
      <w:r w:rsidR="00B20379">
        <w:rPr>
          <w:rFonts w:asciiTheme="minorHAnsi" w:hAnsiTheme="minorHAnsi" w:cstheme="minorHAnsi"/>
        </w:rPr>
        <w:t>deeper</w:t>
      </w:r>
      <w:r>
        <w:rPr>
          <w:rFonts w:asciiTheme="minorHAnsi" w:hAnsiTheme="minorHAnsi" w:cstheme="minorHAnsi"/>
        </w:rPr>
        <w:t xml:space="preserve"> dive</w:t>
      </w:r>
      <w:r w:rsidR="00B20379">
        <w:rPr>
          <w:rFonts w:asciiTheme="minorHAnsi" w:hAnsiTheme="minorHAnsi" w:cstheme="minorHAnsi"/>
        </w:rPr>
        <w:t xml:space="preserve"> into what drives ERR and MSPB metrics</w:t>
      </w:r>
      <w:r>
        <w:rPr>
          <w:rFonts w:asciiTheme="minorHAnsi" w:hAnsiTheme="minorHAnsi" w:cstheme="minorHAnsi"/>
        </w:rPr>
        <w:t xml:space="preserve"> may be </w:t>
      </w:r>
      <w:r w:rsidR="00B20379">
        <w:rPr>
          <w:rFonts w:asciiTheme="minorHAnsi" w:hAnsiTheme="minorHAnsi" w:cstheme="minorHAnsi"/>
        </w:rPr>
        <w:t>necessary</w:t>
      </w:r>
      <w:r>
        <w:rPr>
          <w:rFonts w:asciiTheme="minorHAnsi" w:hAnsiTheme="minorHAnsi" w:cstheme="minorHAnsi"/>
        </w:rPr>
        <w:t xml:space="preserve"> to </w:t>
      </w:r>
      <w:r w:rsidR="005876E1">
        <w:rPr>
          <w:rFonts w:asciiTheme="minorHAnsi" w:hAnsiTheme="minorHAnsi" w:cstheme="minorHAnsi"/>
        </w:rPr>
        <w:t>determine</w:t>
      </w:r>
      <w:r>
        <w:rPr>
          <w:rFonts w:asciiTheme="minorHAnsi" w:hAnsiTheme="minorHAnsi" w:cstheme="minorHAnsi"/>
        </w:rPr>
        <w:t xml:space="preserve"> what </w:t>
      </w:r>
      <w:r w:rsidR="00031BF4">
        <w:rPr>
          <w:rFonts w:asciiTheme="minorHAnsi" w:hAnsiTheme="minorHAnsi" w:cstheme="minorHAnsi"/>
        </w:rPr>
        <w:t xml:space="preserve">those </w:t>
      </w:r>
      <w:r>
        <w:rPr>
          <w:rFonts w:asciiTheme="minorHAnsi" w:hAnsiTheme="minorHAnsi" w:cstheme="minorHAnsi"/>
        </w:rPr>
        <w:t>other factors</w:t>
      </w:r>
      <w:r w:rsidR="00B20379">
        <w:rPr>
          <w:rFonts w:asciiTheme="minorHAnsi" w:hAnsiTheme="minorHAnsi" w:cstheme="minorHAnsi"/>
        </w:rPr>
        <w:t xml:space="preserve"> are.</w:t>
      </w:r>
      <w:r w:rsidR="005A025A">
        <w:rPr>
          <w:rFonts w:asciiTheme="minorHAnsi" w:hAnsiTheme="minorHAnsi" w:cstheme="minorHAnsi"/>
        </w:rPr>
        <w:t xml:space="preserve">  However, it seems that some facilities have an institutional knowledge that informs the care processes to enhance the quality of care to improve patient readmissions with the sickest of patients and improve readmissions while simultaneously providing a more efficient care and minimizing the resources utilized to care for patients.  </w:t>
      </w:r>
      <w:r w:rsidR="005876E1">
        <w:rPr>
          <w:rFonts w:asciiTheme="minorHAnsi" w:hAnsiTheme="minorHAnsi" w:cstheme="minorHAnsi"/>
        </w:rPr>
        <w:t xml:space="preserve">The balance between resource underutilization and overutilization does not have to impact quality of care and patient readmissions rather some facilities have found ways to maximize and improve both.  </w:t>
      </w:r>
    </w:p>
    <w:p w14:paraId="3E72B62A" w14:textId="77777777" w:rsidR="00731FEA" w:rsidRDefault="00731FEA" w:rsidP="00BE0D4D">
      <w:pPr>
        <w:spacing w:after="0" w:line="480" w:lineRule="auto"/>
        <w:rPr>
          <w:rFonts w:asciiTheme="minorHAnsi" w:hAnsiTheme="minorHAnsi" w:cstheme="minorHAnsi"/>
          <w:b/>
          <w:bCs/>
        </w:rPr>
      </w:pPr>
    </w:p>
    <w:p w14:paraId="6B3AFFDA" w14:textId="05FCCAE2" w:rsidR="00362C93" w:rsidRDefault="00F9529A" w:rsidP="00BE0D4D">
      <w:pPr>
        <w:pStyle w:val="Heading1"/>
        <w:spacing w:before="0" w:line="480" w:lineRule="auto"/>
      </w:pPr>
      <w:r w:rsidRPr="007D2984">
        <w:rPr>
          <w:rFonts w:asciiTheme="minorHAnsi" w:hAnsiTheme="minorHAnsi" w:cstheme="minorHAnsi"/>
          <w:b/>
          <w:bCs/>
          <w:color w:val="auto"/>
          <w:sz w:val="22"/>
          <w:szCs w:val="22"/>
        </w:rPr>
        <w:t>Recommendations</w:t>
      </w:r>
      <w:r>
        <w:t xml:space="preserve"> </w:t>
      </w:r>
    </w:p>
    <w:p w14:paraId="45480BE5" w14:textId="545AD1AB" w:rsidR="00BE0D4D" w:rsidRDefault="00031BF4" w:rsidP="00BE0D4D">
      <w:pPr>
        <w:spacing w:after="0" w:line="480" w:lineRule="auto"/>
        <w:ind w:firstLine="720"/>
        <w:rPr>
          <w:rFonts w:asciiTheme="minorHAnsi" w:hAnsiTheme="minorHAnsi" w:cstheme="minorHAnsi"/>
        </w:rPr>
      </w:pPr>
      <w:r>
        <w:rPr>
          <w:rFonts w:asciiTheme="minorHAnsi" w:hAnsiTheme="minorHAnsi" w:cstheme="minorHAnsi"/>
        </w:rPr>
        <w:t xml:space="preserve">Identifying that differences exist between facility types and patient populations is an important first step, but additional work is needed to understand what impacts those differences have.  </w:t>
      </w:r>
      <w:r w:rsidR="00B56CF6">
        <w:rPr>
          <w:rFonts w:asciiTheme="minorHAnsi" w:hAnsiTheme="minorHAnsi" w:cstheme="minorHAnsi"/>
        </w:rPr>
        <w:t xml:space="preserve">Furthermore, understanding the relationship between amount of resource utilization (MSPB) to patient outcomes indirectly suggesting resource underutilization (ERR) needs more information and scrutiny.  </w:t>
      </w:r>
      <w:r>
        <w:rPr>
          <w:rFonts w:asciiTheme="minorHAnsi" w:hAnsiTheme="minorHAnsi" w:cstheme="minorHAnsi"/>
        </w:rPr>
        <w:t xml:space="preserve">Evaluating patient care processes in a more in-depth </w:t>
      </w:r>
      <w:r w:rsidR="002A2EB9">
        <w:rPr>
          <w:rFonts w:asciiTheme="minorHAnsi" w:hAnsiTheme="minorHAnsi" w:cstheme="minorHAnsi"/>
        </w:rPr>
        <w:t xml:space="preserve">or qualitative </w:t>
      </w:r>
      <w:r>
        <w:rPr>
          <w:rFonts w:asciiTheme="minorHAnsi" w:hAnsiTheme="minorHAnsi" w:cstheme="minorHAnsi"/>
        </w:rPr>
        <w:t xml:space="preserve">study would uncover specific </w:t>
      </w:r>
      <w:r>
        <w:rPr>
          <w:rFonts w:asciiTheme="minorHAnsi" w:hAnsiTheme="minorHAnsi" w:cstheme="minorHAnsi"/>
        </w:rPr>
        <w:lastRenderedPageBreak/>
        <w:t xml:space="preserve">characteristics that would </w:t>
      </w:r>
      <w:r w:rsidR="007E7F69">
        <w:rPr>
          <w:rFonts w:asciiTheme="minorHAnsi" w:hAnsiTheme="minorHAnsi" w:cstheme="minorHAnsi"/>
        </w:rPr>
        <w:t>affect</w:t>
      </w:r>
      <w:r>
        <w:rPr>
          <w:rFonts w:asciiTheme="minorHAnsi" w:hAnsiTheme="minorHAnsi" w:cstheme="minorHAnsi"/>
        </w:rPr>
        <w:t xml:space="preserve"> MSPB and ERR</w:t>
      </w:r>
      <w:r w:rsidR="007E7F69">
        <w:rPr>
          <w:rFonts w:asciiTheme="minorHAnsi" w:hAnsiTheme="minorHAnsi" w:cstheme="minorHAnsi"/>
        </w:rPr>
        <w:t xml:space="preserve">.  From such studies quality improvement initiatives could be identified </w:t>
      </w:r>
      <w:r w:rsidR="00B56CF6">
        <w:rPr>
          <w:rFonts w:asciiTheme="minorHAnsi" w:hAnsiTheme="minorHAnsi" w:cstheme="minorHAnsi"/>
        </w:rPr>
        <w:t xml:space="preserve">from successful organizations </w:t>
      </w:r>
      <w:r w:rsidR="007E7F69">
        <w:rPr>
          <w:rFonts w:asciiTheme="minorHAnsi" w:hAnsiTheme="minorHAnsi" w:cstheme="minorHAnsi"/>
        </w:rPr>
        <w:t xml:space="preserve">to improve quality of care and those quality measures.  </w:t>
      </w:r>
      <w:r w:rsidR="005876E1">
        <w:rPr>
          <w:rFonts w:asciiTheme="minorHAnsi" w:hAnsiTheme="minorHAnsi" w:cstheme="minorHAnsi"/>
        </w:rPr>
        <w:t xml:space="preserve">Evaluating facilities which are successful but with similar characteristics (ownership, patient severity, facility size, geographic location) may yield the most pertinent findings.  </w:t>
      </w:r>
      <w:r w:rsidR="00362C93" w:rsidRPr="00BA5326">
        <w:rPr>
          <w:rFonts w:asciiTheme="minorHAnsi" w:hAnsiTheme="minorHAnsi" w:cstheme="minorHAnsi"/>
        </w:rPr>
        <w:t xml:space="preserve">It is important to concentrate efforts on initiatives that will provide the greatest return on improving care.  </w:t>
      </w:r>
      <w:r w:rsidR="005876E1">
        <w:rPr>
          <w:rFonts w:asciiTheme="minorHAnsi" w:hAnsiTheme="minorHAnsi" w:cstheme="minorHAnsi"/>
        </w:rPr>
        <w:t>Healthcare o</w:t>
      </w:r>
      <w:r w:rsidR="00362C93" w:rsidRPr="00BA5326">
        <w:rPr>
          <w:rFonts w:asciiTheme="minorHAnsi" w:hAnsiTheme="minorHAnsi" w:cstheme="minorHAnsi"/>
        </w:rPr>
        <w:t xml:space="preserve">rganizations with limited resources who need to conserve efforts will want to make the most of improvement projects or target those projects which will have the greatest impact.  Beyond improving quality of care for their patients, these efforts will also maximize the reimbursement by </w:t>
      </w:r>
      <w:r w:rsidR="00E64FC5" w:rsidRPr="00BA5326">
        <w:rPr>
          <w:rFonts w:asciiTheme="minorHAnsi" w:hAnsiTheme="minorHAnsi" w:cstheme="minorHAnsi"/>
        </w:rPr>
        <w:t>CMS,</w:t>
      </w:r>
      <w:r w:rsidR="00362C93" w:rsidRPr="00BA5326">
        <w:rPr>
          <w:rFonts w:asciiTheme="minorHAnsi" w:hAnsiTheme="minorHAnsi" w:cstheme="minorHAnsi"/>
        </w:rPr>
        <w:t xml:space="preserve"> further extending the </w:t>
      </w:r>
      <w:r w:rsidR="007E7F69" w:rsidRPr="00BA5326">
        <w:rPr>
          <w:rFonts w:asciiTheme="minorHAnsi" w:hAnsiTheme="minorHAnsi" w:cstheme="minorHAnsi"/>
        </w:rPr>
        <w:t>organization’s</w:t>
      </w:r>
      <w:r w:rsidR="00362C93" w:rsidRPr="00BA5326">
        <w:rPr>
          <w:rFonts w:asciiTheme="minorHAnsi" w:hAnsiTheme="minorHAnsi" w:cstheme="minorHAnsi"/>
        </w:rPr>
        <w:t xml:space="preserve"> ability to continue to make improvements.  </w:t>
      </w:r>
      <w:bookmarkStart w:id="0" w:name="_Hlk149167465"/>
    </w:p>
    <w:p w14:paraId="07399D2A" w14:textId="77777777" w:rsidR="00B56CF6" w:rsidRDefault="00B56CF6">
      <w:pPr>
        <w:spacing w:after="0" w:line="240" w:lineRule="auto"/>
        <w:rPr>
          <w:rFonts w:asciiTheme="minorHAnsi" w:eastAsiaTheme="majorEastAsia" w:hAnsiTheme="minorHAnsi" w:cstheme="minorHAnsi"/>
          <w:b/>
          <w:bCs/>
        </w:rPr>
      </w:pPr>
      <w:r>
        <w:rPr>
          <w:rFonts w:asciiTheme="minorHAnsi" w:hAnsiTheme="minorHAnsi" w:cstheme="minorHAnsi"/>
          <w:b/>
          <w:bCs/>
        </w:rPr>
        <w:br w:type="page"/>
      </w:r>
    </w:p>
    <w:p w14:paraId="24E6F59A" w14:textId="21DBC5A2" w:rsidR="00030C32" w:rsidRDefault="00030C32" w:rsidP="00854103">
      <w:pPr>
        <w:pStyle w:val="Heading1"/>
        <w:jc w:val="center"/>
        <w:rPr>
          <w:rFonts w:asciiTheme="minorHAnsi" w:hAnsiTheme="minorHAnsi" w:cstheme="minorHAnsi"/>
          <w:b/>
          <w:bCs/>
          <w:color w:val="auto"/>
          <w:sz w:val="22"/>
          <w:szCs w:val="22"/>
        </w:rPr>
      </w:pPr>
      <w:r w:rsidRPr="00854103">
        <w:rPr>
          <w:rFonts w:asciiTheme="minorHAnsi" w:hAnsiTheme="minorHAnsi" w:cstheme="minorHAnsi"/>
          <w:b/>
          <w:bCs/>
          <w:color w:val="auto"/>
          <w:sz w:val="22"/>
          <w:szCs w:val="22"/>
        </w:rPr>
        <w:lastRenderedPageBreak/>
        <w:t>References</w:t>
      </w:r>
    </w:p>
    <w:p w14:paraId="75D2F994" w14:textId="3D074A8C" w:rsidR="002D5D45" w:rsidRDefault="002D5D45" w:rsidP="00754CBF">
      <w:pPr>
        <w:spacing w:after="0" w:line="480" w:lineRule="auto"/>
        <w:ind w:left="720" w:hanging="720"/>
      </w:pPr>
      <w:r>
        <w:t>Atala, R. &amp; Kroth, PJ.  (2020).  The association between hospital ownership and postoperative complications: Does it matter who owns the hospital</w:t>
      </w:r>
      <w:r w:rsidR="00E64FC5">
        <w:t xml:space="preserve">?  </w:t>
      </w:r>
      <w:r>
        <w:rPr>
          <w:i/>
          <w:iCs/>
        </w:rPr>
        <w:t>Health Informatics Journal</w:t>
      </w:r>
      <w:r>
        <w:t xml:space="preserve">, 26(3), 2193-2201.  </w:t>
      </w:r>
      <w:hyperlink r:id="rId21" w:history="1">
        <w:r w:rsidRPr="006513C9">
          <w:rPr>
            <w:rStyle w:val="Hyperlink"/>
          </w:rPr>
          <w:t>https://doi.org/10.1177/1460458219899827</w:t>
        </w:r>
      </w:hyperlink>
    </w:p>
    <w:p w14:paraId="216E685D" w14:textId="77777777" w:rsidR="002D5D45" w:rsidRDefault="002D5D45" w:rsidP="00754CBF">
      <w:pPr>
        <w:spacing w:after="0" w:line="480" w:lineRule="auto"/>
        <w:ind w:left="720" w:hanging="720"/>
        <w:rPr>
          <w:rFonts w:asciiTheme="minorHAnsi" w:eastAsia="Times New Roman" w:hAnsiTheme="minorHAnsi" w:cstheme="minorHAnsi"/>
          <w:noProof/>
        </w:rPr>
      </w:pPr>
      <w:r>
        <w:rPr>
          <w:rFonts w:asciiTheme="minorHAnsi" w:eastAsia="Times New Roman" w:hAnsiTheme="minorHAnsi" w:cstheme="minorHAnsi"/>
          <w:noProof/>
        </w:rPr>
        <w:t xml:space="preserve">Centers for Medicare and Medicaid Services.  (2020, September 3).  CMS care compare empowers patients when making important health care decisions [Press Release].  </w:t>
      </w:r>
      <w:hyperlink r:id="rId22" w:history="1">
        <w:r w:rsidRPr="008A31EB">
          <w:rPr>
            <w:rStyle w:val="Hyperlink"/>
            <w:rFonts w:asciiTheme="minorHAnsi" w:eastAsia="Times New Roman" w:hAnsiTheme="minorHAnsi" w:cstheme="minorHAnsi"/>
            <w:noProof/>
          </w:rPr>
          <w:t>https://www.cms.gov/newsroom/press-releases/cms-care-compare-empowers-patients-when-making-important-health-care-decisions</w:t>
        </w:r>
      </w:hyperlink>
    </w:p>
    <w:p w14:paraId="39BD915C" w14:textId="4382BB79" w:rsidR="002D5D45" w:rsidRDefault="002D5D45" w:rsidP="00754CBF">
      <w:pPr>
        <w:shd w:val="clear" w:color="auto" w:fill="FFFFFF"/>
        <w:spacing w:after="0" w:line="480" w:lineRule="auto"/>
        <w:ind w:left="720" w:hanging="720"/>
        <w:rPr>
          <w:rFonts w:asciiTheme="minorHAnsi" w:hAnsiTheme="minorHAnsi" w:cstheme="minorHAnsi"/>
          <w:color w:val="222222"/>
        </w:rPr>
      </w:pPr>
      <w:r w:rsidRPr="000C7DFB">
        <w:rPr>
          <w:rFonts w:asciiTheme="minorHAnsi" w:hAnsiTheme="minorHAnsi" w:cstheme="minorHAnsi"/>
          <w:color w:val="222222"/>
        </w:rPr>
        <w:t>Centers for Medicare and Medicaid Services.  (202</w:t>
      </w:r>
      <w:r>
        <w:rPr>
          <w:rFonts w:asciiTheme="minorHAnsi" w:hAnsiTheme="minorHAnsi" w:cstheme="minorHAnsi"/>
          <w:color w:val="222222"/>
        </w:rPr>
        <w:t>3)</w:t>
      </w:r>
      <w:r w:rsidRPr="000C7DFB">
        <w:rPr>
          <w:rFonts w:asciiTheme="minorHAnsi" w:hAnsiTheme="minorHAnsi" w:cstheme="minorHAnsi"/>
          <w:color w:val="222222"/>
        </w:rPr>
        <w:t>.  The Hospital Value-Based Purchasing (VBP) Program.  Centers for Medicare and Medicaid</w:t>
      </w:r>
      <w:r w:rsidR="00EF6875">
        <w:rPr>
          <w:rFonts w:asciiTheme="minorHAnsi" w:hAnsiTheme="minorHAnsi" w:cstheme="minorHAnsi"/>
          <w:color w:val="222222"/>
        </w:rPr>
        <w:t xml:space="preserve"> </w:t>
      </w:r>
      <w:r w:rsidRPr="000C7DFB">
        <w:rPr>
          <w:rFonts w:asciiTheme="minorHAnsi" w:hAnsiTheme="minorHAnsi" w:cstheme="minorHAnsi"/>
          <w:color w:val="222222"/>
        </w:rPr>
        <w:t>Services</w:t>
      </w:r>
      <w:r w:rsidR="00EF6875">
        <w:rPr>
          <w:rFonts w:asciiTheme="minorHAnsi" w:hAnsiTheme="minorHAnsi" w:cstheme="minorHAnsi"/>
          <w:color w:val="222222"/>
        </w:rPr>
        <w:t xml:space="preserve">.  </w:t>
      </w:r>
      <w:hyperlink r:id="rId23" w:history="1">
        <w:r w:rsidRPr="004D1D68">
          <w:rPr>
            <w:rStyle w:val="Hyperlink"/>
            <w:rFonts w:asciiTheme="minorHAnsi" w:hAnsiTheme="minorHAnsi" w:cstheme="minorHAnsi"/>
          </w:rPr>
          <w:t>https://www.cms.gov/medicare/quality/value-based-programs/hospital-purchasing</w:t>
        </w:r>
      </w:hyperlink>
    </w:p>
    <w:p w14:paraId="534956F3" w14:textId="71479E86" w:rsidR="000D1D7A" w:rsidRDefault="000D1D7A" w:rsidP="00754CBF">
      <w:pPr>
        <w:spacing w:after="0" w:line="480" w:lineRule="auto"/>
        <w:ind w:left="720" w:hanging="720"/>
        <w:rPr>
          <w:rFonts w:asciiTheme="minorHAnsi" w:hAnsiTheme="minorHAnsi" w:cstheme="minorHAnsi"/>
          <w:color w:val="222222"/>
        </w:rPr>
      </w:pPr>
      <w:r w:rsidRPr="000D1D7A">
        <w:rPr>
          <w:rFonts w:asciiTheme="minorHAnsi" w:hAnsiTheme="minorHAnsi" w:cstheme="minorHAnsi"/>
          <w:color w:val="222222"/>
        </w:rPr>
        <w:t xml:space="preserve">Chen, A., Hussey, C., Revere, L., Large, J., &amp; </w:t>
      </w:r>
      <w:proofErr w:type="spellStart"/>
      <w:r w:rsidRPr="000D1D7A">
        <w:rPr>
          <w:rFonts w:asciiTheme="minorHAnsi" w:hAnsiTheme="minorHAnsi" w:cstheme="minorHAnsi"/>
          <w:color w:val="222222"/>
        </w:rPr>
        <w:t>Ukanova</w:t>
      </w:r>
      <w:proofErr w:type="spellEnd"/>
      <w:r w:rsidRPr="000D1D7A">
        <w:rPr>
          <w:rFonts w:asciiTheme="minorHAnsi" w:hAnsiTheme="minorHAnsi" w:cstheme="minorHAnsi"/>
          <w:color w:val="222222"/>
        </w:rPr>
        <w:t xml:space="preserve">, M.  (2019).  Hospital </w:t>
      </w:r>
      <w:r w:rsidR="00E64FC5" w:rsidRPr="000D1D7A">
        <w:rPr>
          <w:rFonts w:asciiTheme="minorHAnsi" w:hAnsiTheme="minorHAnsi" w:cstheme="minorHAnsi"/>
          <w:color w:val="222222"/>
        </w:rPr>
        <w:t>value-based</w:t>
      </w:r>
      <w:r w:rsidRPr="000D1D7A">
        <w:rPr>
          <w:rFonts w:asciiTheme="minorHAnsi" w:hAnsiTheme="minorHAnsi" w:cstheme="minorHAnsi"/>
          <w:color w:val="222222"/>
        </w:rPr>
        <w:t xml:space="preserve"> purchasing scores </w:t>
      </w:r>
      <w:proofErr w:type="gramStart"/>
      <w:r w:rsidRPr="000D1D7A">
        <w:rPr>
          <w:rFonts w:asciiTheme="minorHAnsi" w:hAnsiTheme="minorHAnsi" w:cstheme="minorHAnsi"/>
          <w:color w:val="222222"/>
        </w:rPr>
        <w:t>highly</w:t>
      </w:r>
      <w:proofErr w:type="gramEnd"/>
      <w:r w:rsidRPr="000D1D7A">
        <w:rPr>
          <w:rFonts w:asciiTheme="minorHAnsi" w:hAnsiTheme="minorHAnsi" w:cstheme="minorHAnsi"/>
          <w:color w:val="222222"/>
        </w:rPr>
        <w:t xml:space="preserve"> associated with prior year score and organizational characteristics.  </w:t>
      </w:r>
      <w:r w:rsidRPr="00EF6875">
        <w:rPr>
          <w:rFonts w:asciiTheme="minorHAnsi" w:hAnsiTheme="minorHAnsi" w:cstheme="minorHAnsi"/>
          <w:i/>
          <w:iCs/>
          <w:color w:val="222222"/>
        </w:rPr>
        <w:t xml:space="preserve">Journal of Hospital </w:t>
      </w:r>
      <w:r w:rsidR="00EF6875" w:rsidRPr="00EF6875">
        <w:rPr>
          <w:rFonts w:asciiTheme="minorHAnsi" w:hAnsiTheme="minorHAnsi" w:cstheme="minorHAnsi"/>
          <w:i/>
          <w:iCs/>
          <w:color w:val="222222"/>
        </w:rPr>
        <w:t>A</w:t>
      </w:r>
      <w:r w:rsidRPr="00EF6875">
        <w:rPr>
          <w:rFonts w:asciiTheme="minorHAnsi" w:hAnsiTheme="minorHAnsi" w:cstheme="minorHAnsi"/>
          <w:i/>
          <w:iCs/>
          <w:color w:val="222222"/>
        </w:rPr>
        <w:t>dministration</w:t>
      </w:r>
      <w:r w:rsidRPr="000D1D7A">
        <w:rPr>
          <w:rFonts w:asciiTheme="minorHAnsi" w:hAnsiTheme="minorHAnsi" w:cstheme="minorHAnsi"/>
          <w:color w:val="222222"/>
        </w:rPr>
        <w:t xml:space="preserve">, 8(1), 50-55.  </w:t>
      </w:r>
      <w:hyperlink r:id="rId24" w:history="1">
        <w:r w:rsidRPr="008B1DF2">
          <w:rPr>
            <w:rStyle w:val="Hyperlink"/>
            <w:rFonts w:asciiTheme="minorHAnsi" w:hAnsiTheme="minorHAnsi" w:cstheme="minorHAnsi"/>
          </w:rPr>
          <w:t>https://doi.org/10.5430/jha.v8n1p50</w:t>
        </w:r>
      </w:hyperlink>
    </w:p>
    <w:p w14:paraId="0E30CC9E" w14:textId="190970DD" w:rsidR="002D5D45" w:rsidRDefault="002D5D45" w:rsidP="00754CBF">
      <w:pPr>
        <w:spacing w:after="0" w:line="480" w:lineRule="auto"/>
        <w:ind w:left="720" w:hanging="720"/>
        <w:rPr>
          <w:rFonts w:asciiTheme="minorHAnsi" w:hAnsiTheme="minorHAnsi" w:cstheme="minorHAnsi"/>
          <w:color w:val="222222"/>
        </w:rPr>
      </w:pPr>
      <w:r w:rsidRPr="0010792A">
        <w:rPr>
          <w:rFonts w:asciiTheme="minorHAnsi" w:hAnsiTheme="minorHAnsi" w:cstheme="minorHAnsi"/>
          <w:color w:val="222222"/>
        </w:rPr>
        <w:t xml:space="preserve">Cook, K., Foster, B., Perry, I., Hoke, C., Smith, D., Peterson, L., Martin, J., </w:t>
      </w:r>
      <w:proofErr w:type="spellStart"/>
      <w:r w:rsidRPr="0010792A">
        <w:rPr>
          <w:rFonts w:asciiTheme="minorHAnsi" w:hAnsiTheme="minorHAnsi" w:cstheme="minorHAnsi"/>
          <w:color w:val="222222"/>
        </w:rPr>
        <w:t>Korvink</w:t>
      </w:r>
      <w:proofErr w:type="spellEnd"/>
      <w:r w:rsidRPr="0010792A">
        <w:rPr>
          <w:rFonts w:asciiTheme="minorHAnsi" w:hAnsiTheme="minorHAnsi" w:cstheme="minorHAnsi"/>
          <w:color w:val="222222"/>
        </w:rPr>
        <w:t>, M., &amp; Gunn, L. H. (2021).</w:t>
      </w:r>
      <w:r>
        <w:rPr>
          <w:rFonts w:asciiTheme="minorHAnsi" w:hAnsiTheme="minorHAnsi" w:cstheme="minorHAnsi"/>
          <w:color w:val="222222"/>
        </w:rPr>
        <w:t xml:space="preserve"> </w:t>
      </w:r>
      <w:r w:rsidRPr="0010792A">
        <w:rPr>
          <w:rFonts w:asciiTheme="minorHAnsi" w:hAnsiTheme="minorHAnsi" w:cstheme="minorHAnsi"/>
          <w:color w:val="222222"/>
        </w:rPr>
        <w:t xml:space="preserve"> Associations between Hospital Quality Outcomes and Medicare Spending per Beneficiary in the USA. </w:t>
      </w:r>
      <w:r>
        <w:rPr>
          <w:rFonts w:asciiTheme="minorHAnsi" w:hAnsiTheme="minorHAnsi" w:cstheme="minorHAnsi"/>
          <w:color w:val="222222"/>
        </w:rPr>
        <w:t xml:space="preserve"> </w:t>
      </w:r>
      <w:r w:rsidRPr="0010792A">
        <w:rPr>
          <w:rFonts w:asciiTheme="minorHAnsi" w:hAnsiTheme="minorHAnsi" w:cstheme="minorHAnsi"/>
          <w:i/>
          <w:iCs/>
          <w:color w:val="222222"/>
        </w:rPr>
        <w:t>Healthcare</w:t>
      </w:r>
      <w:r w:rsidRPr="0010792A">
        <w:rPr>
          <w:rFonts w:asciiTheme="minorHAnsi" w:hAnsiTheme="minorHAnsi" w:cstheme="minorHAnsi"/>
          <w:color w:val="222222"/>
        </w:rPr>
        <w:t xml:space="preserve"> (Basel, Switzerland), 9(7), 831</w:t>
      </w:r>
      <w:r w:rsidR="00E64FC5" w:rsidRPr="0010792A">
        <w:rPr>
          <w:rFonts w:asciiTheme="minorHAnsi" w:hAnsiTheme="minorHAnsi" w:cstheme="minorHAnsi"/>
          <w:color w:val="222222"/>
        </w:rPr>
        <w:t xml:space="preserve">.  </w:t>
      </w:r>
      <w:hyperlink r:id="rId25" w:history="1">
        <w:r w:rsidR="000D1D7A" w:rsidRPr="008B1DF2">
          <w:rPr>
            <w:rStyle w:val="Hyperlink"/>
            <w:rFonts w:asciiTheme="minorHAnsi" w:hAnsiTheme="minorHAnsi" w:cstheme="minorHAnsi"/>
          </w:rPr>
          <w:t>https://doi.org/10.3390/healthcare9070831</w:t>
        </w:r>
      </w:hyperlink>
    </w:p>
    <w:p w14:paraId="14D9D6E4" w14:textId="26EF1861" w:rsidR="005E37BC" w:rsidRDefault="005E37BC" w:rsidP="00754CBF">
      <w:pPr>
        <w:shd w:val="clear" w:color="auto" w:fill="FFFFFF"/>
        <w:spacing w:after="0" w:line="480" w:lineRule="auto"/>
        <w:ind w:left="720" w:hanging="720"/>
        <w:rPr>
          <w:rFonts w:asciiTheme="minorHAnsi" w:hAnsiTheme="minorHAnsi" w:cstheme="minorHAnsi"/>
          <w:color w:val="222222"/>
        </w:rPr>
      </w:pPr>
      <w:r w:rsidRPr="005E37BC">
        <w:rPr>
          <w:rFonts w:asciiTheme="minorHAnsi" w:hAnsiTheme="minorHAnsi" w:cstheme="minorHAnsi"/>
          <w:color w:val="222222"/>
        </w:rPr>
        <w:t>Figueroa</w:t>
      </w:r>
      <w:r>
        <w:rPr>
          <w:rFonts w:asciiTheme="minorHAnsi" w:hAnsiTheme="minorHAnsi" w:cstheme="minorHAnsi"/>
          <w:color w:val="222222"/>
        </w:rPr>
        <w:t>,</w:t>
      </w:r>
      <w:r w:rsidRPr="005E37BC">
        <w:rPr>
          <w:rFonts w:asciiTheme="minorHAnsi" w:hAnsiTheme="minorHAnsi" w:cstheme="minorHAnsi"/>
          <w:color w:val="222222"/>
        </w:rPr>
        <w:t xml:space="preserve"> J</w:t>
      </w:r>
      <w:r>
        <w:rPr>
          <w:rFonts w:asciiTheme="minorHAnsi" w:hAnsiTheme="minorHAnsi" w:cstheme="minorHAnsi"/>
          <w:color w:val="222222"/>
        </w:rPr>
        <w:t>.</w:t>
      </w:r>
      <w:r w:rsidRPr="005E37BC">
        <w:rPr>
          <w:rFonts w:asciiTheme="minorHAnsi" w:hAnsiTheme="minorHAnsi" w:cstheme="minorHAnsi"/>
          <w:color w:val="222222"/>
        </w:rPr>
        <w:t xml:space="preserve">, </w:t>
      </w:r>
      <w:r>
        <w:rPr>
          <w:rFonts w:asciiTheme="minorHAnsi" w:hAnsiTheme="minorHAnsi" w:cstheme="minorHAnsi"/>
          <w:color w:val="222222"/>
        </w:rPr>
        <w:t xml:space="preserve">&amp; </w:t>
      </w:r>
      <w:proofErr w:type="spellStart"/>
      <w:r w:rsidRPr="005E37BC">
        <w:rPr>
          <w:rFonts w:asciiTheme="minorHAnsi" w:hAnsiTheme="minorHAnsi" w:cstheme="minorHAnsi"/>
          <w:color w:val="222222"/>
        </w:rPr>
        <w:t>Wadhera</w:t>
      </w:r>
      <w:proofErr w:type="spellEnd"/>
      <w:r>
        <w:rPr>
          <w:rFonts w:asciiTheme="minorHAnsi" w:hAnsiTheme="minorHAnsi" w:cstheme="minorHAnsi"/>
          <w:color w:val="222222"/>
        </w:rPr>
        <w:t>,</w:t>
      </w:r>
      <w:r w:rsidRPr="005E37BC">
        <w:rPr>
          <w:rFonts w:asciiTheme="minorHAnsi" w:hAnsiTheme="minorHAnsi" w:cstheme="minorHAnsi"/>
          <w:color w:val="222222"/>
        </w:rPr>
        <w:t xml:space="preserve"> R</w:t>
      </w:r>
      <w:r>
        <w:rPr>
          <w:rFonts w:asciiTheme="minorHAnsi" w:hAnsiTheme="minorHAnsi" w:cstheme="minorHAnsi"/>
          <w:color w:val="222222"/>
        </w:rPr>
        <w:t>.  (</w:t>
      </w:r>
      <w:r w:rsidR="00EF6875">
        <w:rPr>
          <w:rFonts w:asciiTheme="minorHAnsi" w:hAnsiTheme="minorHAnsi" w:cstheme="minorHAnsi"/>
          <w:color w:val="222222"/>
        </w:rPr>
        <w:t xml:space="preserve">2022).  </w:t>
      </w:r>
      <w:r w:rsidRPr="005E37BC">
        <w:rPr>
          <w:rFonts w:asciiTheme="minorHAnsi" w:hAnsiTheme="minorHAnsi" w:cstheme="minorHAnsi"/>
          <w:color w:val="222222"/>
        </w:rPr>
        <w:t>A Decade of Observing the Hospital Readmission Reductions Program—Time to Retire an Ineffective Policy.</w:t>
      </w:r>
      <w:r w:rsidR="00EF6875">
        <w:rPr>
          <w:rFonts w:asciiTheme="minorHAnsi" w:hAnsiTheme="minorHAnsi" w:cstheme="minorHAnsi"/>
          <w:color w:val="222222"/>
        </w:rPr>
        <w:t xml:space="preserve"> </w:t>
      </w:r>
      <w:r w:rsidRPr="005E37BC">
        <w:rPr>
          <w:rFonts w:asciiTheme="minorHAnsi" w:hAnsiTheme="minorHAnsi" w:cstheme="minorHAnsi"/>
          <w:color w:val="222222"/>
        </w:rPr>
        <w:t xml:space="preserve"> </w:t>
      </w:r>
      <w:r w:rsidRPr="00EF6875">
        <w:rPr>
          <w:rFonts w:asciiTheme="minorHAnsi" w:hAnsiTheme="minorHAnsi" w:cstheme="minorHAnsi"/>
          <w:i/>
          <w:iCs/>
          <w:color w:val="222222"/>
        </w:rPr>
        <w:t>JAMA</w:t>
      </w:r>
      <w:r w:rsidRPr="005E37BC">
        <w:rPr>
          <w:rFonts w:asciiTheme="minorHAnsi" w:hAnsiTheme="minorHAnsi" w:cstheme="minorHAnsi"/>
          <w:color w:val="222222"/>
        </w:rPr>
        <w:t xml:space="preserve"> </w:t>
      </w:r>
      <w:r w:rsidRPr="00EF6875">
        <w:rPr>
          <w:rFonts w:asciiTheme="minorHAnsi" w:hAnsiTheme="minorHAnsi" w:cstheme="minorHAnsi"/>
          <w:i/>
          <w:iCs/>
          <w:color w:val="222222"/>
        </w:rPr>
        <w:t>Netw</w:t>
      </w:r>
      <w:r w:rsidR="00EF6875">
        <w:rPr>
          <w:rFonts w:asciiTheme="minorHAnsi" w:hAnsiTheme="minorHAnsi" w:cstheme="minorHAnsi"/>
          <w:i/>
          <w:iCs/>
          <w:color w:val="222222"/>
        </w:rPr>
        <w:t>ork</w:t>
      </w:r>
      <w:r w:rsidRPr="00EF6875">
        <w:rPr>
          <w:rFonts w:asciiTheme="minorHAnsi" w:hAnsiTheme="minorHAnsi" w:cstheme="minorHAnsi"/>
          <w:i/>
          <w:iCs/>
          <w:color w:val="222222"/>
        </w:rPr>
        <w:t xml:space="preserve"> Open</w:t>
      </w:r>
      <w:r w:rsidR="00EF6875">
        <w:rPr>
          <w:rFonts w:asciiTheme="minorHAnsi" w:hAnsiTheme="minorHAnsi" w:cstheme="minorHAnsi"/>
          <w:i/>
          <w:iCs/>
          <w:color w:val="222222"/>
        </w:rPr>
        <w:t>,</w:t>
      </w:r>
      <w:r w:rsidR="00EF6875">
        <w:rPr>
          <w:rFonts w:asciiTheme="minorHAnsi" w:hAnsiTheme="minorHAnsi" w:cstheme="minorHAnsi"/>
          <w:color w:val="222222"/>
        </w:rPr>
        <w:t xml:space="preserve"> </w:t>
      </w:r>
      <w:r w:rsidRPr="005E37BC">
        <w:rPr>
          <w:rFonts w:asciiTheme="minorHAnsi" w:hAnsiTheme="minorHAnsi" w:cstheme="minorHAnsi"/>
          <w:color w:val="222222"/>
        </w:rPr>
        <w:t>5(11</w:t>
      </w:r>
      <w:r w:rsidR="000044E4" w:rsidRPr="005E37BC">
        <w:rPr>
          <w:rFonts w:asciiTheme="minorHAnsi" w:hAnsiTheme="minorHAnsi" w:cstheme="minorHAnsi"/>
          <w:color w:val="222222"/>
        </w:rPr>
        <w:t>): e</w:t>
      </w:r>
      <w:r w:rsidRPr="005E37BC">
        <w:rPr>
          <w:rFonts w:asciiTheme="minorHAnsi" w:hAnsiTheme="minorHAnsi" w:cstheme="minorHAnsi"/>
          <w:color w:val="222222"/>
        </w:rPr>
        <w:t xml:space="preserve">2242593. </w:t>
      </w:r>
      <w:r w:rsidR="0057022D">
        <w:rPr>
          <w:rFonts w:asciiTheme="minorHAnsi" w:hAnsiTheme="minorHAnsi" w:cstheme="minorHAnsi"/>
          <w:color w:val="222222"/>
        </w:rPr>
        <w:t xml:space="preserve"> </w:t>
      </w:r>
      <w:hyperlink r:id="rId26" w:history="1">
        <w:r w:rsidR="0057022D" w:rsidRPr="005C6746">
          <w:rPr>
            <w:rStyle w:val="Hyperlink"/>
            <w:rFonts w:asciiTheme="minorHAnsi" w:hAnsiTheme="minorHAnsi" w:cstheme="minorHAnsi"/>
          </w:rPr>
          <w:t>https://doi.org/10.1001/jamanetworkopen.2022.42593</w:t>
        </w:r>
      </w:hyperlink>
    </w:p>
    <w:p w14:paraId="503D8C75" w14:textId="2C305F03" w:rsidR="00586EE1" w:rsidRDefault="00586EE1" w:rsidP="00754CBF">
      <w:pPr>
        <w:shd w:val="clear" w:color="auto" w:fill="FFFFFF"/>
        <w:spacing w:after="0" w:line="480" w:lineRule="auto"/>
        <w:ind w:left="720" w:hanging="720"/>
        <w:rPr>
          <w:rFonts w:asciiTheme="minorHAnsi" w:hAnsiTheme="minorHAnsi" w:cstheme="minorHAnsi"/>
          <w:color w:val="222222"/>
        </w:rPr>
      </w:pPr>
      <w:r w:rsidRPr="00586EE1">
        <w:rPr>
          <w:rFonts w:asciiTheme="minorHAnsi" w:hAnsiTheme="minorHAnsi" w:cstheme="minorHAnsi"/>
          <w:color w:val="222222"/>
        </w:rPr>
        <w:t xml:space="preserve">Hayford, T., Nelson, L., and </w:t>
      </w:r>
      <w:proofErr w:type="spellStart"/>
      <w:r w:rsidRPr="00586EE1">
        <w:rPr>
          <w:rFonts w:asciiTheme="minorHAnsi" w:hAnsiTheme="minorHAnsi" w:cstheme="minorHAnsi"/>
          <w:color w:val="222222"/>
        </w:rPr>
        <w:t>Diorio</w:t>
      </w:r>
      <w:proofErr w:type="spellEnd"/>
      <w:r w:rsidRPr="00586EE1">
        <w:rPr>
          <w:rFonts w:asciiTheme="minorHAnsi" w:hAnsiTheme="minorHAnsi" w:cstheme="minorHAnsi"/>
          <w:color w:val="222222"/>
        </w:rPr>
        <w:t>, A.  (2016, September).  Projecting Hospitals’ Profit Margins Under Several Illustrative Scenarios</w:t>
      </w:r>
      <w:r w:rsidR="00E64FC5" w:rsidRPr="00586EE1">
        <w:rPr>
          <w:rFonts w:asciiTheme="minorHAnsi" w:hAnsiTheme="minorHAnsi" w:cstheme="minorHAnsi"/>
          <w:color w:val="222222"/>
        </w:rPr>
        <w:t xml:space="preserve">.  </w:t>
      </w:r>
      <w:r w:rsidRPr="00586EE1">
        <w:rPr>
          <w:rFonts w:asciiTheme="minorHAnsi" w:hAnsiTheme="minorHAnsi" w:cstheme="minorHAnsi"/>
          <w:color w:val="222222"/>
        </w:rPr>
        <w:t xml:space="preserve">Working Paper Series Congressional Budget Office.  </w:t>
      </w:r>
      <w:hyperlink r:id="rId27" w:history="1">
        <w:r w:rsidRPr="00415FF8">
          <w:rPr>
            <w:rStyle w:val="Hyperlink"/>
            <w:rFonts w:asciiTheme="minorHAnsi" w:hAnsiTheme="minorHAnsi" w:cstheme="minorHAnsi"/>
          </w:rPr>
          <w:t>https://www.cbo.gov/sites/default/files/114th-congress-2015-2016/workingpaper/51919-Hospital-Margins_WP.pdf</w:t>
        </w:r>
      </w:hyperlink>
    </w:p>
    <w:p w14:paraId="37C8E319" w14:textId="7B2EAEB9" w:rsidR="000D1D7A" w:rsidRDefault="000D1D7A" w:rsidP="00754CBF">
      <w:pPr>
        <w:shd w:val="clear" w:color="auto" w:fill="FFFFFF"/>
        <w:spacing w:after="0" w:line="480" w:lineRule="auto"/>
        <w:ind w:left="720" w:hanging="720"/>
        <w:rPr>
          <w:rFonts w:asciiTheme="minorHAnsi" w:hAnsiTheme="minorHAnsi" w:cstheme="minorHAnsi"/>
          <w:color w:val="222222"/>
        </w:rPr>
      </w:pPr>
      <w:r w:rsidRPr="000D1D7A">
        <w:rPr>
          <w:rFonts w:asciiTheme="minorHAnsi" w:hAnsiTheme="minorHAnsi" w:cstheme="minorHAnsi"/>
          <w:color w:val="222222"/>
        </w:rPr>
        <w:lastRenderedPageBreak/>
        <w:t xml:space="preserve">Herrin, J., Yu, H., Venkatesh, A. K., Desai, S. M., Thiel, C. L., Lin, Z., Bernheim, S. M., &amp; Horwitz, L. I. (2022). </w:t>
      </w:r>
      <w:r w:rsidR="00EF6875">
        <w:rPr>
          <w:rFonts w:asciiTheme="minorHAnsi" w:hAnsiTheme="minorHAnsi" w:cstheme="minorHAnsi"/>
          <w:color w:val="222222"/>
        </w:rPr>
        <w:t xml:space="preserve"> </w:t>
      </w:r>
      <w:r w:rsidRPr="000D1D7A">
        <w:rPr>
          <w:rFonts w:asciiTheme="minorHAnsi" w:hAnsiTheme="minorHAnsi" w:cstheme="minorHAnsi"/>
          <w:color w:val="222222"/>
        </w:rPr>
        <w:t xml:space="preserve">Identifying high-value care for Medicare beneficiaries: a cross-sectional study of acute care hospitals in the USA. </w:t>
      </w:r>
      <w:r w:rsidR="00EF6875">
        <w:rPr>
          <w:rFonts w:asciiTheme="minorHAnsi" w:hAnsiTheme="minorHAnsi" w:cstheme="minorHAnsi"/>
          <w:color w:val="222222"/>
        </w:rPr>
        <w:t xml:space="preserve"> </w:t>
      </w:r>
      <w:r w:rsidRPr="00EF6875">
        <w:rPr>
          <w:rFonts w:asciiTheme="minorHAnsi" w:hAnsiTheme="minorHAnsi" w:cstheme="minorHAnsi"/>
          <w:i/>
          <w:iCs/>
          <w:color w:val="222222"/>
        </w:rPr>
        <w:t>BMJ open</w:t>
      </w:r>
      <w:r w:rsidRPr="000D1D7A">
        <w:rPr>
          <w:rFonts w:asciiTheme="minorHAnsi" w:hAnsiTheme="minorHAnsi" w:cstheme="minorHAnsi"/>
          <w:color w:val="222222"/>
        </w:rPr>
        <w:t>, 12(3), e053629</w:t>
      </w:r>
      <w:r w:rsidR="00E64FC5" w:rsidRPr="000D1D7A">
        <w:rPr>
          <w:rFonts w:asciiTheme="minorHAnsi" w:hAnsiTheme="minorHAnsi" w:cstheme="minorHAnsi"/>
          <w:color w:val="222222"/>
        </w:rPr>
        <w:t xml:space="preserve">.  </w:t>
      </w:r>
      <w:hyperlink r:id="rId28" w:history="1">
        <w:r w:rsidRPr="008B1DF2">
          <w:rPr>
            <w:rStyle w:val="Hyperlink"/>
            <w:rFonts w:asciiTheme="minorHAnsi" w:hAnsiTheme="minorHAnsi" w:cstheme="minorHAnsi"/>
          </w:rPr>
          <w:t>https://doi.org/10.1136/bmjopen-2021-053629</w:t>
        </w:r>
      </w:hyperlink>
    </w:p>
    <w:p w14:paraId="4B2B41E4" w14:textId="49B72908" w:rsidR="000D1D7A" w:rsidRDefault="000D1D7A" w:rsidP="00754CBF">
      <w:pPr>
        <w:shd w:val="clear" w:color="auto" w:fill="FFFFFF"/>
        <w:spacing w:after="0" w:line="480" w:lineRule="auto"/>
        <w:ind w:left="720" w:hanging="720"/>
        <w:rPr>
          <w:rFonts w:asciiTheme="minorHAnsi" w:hAnsiTheme="minorHAnsi" w:cstheme="minorHAnsi"/>
          <w:color w:val="222222"/>
        </w:rPr>
      </w:pPr>
      <w:r w:rsidRPr="000D1D7A">
        <w:rPr>
          <w:rFonts w:asciiTheme="minorHAnsi" w:hAnsiTheme="minorHAnsi" w:cstheme="minorHAnsi"/>
          <w:color w:val="222222"/>
        </w:rPr>
        <w:t xml:space="preserve">Jindal, R., Gauri, D., Singh, G., &amp; Nicholson, S.  (2018).  Factors influencing hospital readmission penalties: Are they really under hospitals' control?  </w:t>
      </w:r>
      <w:r w:rsidRPr="00EF6875">
        <w:rPr>
          <w:rFonts w:asciiTheme="minorHAnsi" w:hAnsiTheme="minorHAnsi" w:cstheme="minorHAnsi"/>
          <w:i/>
          <w:iCs/>
          <w:color w:val="222222"/>
        </w:rPr>
        <w:t>Decision Support Systems</w:t>
      </w:r>
      <w:r w:rsidRPr="000D1D7A">
        <w:rPr>
          <w:rFonts w:asciiTheme="minorHAnsi" w:hAnsiTheme="minorHAnsi" w:cstheme="minorHAnsi"/>
          <w:color w:val="222222"/>
        </w:rPr>
        <w:t xml:space="preserve">, 110, 58-70.  </w:t>
      </w:r>
      <w:hyperlink r:id="rId29" w:history="1">
        <w:r w:rsidRPr="008B1DF2">
          <w:rPr>
            <w:rStyle w:val="Hyperlink"/>
            <w:rFonts w:asciiTheme="minorHAnsi" w:hAnsiTheme="minorHAnsi" w:cstheme="minorHAnsi"/>
          </w:rPr>
          <w:t>https://doi-org.csuglobal.idm.oclc.org/10.1016/j.dss.2018.03.006</w:t>
        </w:r>
      </w:hyperlink>
    </w:p>
    <w:p w14:paraId="20A5AC22" w14:textId="50BCA6BD" w:rsidR="000D1D7A" w:rsidRDefault="002D5D45" w:rsidP="00754CBF">
      <w:pPr>
        <w:shd w:val="clear" w:color="auto" w:fill="FFFFFF"/>
        <w:spacing w:after="0" w:line="480" w:lineRule="auto"/>
        <w:ind w:left="720" w:hanging="720"/>
        <w:rPr>
          <w:rFonts w:asciiTheme="minorHAnsi" w:hAnsiTheme="minorHAnsi" w:cstheme="minorHAnsi"/>
          <w:color w:val="222222"/>
        </w:rPr>
      </w:pPr>
      <w:r w:rsidRPr="00F8187A">
        <w:rPr>
          <w:rFonts w:asciiTheme="minorHAnsi" w:hAnsiTheme="minorHAnsi" w:cstheme="minorHAnsi"/>
          <w:color w:val="222222"/>
        </w:rPr>
        <w:t xml:space="preserve">Mendez, C. M., Harrington, D. W., Christenson, P., &amp; </w:t>
      </w:r>
      <w:proofErr w:type="spellStart"/>
      <w:r w:rsidRPr="00F8187A">
        <w:rPr>
          <w:rFonts w:asciiTheme="minorHAnsi" w:hAnsiTheme="minorHAnsi" w:cstheme="minorHAnsi"/>
          <w:color w:val="222222"/>
        </w:rPr>
        <w:t>Spellberg</w:t>
      </w:r>
      <w:proofErr w:type="spellEnd"/>
      <w:r w:rsidRPr="00F8187A">
        <w:rPr>
          <w:rFonts w:asciiTheme="minorHAnsi" w:hAnsiTheme="minorHAnsi" w:cstheme="minorHAnsi"/>
          <w:color w:val="222222"/>
        </w:rPr>
        <w:t>, B. (2014)</w:t>
      </w:r>
      <w:r w:rsidR="00E64FC5" w:rsidRPr="00F8187A">
        <w:rPr>
          <w:rFonts w:asciiTheme="minorHAnsi" w:hAnsiTheme="minorHAnsi" w:cstheme="minorHAnsi"/>
          <w:color w:val="222222"/>
        </w:rPr>
        <w:t xml:space="preserve">.  </w:t>
      </w:r>
      <w:proofErr w:type="gramStart"/>
      <w:r w:rsidRPr="00F8187A">
        <w:rPr>
          <w:rFonts w:asciiTheme="minorHAnsi" w:hAnsiTheme="minorHAnsi" w:cstheme="minorHAnsi"/>
          <w:color w:val="222222"/>
        </w:rPr>
        <w:t>Impact of hospital variables on</w:t>
      </w:r>
      <w:proofErr w:type="gramEnd"/>
      <w:r w:rsidRPr="00F8187A">
        <w:rPr>
          <w:rFonts w:asciiTheme="minorHAnsi" w:hAnsiTheme="minorHAnsi" w:cstheme="minorHAnsi"/>
          <w:color w:val="222222"/>
        </w:rPr>
        <w:t xml:space="preserve"> case mix index as a marker of disease severity</w:t>
      </w:r>
      <w:r w:rsidR="00E64FC5" w:rsidRPr="00F8187A">
        <w:rPr>
          <w:rFonts w:asciiTheme="minorHAnsi" w:hAnsiTheme="minorHAnsi" w:cstheme="minorHAnsi"/>
          <w:color w:val="222222"/>
        </w:rPr>
        <w:t xml:space="preserve">.  </w:t>
      </w:r>
      <w:r w:rsidRPr="00EF6875">
        <w:rPr>
          <w:rFonts w:asciiTheme="minorHAnsi" w:hAnsiTheme="minorHAnsi" w:cstheme="minorHAnsi"/>
          <w:i/>
          <w:iCs/>
          <w:color w:val="222222"/>
        </w:rPr>
        <w:t>Population health management</w:t>
      </w:r>
      <w:r w:rsidRPr="00F8187A">
        <w:rPr>
          <w:rFonts w:asciiTheme="minorHAnsi" w:hAnsiTheme="minorHAnsi" w:cstheme="minorHAnsi"/>
          <w:color w:val="222222"/>
        </w:rPr>
        <w:t xml:space="preserve">, 17(1), 28–34. </w:t>
      </w:r>
      <w:r w:rsidR="000D1D7A">
        <w:rPr>
          <w:rFonts w:asciiTheme="minorHAnsi" w:hAnsiTheme="minorHAnsi" w:cstheme="minorHAnsi"/>
          <w:color w:val="222222"/>
        </w:rPr>
        <w:t xml:space="preserve"> </w:t>
      </w:r>
      <w:hyperlink r:id="rId30" w:history="1">
        <w:r w:rsidR="000D1D7A" w:rsidRPr="008B1DF2">
          <w:rPr>
            <w:rStyle w:val="Hyperlink"/>
            <w:rFonts w:asciiTheme="minorHAnsi" w:hAnsiTheme="minorHAnsi" w:cstheme="minorHAnsi"/>
          </w:rPr>
          <w:t>https://doi.org/10.1089/pop.2013.0002</w:t>
        </w:r>
      </w:hyperlink>
    </w:p>
    <w:p w14:paraId="27C89B23" w14:textId="616F6549" w:rsidR="00905A46" w:rsidRDefault="002D5D45" w:rsidP="00754CBF">
      <w:pPr>
        <w:spacing w:after="0" w:line="480" w:lineRule="auto"/>
        <w:ind w:left="720" w:hanging="720"/>
        <w:rPr>
          <w:rStyle w:val="Hyperlink"/>
          <w:rFonts w:asciiTheme="minorHAnsi" w:hAnsiTheme="minorHAnsi" w:cstheme="minorHAnsi"/>
          <w:color w:val="1155CC"/>
        </w:rPr>
      </w:pPr>
      <w:r w:rsidRPr="000C7DFB">
        <w:rPr>
          <w:rFonts w:asciiTheme="minorHAnsi" w:hAnsiTheme="minorHAnsi" w:cstheme="minorHAnsi"/>
          <w:color w:val="222222"/>
        </w:rPr>
        <w:t>NEJM Catalysts.</w:t>
      </w:r>
      <w:r>
        <w:rPr>
          <w:rFonts w:asciiTheme="minorHAnsi" w:hAnsiTheme="minorHAnsi" w:cstheme="minorHAnsi"/>
          <w:color w:val="222222"/>
        </w:rPr>
        <w:t xml:space="preserve"> </w:t>
      </w:r>
      <w:r w:rsidRPr="000C7DFB">
        <w:rPr>
          <w:rFonts w:asciiTheme="minorHAnsi" w:hAnsiTheme="minorHAnsi" w:cstheme="minorHAnsi"/>
          <w:color w:val="222222"/>
        </w:rPr>
        <w:t xml:space="preserve"> (2018, March 1).  What is pay for performance in healthcare.  </w:t>
      </w:r>
      <w:r w:rsidRPr="00EF6875">
        <w:rPr>
          <w:rFonts w:asciiTheme="minorHAnsi" w:hAnsiTheme="minorHAnsi" w:cstheme="minorHAnsi"/>
          <w:i/>
          <w:iCs/>
          <w:color w:val="222222"/>
        </w:rPr>
        <w:t>NEJM Catalyst Innovations in care delivery journal</w:t>
      </w:r>
      <w:r w:rsidRPr="000C7DFB">
        <w:rPr>
          <w:rFonts w:asciiTheme="minorHAnsi" w:hAnsiTheme="minorHAnsi" w:cstheme="minorHAnsi"/>
          <w:color w:val="222222"/>
        </w:rPr>
        <w:t>.  </w:t>
      </w:r>
      <w:hyperlink r:id="rId31" w:tgtFrame="_blank" w:history="1">
        <w:r w:rsidRPr="000C7DFB">
          <w:rPr>
            <w:rStyle w:val="Hyperlink"/>
            <w:rFonts w:asciiTheme="minorHAnsi" w:hAnsiTheme="minorHAnsi" w:cstheme="minorHAnsi"/>
            <w:color w:val="1155CC"/>
          </w:rPr>
          <w:t>https://catalyst.nejm.org/doi/full/10.1056/CAT.18.0245</w:t>
        </w:r>
      </w:hyperlink>
    </w:p>
    <w:p w14:paraId="1BB1AA89" w14:textId="104072D0" w:rsidR="00586EE1" w:rsidRDefault="00586EE1" w:rsidP="00754CBF">
      <w:pPr>
        <w:shd w:val="clear" w:color="auto" w:fill="FFFFFF"/>
        <w:spacing w:after="0" w:line="480" w:lineRule="auto"/>
        <w:ind w:left="720" w:hanging="720"/>
        <w:rPr>
          <w:rFonts w:asciiTheme="minorHAnsi" w:hAnsiTheme="minorHAnsi" w:cstheme="minorHAnsi"/>
          <w:color w:val="222222"/>
        </w:rPr>
      </w:pPr>
      <w:r w:rsidRPr="00586EE1">
        <w:rPr>
          <w:rFonts w:asciiTheme="minorHAnsi" w:hAnsiTheme="minorHAnsi" w:cstheme="minorHAnsi"/>
          <w:color w:val="222222"/>
        </w:rPr>
        <w:t>Revere, L., Langland, O. B., Large, J., &amp; Yang, Y. (2021)</w:t>
      </w:r>
      <w:r w:rsidR="00E64FC5" w:rsidRPr="00586EE1">
        <w:rPr>
          <w:rFonts w:asciiTheme="minorHAnsi" w:hAnsiTheme="minorHAnsi" w:cstheme="minorHAnsi"/>
          <w:color w:val="222222"/>
        </w:rPr>
        <w:t xml:space="preserve">.  </w:t>
      </w:r>
      <w:r w:rsidRPr="00586EE1">
        <w:rPr>
          <w:rFonts w:asciiTheme="minorHAnsi" w:hAnsiTheme="minorHAnsi" w:cstheme="minorHAnsi"/>
          <w:color w:val="222222"/>
        </w:rPr>
        <w:t>Evaluating the robustness of the CMS Hospital Value‐Based Purchasing measurement system</w:t>
      </w:r>
      <w:r w:rsidR="00E64FC5" w:rsidRPr="00586EE1">
        <w:rPr>
          <w:rFonts w:asciiTheme="minorHAnsi" w:hAnsiTheme="minorHAnsi" w:cstheme="minorHAnsi"/>
          <w:color w:val="222222"/>
        </w:rPr>
        <w:t xml:space="preserve">.  </w:t>
      </w:r>
      <w:r w:rsidRPr="00EF6875">
        <w:rPr>
          <w:rFonts w:asciiTheme="minorHAnsi" w:hAnsiTheme="minorHAnsi" w:cstheme="minorHAnsi"/>
          <w:i/>
          <w:iCs/>
          <w:color w:val="222222"/>
        </w:rPr>
        <w:t>Health Services Research</w:t>
      </w:r>
      <w:r w:rsidRPr="00586EE1">
        <w:rPr>
          <w:rFonts w:asciiTheme="minorHAnsi" w:hAnsiTheme="minorHAnsi" w:cstheme="minorHAnsi"/>
          <w:color w:val="222222"/>
        </w:rPr>
        <w:t>, 56(3), 464–473</w:t>
      </w:r>
      <w:r w:rsidR="00E64FC5" w:rsidRPr="00586EE1">
        <w:rPr>
          <w:rFonts w:asciiTheme="minorHAnsi" w:hAnsiTheme="minorHAnsi" w:cstheme="minorHAnsi"/>
          <w:color w:val="222222"/>
        </w:rPr>
        <w:t xml:space="preserve">.  </w:t>
      </w:r>
      <w:hyperlink r:id="rId32" w:history="1">
        <w:r w:rsidRPr="00415FF8">
          <w:rPr>
            <w:rStyle w:val="Hyperlink"/>
            <w:rFonts w:asciiTheme="minorHAnsi" w:hAnsiTheme="minorHAnsi" w:cstheme="minorHAnsi"/>
          </w:rPr>
          <w:t>https://doi.org/10.1111/1475-6773.13608</w:t>
        </w:r>
      </w:hyperlink>
    </w:p>
    <w:p w14:paraId="5BEA4C32" w14:textId="6AC827F4" w:rsidR="00586EE1" w:rsidRDefault="00586EE1" w:rsidP="00754CBF">
      <w:pPr>
        <w:shd w:val="clear" w:color="auto" w:fill="FFFFFF"/>
        <w:spacing w:after="0" w:line="480" w:lineRule="auto"/>
        <w:ind w:left="720" w:hanging="720"/>
        <w:rPr>
          <w:rFonts w:asciiTheme="minorHAnsi" w:hAnsiTheme="minorHAnsi" w:cstheme="minorHAnsi"/>
          <w:color w:val="222222"/>
        </w:rPr>
      </w:pPr>
      <w:r w:rsidRPr="00586EE1">
        <w:rPr>
          <w:rFonts w:asciiTheme="minorHAnsi" w:hAnsiTheme="minorHAnsi" w:cstheme="minorHAnsi"/>
          <w:color w:val="222222"/>
        </w:rPr>
        <w:t xml:space="preserve">Rosko, M., Al-Amin, M., and Tavakoli, M. (2020, August 20).  Efficiency and profitability in US not-for-profit hospitals.  </w:t>
      </w:r>
      <w:r w:rsidRPr="00EF6875">
        <w:rPr>
          <w:rFonts w:asciiTheme="minorHAnsi" w:hAnsiTheme="minorHAnsi" w:cstheme="minorHAnsi"/>
          <w:i/>
          <w:iCs/>
          <w:color w:val="222222"/>
        </w:rPr>
        <w:t>International Journal of Health Economics and Management</w:t>
      </w:r>
      <w:r w:rsidRPr="00586EE1">
        <w:rPr>
          <w:rFonts w:asciiTheme="minorHAnsi" w:hAnsiTheme="minorHAnsi" w:cstheme="minorHAnsi"/>
          <w:color w:val="222222"/>
        </w:rPr>
        <w:t xml:space="preserve">, 20, 359–379.  </w:t>
      </w:r>
      <w:hyperlink r:id="rId33" w:history="1">
        <w:r w:rsidRPr="00415FF8">
          <w:rPr>
            <w:rStyle w:val="Hyperlink"/>
            <w:rFonts w:asciiTheme="minorHAnsi" w:hAnsiTheme="minorHAnsi" w:cstheme="minorHAnsi"/>
          </w:rPr>
          <w:t>https://doi.org/10.1007/s10754-020-09284-0</w:t>
        </w:r>
      </w:hyperlink>
    </w:p>
    <w:p w14:paraId="36B7CE8F" w14:textId="16352F40" w:rsidR="002D5D45" w:rsidRDefault="002D5D45" w:rsidP="00754CBF">
      <w:pPr>
        <w:shd w:val="clear" w:color="auto" w:fill="FFFFFF"/>
        <w:spacing w:after="0" w:line="480" w:lineRule="auto"/>
        <w:ind w:left="720" w:hanging="720"/>
        <w:rPr>
          <w:rFonts w:asciiTheme="minorHAnsi" w:hAnsiTheme="minorHAnsi" w:cstheme="minorHAnsi"/>
          <w:color w:val="222222"/>
        </w:rPr>
      </w:pPr>
      <w:r w:rsidRPr="00DE0E03">
        <w:rPr>
          <w:rFonts w:asciiTheme="minorHAnsi" w:hAnsiTheme="minorHAnsi" w:cstheme="minorHAnsi"/>
          <w:color w:val="222222"/>
        </w:rPr>
        <w:t>Xiong, L. &amp; Sun, T.  (2022).  Predictive analytics for 30-day hospital readmissions</w:t>
      </w:r>
      <w:r w:rsidR="00E64FC5" w:rsidRPr="00DE0E03">
        <w:rPr>
          <w:rFonts w:asciiTheme="minorHAnsi" w:hAnsiTheme="minorHAnsi" w:cstheme="minorHAnsi"/>
          <w:color w:val="222222"/>
        </w:rPr>
        <w:t xml:space="preserve">.  </w:t>
      </w:r>
      <w:r w:rsidRPr="0010792A">
        <w:rPr>
          <w:rFonts w:asciiTheme="minorHAnsi" w:hAnsiTheme="minorHAnsi" w:cstheme="minorHAnsi"/>
          <w:i/>
          <w:iCs/>
          <w:color w:val="222222"/>
        </w:rPr>
        <w:t>Mathematical Foundations of Computing</w:t>
      </w:r>
      <w:r w:rsidRPr="00DE0E03">
        <w:rPr>
          <w:rFonts w:asciiTheme="minorHAnsi" w:hAnsiTheme="minorHAnsi" w:cstheme="minorHAnsi"/>
          <w:color w:val="222222"/>
        </w:rPr>
        <w:t xml:space="preserve">, 5(2), 93-111.  </w:t>
      </w:r>
      <w:hyperlink r:id="rId34" w:history="1">
        <w:r w:rsidRPr="008A31EB">
          <w:rPr>
            <w:rStyle w:val="Hyperlink"/>
            <w:rFonts w:asciiTheme="minorHAnsi" w:hAnsiTheme="minorHAnsi" w:cstheme="minorHAnsi"/>
          </w:rPr>
          <w:t>http://dx.doi.org/10.3934/mfc.2021035</w:t>
        </w:r>
      </w:hyperlink>
    </w:p>
    <w:p w14:paraId="4055F5CE" w14:textId="57FE1673" w:rsidR="002F0B0D" w:rsidRPr="002F0B0D" w:rsidRDefault="002D5D45" w:rsidP="00EF6875">
      <w:pPr>
        <w:spacing w:after="0" w:line="480" w:lineRule="auto"/>
        <w:ind w:left="720" w:hanging="720"/>
        <w:rPr>
          <w:rFonts w:asciiTheme="minorHAnsi" w:eastAsia="Times New Roman" w:hAnsiTheme="minorHAnsi" w:cstheme="minorHAnsi"/>
        </w:rPr>
      </w:pPr>
      <w:r w:rsidRPr="008A1CA9">
        <w:rPr>
          <w:rFonts w:asciiTheme="minorHAnsi" w:hAnsiTheme="minorHAnsi" w:cstheme="minorHAnsi"/>
          <w:color w:val="222222"/>
        </w:rPr>
        <w:t xml:space="preserve">Waters, T. M., Burns, N., Kaplan, C. M., Graetz, I., Benitez, J., Cardarelli, R., &amp; Daniels, M. J. (2022). </w:t>
      </w:r>
      <w:r w:rsidR="00FF1B0C">
        <w:rPr>
          <w:rFonts w:asciiTheme="minorHAnsi" w:hAnsiTheme="minorHAnsi" w:cstheme="minorHAnsi"/>
          <w:color w:val="222222"/>
        </w:rPr>
        <w:t xml:space="preserve"> </w:t>
      </w:r>
      <w:proofErr w:type="gramStart"/>
      <w:r w:rsidRPr="008A1CA9">
        <w:rPr>
          <w:rFonts w:asciiTheme="minorHAnsi" w:hAnsiTheme="minorHAnsi" w:cstheme="minorHAnsi"/>
          <w:color w:val="222222"/>
        </w:rPr>
        <w:t>Combined</w:t>
      </w:r>
      <w:proofErr w:type="gramEnd"/>
      <w:r w:rsidRPr="008A1CA9">
        <w:rPr>
          <w:rFonts w:asciiTheme="minorHAnsi" w:hAnsiTheme="minorHAnsi" w:cstheme="minorHAnsi"/>
          <w:color w:val="222222"/>
        </w:rPr>
        <w:t xml:space="preserve"> impact of Medicare’s hospital pay for performance programs on quality and safety outcomes is mixed. </w:t>
      </w:r>
      <w:r>
        <w:rPr>
          <w:rFonts w:asciiTheme="minorHAnsi" w:hAnsiTheme="minorHAnsi" w:cstheme="minorHAnsi"/>
          <w:color w:val="222222"/>
        </w:rPr>
        <w:t xml:space="preserve"> </w:t>
      </w:r>
      <w:r w:rsidRPr="0010792A">
        <w:rPr>
          <w:rFonts w:asciiTheme="minorHAnsi" w:hAnsiTheme="minorHAnsi" w:cstheme="minorHAnsi"/>
          <w:i/>
          <w:iCs/>
          <w:color w:val="222222"/>
        </w:rPr>
        <w:t>BMC Health Services Research</w:t>
      </w:r>
      <w:r w:rsidRPr="008A1CA9">
        <w:rPr>
          <w:rFonts w:asciiTheme="minorHAnsi" w:hAnsiTheme="minorHAnsi" w:cstheme="minorHAnsi"/>
          <w:color w:val="222222"/>
        </w:rPr>
        <w:t>, 22(1), 1–8</w:t>
      </w:r>
      <w:r w:rsidR="00E64FC5" w:rsidRPr="008A1CA9">
        <w:rPr>
          <w:rFonts w:asciiTheme="minorHAnsi" w:hAnsiTheme="minorHAnsi" w:cstheme="minorHAnsi"/>
          <w:color w:val="222222"/>
        </w:rPr>
        <w:t xml:space="preserve">.  </w:t>
      </w:r>
      <w:hyperlink r:id="rId35" w:history="1">
        <w:r w:rsidR="000D1D7A" w:rsidRPr="008B1DF2">
          <w:rPr>
            <w:rStyle w:val="Hyperlink"/>
            <w:rFonts w:asciiTheme="minorHAnsi" w:hAnsiTheme="minorHAnsi" w:cstheme="minorHAnsi"/>
          </w:rPr>
          <w:t>https://doi.org/10.1186/s12913-022-08348-w</w:t>
        </w:r>
      </w:hyperlink>
      <w:bookmarkEnd w:id="0"/>
    </w:p>
    <w:sectPr w:rsidR="002F0B0D" w:rsidRPr="002F0B0D" w:rsidSect="00E74CCC">
      <w:headerReference w:type="default" r:id="rId36"/>
      <w:head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DD37" w14:textId="77777777" w:rsidR="000A6BB2" w:rsidRDefault="000A6BB2" w:rsidP="00E4761C">
      <w:pPr>
        <w:spacing w:after="0" w:line="240" w:lineRule="auto"/>
      </w:pPr>
      <w:r>
        <w:separator/>
      </w:r>
    </w:p>
  </w:endnote>
  <w:endnote w:type="continuationSeparator" w:id="0">
    <w:p w14:paraId="18B96A69" w14:textId="77777777" w:rsidR="000A6BB2" w:rsidRDefault="000A6BB2"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6EE1F" w14:textId="77777777" w:rsidR="000A6BB2" w:rsidRDefault="000A6BB2" w:rsidP="00E4761C">
      <w:pPr>
        <w:spacing w:after="0" w:line="240" w:lineRule="auto"/>
      </w:pPr>
      <w:r>
        <w:separator/>
      </w:r>
    </w:p>
  </w:footnote>
  <w:footnote w:type="continuationSeparator" w:id="0">
    <w:p w14:paraId="11FFB2F2" w14:textId="77777777" w:rsidR="000A6BB2" w:rsidRDefault="000A6BB2"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54C6E"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FA10"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232F115B"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867570863">
    <w:abstractNumId w:val="6"/>
  </w:num>
  <w:num w:numId="2" w16cid:durableId="972759982">
    <w:abstractNumId w:val="3"/>
  </w:num>
  <w:num w:numId="3" w16cid:durableId="364990167">
    <w:abstractNumId w:val="4"/>
  </w:num>
  <w:num w:numId="4" w16cid:durableId="1650551974">
    <w:abstractNumId w:val="7"/>
  </w:num>
  <w:num w:numId="5" w16cid:durableId="1763140311">
    <w:abstractNumId w:val="8"/>
  </w:num>
  <w:num w:numId="6" w16cid:durableId="769468621">
    <w:abstractNumId w:val="1"/>
  </w:num>
  <w:num w:numId="7" w16cid:durableId="1931042463">
    <w:abstractNumId w:val="2"/>
  </w:num>
  <w:num w:numId="8" w16cid:durableId="1211266883">
    <w:abstractNumId w:val="5"/>
  </w:num>
  <w:num w:numId="9" w16cid:durableId="7386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01586"/>
    <w:rsid w:val="00003D6E"/>
    <w:rsid w:val="000044E4"/>
    <w:rsid w:val="000158FF"/>
    <w:rsid w:val="0002149F"/>
    <w:rsid w:val="000302E5"/>
    <w:rsid w:val="00030C32"/>
    <w:rsid w:val="000319AD"/>
    <w:rsid w:val="00031BF4"/>
    <w:rsid w:val="00032942"/>
    <w:rsid w:val="00046CF1"/>
    <w:rsid w:val="00046E25"/>
    <w:rsid w:val="00070113"/>
    <w:rsid w:val="000757A0"/>
    <w:rsid w:val="00086C7D"/>
    <w:rsid w:val="00093AC3"/>
    <w:rsid w:val="000A6BB2"/>
    <w:rsid w:val="000A759E"/>
    <w:rsid w:val="000A7840"/>
    <w:rsid w:val="000B0634"/>
    <w:rsid w:val="000D1D7A"/>
    <w:rsid w:val="000D23D2"/>
    <w:rsid w:val="000E240D"/>
    <w:rsid w:val="000E3C90"/>
    <w:rsid w:val="000E6503"/>
    <w:rsid w:val="000F169B"/>
    <w:rsid w:val="001040EC"/>
    <w:rsid w:val="00110209"/>
    <w:rsid w:val="00113940"/>
    <w:rsid w:val="00113C2C"/>
    <w:rsid w:val="00131C5B"/>
    <w:rsid w:val="00137AC7"/>
    <w:rsid w:val="0014376E"/>
    <w:rsid w:val="0016524C"/>
    <w:rsid w:val="00172FCA"/>
    <w:rsid w:val="00175F55"/>
    <w:rsid w:val="00180A42"/>
    <w:rsid w:val="0018178E"/>
    <w:rsid w:val="0018453B"/>
    <w:rsid w:val="00196A4A"/>
    <w:rsid w:val="001A75FF"/>
    <w:rsid w:val="001C4013"/>
    <w:rsid w:val="001C4E3F"/>
    <w:rsid w:val="001E1047"/>
    <w:rsid w:val="001F1723"/>
    <w:rsid w:val="001F3765"/>
    <w:rsid w:val="002055AC"/>
    <w:rsid w:val="00206A9B"/>
    <w:rsid w:val="00210C36"/>
    <w:rsid w:val="00233BB8"/>
    <w:rsid w:val="00243B9E"/>
    <w:rsid w:val="0025159B"/>
    <w:rsid w:val="00251D2B"/>
    <w:rsid w:val="002533B0"/>
    <w:rsid w:val="002548C5"/>
    <w:rsid w:val="00260441"/>
    <w:rsid w:val="00291443"/>
    <w:rsid w:val="002A2EB9"/>
    <w:rsid w:val="002D0BE5"/>
    <w:rsid w:val="002D5D45"/>
    <w:rsid w:val="002E1392"/>
    <w:rsid w:val="002E4BAC"/>
    <w:rsid w:val="002F0B0D"/>
    <w:rsid w:val="00306D54"/>
    <w:rsid w:val="00324AF9"/>
    <w:rsid w:val="00346A50"/>
    <w:rsid w:val="0035156D"/>
    <w:rsid w:val="00352986"/>
    <w:rsid w:val="00360308"/>
    <w:rsid w:val="00361531"/>
    <w:rsid w:val="00362C93"/>
    <w:rsid w:val="0036357E"/>
    <w:rsid w:val="00363842"/>
    <w:rsid w:val="00395443"/>
    <w:rsid w:val="003A515C"/>
    <w:rsid w:val="003B7A2D"/>
    <w:rsid w:val="003D1F77"/>
    <w:rsid w:val="003D63FE"/>
    <w:rsid w:val="003F1E79"/>
    <w:rsid w:val="003F7C2B"/>
    <w:rsid w:val="004039E6"/>
    <w:rsid w:val="004056B7"/>
    <w:rsid w:val="004112FA"/>
    <w:rsid w:val="0041710D"/>
    <w:rsid w:val="0041740B"/>
    <w:rsid w:val="00417AD2"/>
    <w:rsid w:val="00425E38"/>
    <w:rsid w:val="00430295"/>
    <w:rsid w:val="00445E9F"/>
    <w:rsid w:val="00454E68"/>
    <w:rsid w:val="004575E9"/>
    <w:rsid w:val="00463C66"/>
    <w:rsid w:val="00466FD3"/>
    <w:rsid w:val="00476971"/>
    <w:rsid w:val="004800D8"/>
    <w:rsid w:val="00480102"/>
    <w:rsid w:val="00487593"/>
    <w:rsid w:val="00491B8C"/>
    <w:rsid w:val="004A0107"/>
    <w:rsid w:val="004A2E91"/>
    <w:rsid w:val="004A372E"/>
    <w:rsid w:val="004A787F"/>
    <w:rsid w:val="004B6B2E"/>
    <w:rsid w:val="004D146E"/>
    <w:rsid w:val="004D32E2"/>
    <w:rsid w:val="004D4725"/>
    <w:rsid w:val="004F157B"/>
    <w:rsid w:val="00502468"/>
    <w:rsid w:val="00522B63"/>
    <w:rsid w:val="00523BD5"/>
    <w:rsid w:val="00530060"/>
    <w:rsid w:val="005379CF"/>
    <w:rsid w:val="005530FE"/>
    <w:rsid w:val="00553B85"/>
    <w:rsid w:val="0056095C"/>
    <w:rsid w:val="00564510"/>
    <w:rsid w:val="0056596B"/>
    <w:rsid w:val="00565DF3"/>
    <w:rsid w:val="0057022D"/>
    <w:rsid w:val="00572581"/>
    <w:rsid w:val="00572B2D"/>
    <w:rsid w:val="00583926"/>
    <w:rsid w:val="005846E9"/>
    <w:rsid w:val="00586EE1"/>
    <w:rsid w:val="005876E1"/>
    <w:rsid w:val="00593C2C"/>
    <w:rsid w:val="00596B53"/>
    <w:rsid w:val="005A025A"/>
    <w:rsid w:val="005B4319"/>
    <w:rsid w:val="005C5A9E"/>
    <w:rsid w:val="005E37BC"/>
    <w:rsid w:val="005E6369"/>
    <w:rsid w:val="005F7F1D"/>
    <w:rsid w:val="0060244A"/>
    <w:rsid w:val="00602ECF"/>
    <w:rsid w:val="0060379D"/>
    <w:rsid w:val="00604B75"/>
    <w:rsid w:val="006200BB"/>
    <w:rsid w:val="0064057C"/>
    <w:rsid w:val="00645E2D"/>
    <w:rsid w:val="00656FDA"/>
    <w:rsid w:val="006770C9"/>
    <w:rsid w:val="00682EED"/>
    <w:rsid w:val="0069360A"/>
    <w:rsid w:val="006A137C"/>
    <w:rsid w:val="006A66DD"/>
    <w:rsid w:val="006C1910"/>
    <w:rsid w:val="006C3ABB"/>
    <w:rsid w:val="006C5084"/>
    <w:rsid w:val="006D641C"/>
    <w:rsid w:val="006D76AA"/>
    <w:rsid w:val="006E1312"/>
    <w:rsid w:val="006E6EE7"/>
    <w:rsid w:val="006F2038"/>
    <w:rsid w:val="0070487E"/>
    <w:rsid w:val="00704D92"/>
    <w:rsid w:val="007052CE"/>
    <w:rsid w:val="00724F57"/>
    <w:rsid w:val="007265F4"/>
    <w:rsid w:val="00731FEA"/>
    <w:rsid w:val="007321AC"/>
    <w:rsid w:val="007376AA"/>
    <w:rsid w:val="00752331"/>
    <w:rsid w:val="00754CBF"/>
    <w:rsid w:val="00766546"/>
    <w:rsid w:val="00775656"/>
    <w:rsid w:val="00784D35"/>
    <w:rsid w:val="00786621"/>
    <w:rsid w:val="00794434"/>
    <w:rsid w:val="00795E11"/>
    <w:rsid w:val="007C77E9"/>
    <w:rsid w:val="007D2984"/>
    <w:rsid w:val="007E19D1"/>
    <w:rsid w:val="007E6B23"/>
    <w:rsid w:val="007E78C6"/>
    <w:rsid w:val="007E7F69"/>
    <w:rsid w:val="00800CD8"/>
    <w:rsid w:val="0080174C"/>
    <w:rsid w:val="008171AF"/>
    <w:rsid w:val="00835E57"/>
    <w:rsid w:val="00846686"/>
    <w:rsid w:val="008530E6"/>
    <w:rsid w:val="00853FA9"/>
    <w:rsid w:val="00854103"/>
    <w:rsid w:val="0085574C"/>
    <w:rsid w:val="00861C48"/>
    <w:rsid w:val="008638A9"/>
    <w:rsid w:val="00864D4B"/>
    <w:rsid w:val="00873730"/>
    <w:rsid w:val="00891FD0"/>
    <w:rsid w:val="00892240"/>
    <w:rsid w:val="008A2424"/>
    <w:rsid w:val="008A30AD"/>
    <w:rsid w:val="008B4171"/>
    <w:rsid w:val="008C2115"/>
    <w:rsid w:val="008C223D"/>
    <w:rsid w:val="008C3AE5"/>
    <w:rsid w:val="008C4264"/>
    <w:rsid w:val="008D17FC"/>
    <w:rsid w:val="008D5359"/>
    <w:rsid w:val="008D562B"/>
    <w:rsid w:val="008E12CF"/>
    <w:rsid w:val="008E3676"/>
    <w:rsid w:val="008E4080"/>
    <w:rsid w:val="008E570A"/>
    <w:rsid w:val="008F0DEC"/>
    <w:rsid w:val="008F5269"/>
    <w:rsid w:val="00904485"/>
    <w:rsid w:val="00904BF9"/>
    <w:rsid w:val="00905A46"/>
    <w:rsid w:val="00933707"/>
    <w:rsid w:val="009414B0"/>
    <w:rsid w:val="00953DA0"/>
    <w:rsid w:val="0096355B"/>
    <w:rsid w:val="00964693"/>
    <w:rsid w:val="00966C4B"/>
    <w:rsid w:val="00975CC0"/>
    <w:rsid w:val="009B5B1F"/>
    <w:rsid w:val="009C538F"/>
    <w:rsid w:val="009D0E8C"/>
    <w:rsid w:val="009D2408"/>
    <w:rsid w:val="009D7167"/>
    <w:rsid w:val="009E22C9"/>
    <w:rsid w:val="00A0568A"/>
    <w:rsid w:val="00A25F65"/>
    <w:rsid w:val="00A2744E"/>
    <w:rsid w:val="00A34637"/>
    <w:rsid w:val="00A34A18"/>
    <w:rsid w:val="00A366EC"/>
    <w:rsid w:val="00A476A2"/>
    <w:rsid w:val="00A64325"/>
    <w:rsid w:val="00A85DE4"/>
    <w:rsid w:val="00A97024"/>
    <w:rsid w:val="00AC374D"/>
    <w:rsid w:val="00AD63B2"/>
    <w:rsid w:val="00AE067D"/>
    <w:rsid w:val="00AE6DB8"/>
    <w:rsid w:val="00B063E3"/>
    <w:rsid w:val="00B10E46"/>
    <w:rsid w:val="00B15ED7"/>
    <w:rsid w:val="00B20379"/>
    <w:rsid w:val="00B20D74"/>
    <w:rsid w:val="00B2373F"/>
    <w:rsid w:val="00B31177"/>
    <w:rsid w:val="00B51EAC"/>
    <w:rsid w:val="00B56CF6"/>
    <w:rsid w:val="00B56D29"/>
    <w:rsid w:val="00B65C9A"/>
    <w:rsid w:val="00B679A6"/>
    <w:rsid w:val="00B767A4"/>
    <w:rsid w:val="00B80965"/>
    <w:rsid w:val="00B90F70"/>
    <w:rsid w:val="00B92C96"/>
    <w:rsid w:val="00BA5326"/>
    <w:rsid w:val="00BC77BB"/>
    <w:rsid w:val="00BD08D0"/>
    <w:rsid w:val="00BE031F"/>
    <w:rsid w:val="00BE0D4D"/>
    <w:rsid w:val="00BF7105"/>
    <w:rsid w:val="00C0523B"/>
    <w:rsid w:val="00C14531"/>
    <w:rsid w:val="00C20372"/>
    <w:rsid w:val="00C21AFB"/>
    <w:rsid w:val="00C25C06"/>
    <w:rsid w:val="00C27BFE"/>
    <w:rsid w:val="00C355FB"/>
    <w:rsid w:val="00C46E81"/>
    <w:rsid w:val="00C4709F"/>
    <w:rsid w:val="00C477AB"/>
    <w:rsid w:val="00C5026D"/>
    <w:rsid w:val="00C51525"/>
    <w:rsid w:val="00C54C71"/>
    <w:rsid w:val="00C55526"/>
    <w:rsid w:val="00C56F8C"/>
    <w:rsid w:val="00C615E0"/>
    <w:rsid w:val="00C70CC1"/>
    <w:rsid w:val="00C76B55"/>
    <w:rsid w:val="00C8011E"/>
    <w:rsid w:val="00C80552"/>
    <w:rsid w:val="00C809E7"/>
    <w:rsid w:val="00C84E32"/>
    <w:rsid w:val="00C8575A"/>
    <w:rsid w:val="00CB6605"/>
    <w:rsid w:val="00CB6D94"/>
    <w:rsid w:val="00CD4408"/>
    <w:rsid w:val="00CD6FC1"/>
    <w:rsid w:val="00CF3F7D"/>
    <w:rsid w:val="00CF5C4D"/>
    <w:rsid w:val="00CF7FEA"/>
    <w:rsid w:val="00D16E19"/>
    <w:rsid w:val="00D211AE"/>
    <w:rsid w:val="00D438A1"/>
    <w:rsid w:val="00D46866"/>
    <w:rsid w:val="00D51CE1"/>
    <w:rsid w:val="00D5229E"/>
    <w:rsid w:val="00D52CFF"/>
    <w:rsid w:val="00D6046B"/>
    <w:rsid w:val="00D605EB"/>
    <w:rsid w:val="00D62020"/>
    <w:rsid w:val="00D67183"/>
    <w:rsid w:val="00D706C8"/>
    <w:rsid w:val="00D77C9F"/>
    <w:rsid w:val="00D85F54"/>
    <w:rsid w:val="00D918FF"/>
    <w:rsid w:val="00DA2D21"/>
    <w:rsid w:val="00DA77DD"/>
    <w:rsid w:val="00DC0017"/>
    <w:rsid w:val="00DC7031"/>
    <w:rsid w:val="00DD4860"/>
    <w:rsid w:val="00E10C3D"/>
    <w:rsid w:val="00E17C0B"/>
    <w:rsid w:val="00E17FB4"/>
    <w:rsid w:val="00E21CC5"/>
    <w:rsid w:val="00E24148"/>
    <w:rsid w:val="00E25580"/>
    <w:rsid w:val="00E26A2A"/>
    <w:rsid w:val="00E4761C"/>
    <w:rsid w:val="00E47F57"/>
    <w:rsid w:val="00E57A85"/>
    <w:rsid w:val="00E64FC5"/>
    <w:rsid w:val="00E66F44"/>
    <w:rsid w:val="00E74CCC"/>
    <w:rsid w:val="00E82D11"/>
    <w:rsid w:val="00EA2C5B"/>
    <w:rsid w:val="00EA563F"/>
    <w:rsid w:val="00EB29FF"/>
    <w:rsid w:val="00EB706F"/>
    <w:rsid w:val="00EC74DE"/>
    <w:rsid w:val="00ED0305"/>
    <w:rsid w:val="00EE7D37"/>
    <w:rsid w:val="00EF183D"/>
    <w:rsid w:val="00EF6875"/>
    <w:rsid w:val="00F02539"/>
    <w:rsid w:val="00F04D56"/>
    <w:rsid w:val="00F07D06"/>
    <w:rsid w:val="00F113E4"/>
    <w:rsid w:val="00F16E97"/>
    <w:rsid w:val="00F23C4F"/>
    <w:rsid w:val="00F308A0"/>
    <w:rsid w:val="00F30A56"/>
    <w:rsid w:val="00F333FE"/>
    <w:rsid w:val="00F467F6"/>
    <w:rsid w:val="00F46DF3"/>
    <w:rsid w:val="00F61329"/>
    <w:rsid w:val="00F83DE9"/>
    <w:rsid w:val="00F9529A"/>
    <w:rsid w:val="00FA40A7"/>
    <w:rsid w:val="00FB2C0D"/>
    <w:rsid w:val="00FB4974"/>
    <w:rsid w:val="00FC366D"/>
    <w:rsid w:val="00FC6D1B"/>
    <w:rsid w:val="00FD229E"/>
    <w:rsid w:val="00FD549E"/>
    <w:rsid w:val="00FD5BC7"/>
    <w:rsid w:val="00FE00E7"/>
    <w:rsid w:val="00FE1DE6"/>
    <w:rsid w:val="00FF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8B8F"/>
  <w15:chartTrackingRefBased/>
  <w15:docId w15:val="{3F78304B-6427-487B-82A5-4EFCD6A4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1">
    <w:name w:val="heading 1"/>
    <w:basedOn w:val="Normal"/>
    <w:next w:val="Normal"/>
    <w:link w:val="Heading1Char"/>
    <w:uiPriority w:val="9"/>
    <w:qFormat/>
    <w:rsid w:val="008F5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1Char">
    <w:name w:val="Heading 1 Char"/>
    <w:basedOn w:val="DefaultParagraphFont"/>
    <w:link w:val="Heading1"/>
    <w:uiPriority w:val="9"/>
    <w:rsid w:val="008F52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369839389">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0879563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9577350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84740781">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463336">
      <w:bodyDiv w:val="1"/>
      <w:marLeft w:val="0"/>
      <w:marRight w:val="0"/>
      <w:marTop w:val="0"/>
      <w:marBottom w:val="0"/>
      <w:divBdr>
        <w:top w:val="none" w:sz="0" w:space="0" w:color="auto"/>
        <w:left w:val="none" w:sz="0" w:space="0" w:color="auto"/>
        <w:bottom w:val="none" w:sz="0" w:space="0" w:color="auto"/>
        <w:right w:val="none" w:sz="0" w:space="0" w:color="auto"/>
      </w:divBdr>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001/jamanetworkopen.2022.42593"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i.org/10.1177/1460458219899827" TargetMode="External"/><Relationship Id="rId34" Type="http://schemas.openxmlformats.org/officeDocument/2006/relationships/hyperlink" Target="http://dx.doi.org/10.3934/mfc.2021035"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3390/healthcare9070831" TargetMode="External"/><Relationship Id="rId33" Type="http://schemas.openxmlformats.org/officeDocument/2006/relationships/hyperlink" Target="https://doi.org/10.1007/s10754-020-09284-0"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csuglobal.idm.oclc.org/10.1016/j.dss.2018.03.00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i.org/10.5430/jha.v8n1p50" TargetMode="External"/><Relationship Id="rId32" Type="http://schemas.openxmlformats.org/officeDocument/2006/relationships/hyperlink" Target="https://doi.org/10.1111/1475-6773.13608" TargetMode="External"/><Relationship Id="rId37"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cms.gov/medicare/quality/value-based-programs/hospital-purchasing" TargetMode="External"/><Relationship Id="rId28" Type="http://schemas.openxmlformats.org/officeDocument/2006/relationships/hyperlink" Target="https://doi.org/10.1136/bmjopen-2021-053629" TargetMode="External"/><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catalyst.nejm.org/doi/full/10.1056/CAT.18.0245" TargetMode="External"/><Relationship Id="rId4" Type="http://schemas.openxmlformats.org/officeDocument/2006/relationships/styles" Target="styles.xml"/><Relationship Id="rId9" Type="http://schemas.openxmlformats.org/officeDocument/2006/relationships/hyperlink" Target="https://data.cms.gov/provider-data" TargetMode="External"/><Relationship Id="rId14" Type="http://schemas.openxmlformats.org/officeDocument/2006/relationships/image" Target="media/image5.png"/><Relationship Id="rId22" Type="http://schemas.openxmlformats.org/officeDocument/2006/relationships/hyperlink" Target="https://www.cms.gov/newsroom/press-releases/cms-care-compare-empowers-patients-when-making-important-health-care-decisions" TargetMode="External"/><Relationship Id="rId27" Type="http://schemas.openxmlformats.org/officeDocument/2006/relationships/hyperlink" Target="https://www.cbo.gov/sites/default/files/114th-congress-2015-2016/workingpaper/51919-Hospital-Margins_WP.pdf" TargetMode="External"/><Relationship Id="rId30" Type="http://schemas.openxmlformats.org/officeDocument/2006/relationships/hyperlink" Target="https://doi.org/10.1089/pop.2013.0002" TargetMode="External"/><Relationship Id="rId35" Type="http://schemas.openxmlformats.org/officeDocument/2006/relationships/hyperlink" Target="https://doi.org/10.1186/s12913-022-08348-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7397</TotalTime>
  <Pages>29</Pages>
  <Words>6809</Words>
  <Characters>38813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45531</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Phil Vance</cp:lastModifiedBy>
  <cp:revision>49</cp:revision>
  <dcterms:created xsi:type="dcterms:W3CDTF">2023-10-31T04:50:00Z</dcterms:created>
  <dcterms:modified xsi:type="dcterms:W3CDTF">2023-11-06T02:42:00Z</dcterms:modified>
</cp:coreProperties>
</file>