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486E" w14:textId="77777777" w:rsidR="00B66773" w:rsidRPr="00B66773" w:rsidRDefault="00B66773" w:rsidP="00B66773">
      <w:pPr>
        <w:ind w:hanging="426"/>
        <w:rPr>
          <w:b/>
          <w:color w:val="C00000"/>
          <w:sz w:val="28"/>
          <w:szCs w:val="28"/>
        </w:rPr>
      </w:pPr>
      <w:r w:rsidRPr="00B66773">
        <w:rPr>
          <w:b/>
          <w:color w:val="C00000"/>
          <w:sz w:val="28"/>
          <w:szCs w:val="28"/>
        </w:rPr>
        <w:t>Définition et classification des atteintes valvulaires</w:t>
      </w:r>
      <w:r w:rsidRPr="00B66773">
        <w:rPr>
          <w:b/>
          <w:color w:val="C00000"/>
          <w:sz w:val="28"/>
          <w:szCs w:val="28"/>
        </w:rPr>
        <w:tab/>
      </w:r>
      <w:r w:rsidRPr="00B66773">
        <w:rPr>
          <w:b/>
          <w:color w:val="C00000"/>
          <w:sz w:val="28"/>
          <w:szCs w:val="28"/>
        </w:rPr>
        <w:tab/>
      </w:r>
    </w:p>
    <w:tbl>
      <w:tblPr>
        <w:tblW w:w="9923" w:type="dxa"/>
        <w:jc w:val="center"/>
        <w:tblCellMar>
          <w:top w:w="47" w:type="dxa"/>
          <w:right w:w="56" w:type="dxa"/>
        </w:tblCellMar>
        <w:tblLook w:val="04A0" w:firstRow="1" w:lastRow="0" w:firstColumn="1" w:lastColumn="0" w:noHBand="0" w:noVBand="1"/>
      </w:tblPr>
      <w:tblGrid>
        <w:gridCol w:w="1555"/>
        <w:gridCol w:w="8368"/>
      </w:tblGrid>
      <w:tr w:rsidR="00B66773" w:rsidRPr="00B66773" w14:paraId="382152C3" w14:textId="77777777" w:rsidTr="00B66773">
        <w:trPr>
          <w:trHeight w:val="484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20A331" w14:textId="60215245" w:rsidR="00B66773" w:rsidRPr="00B66773" w:rsidRDefault="00B66773" w:rsidP="00B66773">
            <w:pPr>
              <w:pStyle w:val="Sansinterligne"/>
              <w:rPr>
                <w:b/>
                <w:bCs/>
              </w:rPr>
            </w:pPr>
            <w:r w:rsidRPr="00B66773">
              <w:rPr>
                <w:b/>
                <w:bCs/>
              </w:rPr>
              <w:t>Stade A : Critères échographiques minimum de CR (anciennement CRC limite)</w:t>
            </w:r>
          </w:p>
        </w:tc>
      </w:tr>
      <w:tr w:rsidR="00B66773" w:rsidRPr="00B66773" w14:paraId="34B4EBAC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0D303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Age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C0192" w14:textId="260BE2E2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b/>
                <w:sz w:val="20"/>
                <w:szCs w:val="20"/>
              </w:rPr>
              <w:t>&lt; 20 ans uniquement</w:t>
            </w:r>
          </w:p>
        </w:tc>
      </w:tr>
      <w:tr w:rsidR="00B66773" w:rsidRPr="00B66773" w14:paraId="78F0A35C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1F0B7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Risque évolutif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C5E0A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 xml:space="preserve">Progression possible vers une cardiopathie valvulaire </w:t>
            </w:r>
          </w:p>
        </w:tc>
      </w:tr>
      <w:tr w:rsidR="00B66773" w:rsidRPr="00B66773" w14:paraId="5B8B05BD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F8D5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Echographie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1D953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 xml:space="preserve">Fuite pathologique légère mitrale ou aortique </w:t>
            </w:r>
            <w:r w:rsidRPr="00B66773">
              <w:rPr>
                <w:b/>
                <w:sz w:val="20"/>
                <w:szCs w:val="20"/>
              </w:rPr>
              <w:t>sans</w:t>
            </w:r>
            <w:r w:rsidRPr="00B66773">
              <w:rPr>
                <w:sz w:val="20"/>
                <w:szCs w:val="20"/>
              </w:rPr>
              <w:t xml:space="preserve"> critères morphologiques</w:t>
            </w:r>
          </w:p>
        </w:tc>
      </w:tr>
      <w:tr w:rsidR="00B66773" w:rsidRPr="00B66773" w14:paraId="6BFFB23A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81386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Conduite à tenir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20326" w14:textId="77777777" w:rsidR="00B66773" w:rsidRPr="00B66773" w:rsidRDefault="00B66773" w:rsidP="00B66773">
            <w:pPr>
              <w:rPr>
                <w:b/>
                <w:sz w:val="20"/>
                <w:szCs w:val="20"/>
              </w:rPr>
            </w:pPr>
            <w:r w:rsidRPr="00B66773">
              <w:rPr>
                <w:b/>
                <w:sz w:val="20"/>
                <w:szCs w:val="20"/>
              </w:rPr>
              <w:t>Envisager le traitement en fonction des antécédents familiaux et de l’histoire personnelle *</w:t>
            </w:r>
          </w:p>
        </w:tc>
      </w:tr>
      <w:tr w:rsidR="00B66773" w:rsidRPr="00B66773" w14:paraId="07F01AD6" w14:textId="77777777" w:rsidTr="00B66773">
        <w:trPr>
          <w:trHeight w:val="327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654AB7" w14:textId="77777777" w:rsidR="00B66773" w:rsidRPr="00B66773" w:rsidRDefault="00B66773" w:rsidP="00B66773">
            <w:pPr>
              <w:pStyle w:val="Sansinterligne"/>
              <w:rPr>
                <w:b/>
                <w:bCs/>
              </w:rPr>
            </w:pPr>
            <w:r w:rsidRPr="00B66773">
              <w:rPr>
                <w:b/>
                <w:bCs/>
              </w:rPr>
              <w:t>Stade B : CRC légère **</w:t>
            </w:r>
          </w:p>
        </w:tc>
      </w:tr>
      <w:tr w:rsidR="00B66773" w:rsidRPr="00B66773" w14:paraId="5F4BB0B4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23ABE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Age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44AF1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Applicable à tout âge</w:t>
            </w:r>
          </w:p>
        </w:tc>
      </w:tr>
      <w:tr w:rsidR="00B66773" w:rsidRPr="00B66773" w14:paraId="530C7C9A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6C939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Risque évolutif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275C2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Risque modéré ou élevé de progression et risque de développer des symptômes de cardiopathie rhumatismale</w:t>
            </w:r>
          </w:p>
        </w:tc>
      </w:tr>
      <w:tr w:rsidR="00B66773" w:rsidRPr="00B66773" w14:paraId="4C79A4AA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4F3B8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Echographie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902B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 xml:space="preserve">. Fuite valvulaire pathologique légère + 1 critère morphologique si âge ≤20 ans </w:t>
            </w:r>
          </w:p>
          <w:p w14:paraId="31658F8C" w14:textId="6214547A" w:rsidR="00B66773" w:rsidRPr="00B66773" w:rsidRDefault="00B66773" w:rsidP="00B667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66773">
              <w:rPr>
                <w:sz w:val="20"/>
                <w:szCs w:val="20"/>
              </w:rPr>
              <w:t>(+ 2 critères morphologiques si âge &gt; 20 ans)</w:t>
            </w:r>
          </w:p>
          <w:p w14:paraId="2040C41B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 xml:space="preserve">                                       </w:t>
            </w:r>
            <w:proofErr w:type="gramStart"/>
            <w:r w:rsidRPr="00B66773">
              <w:rPr>
                <w:b/>
                <w:sz w:val="20"/>
                <w:szCs w:val="20"/>
              </w:rPr>
              <w:t>Ou</w:t>
            </w:r>
            <w:proofErr w:type="gramEnd"/>
            <w:r w:rsidRPr="00B66773">
              <w:rPr>
                <w:sz w:val="20"/>
                <w:szCs w:val="20"/>
              </w:rPr>
              <w:t xml:space="preserve">              </w:t>
            </w:r>
          </w:p>
          <w:p w14:paraId="6FAFF5E7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. IM légère + IA légère</w:t>
            </w:r>
          </w:p>
        </w:tc>
      </w:tr>
      <w:tr w:rsidR="00B66773" w:rsidRPr="00B66773" w14:paraId="5F4ADAFE" w14:textId="77777777" w:rsidTr="00B66773">
        <w:trPr>
          <w:trHeight w:val="362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AEF070" w14:textId="77777777" w:rsidR="00B66773" w:rsidRPr="00B66773" w:rsidRDefault="00B66773" w:rsidP="00B66773">
            <w:pPr>
              <w:pStyle w:val="Sansinterligne"/>
              <w:rPr>
                <w:b/>
                <w:bCs/>
              </w:rPr>
            </w:pPr>
            <w:r w:rsidRPr="00B66773">
              <w:rPr>
                <w:b/>
                <w:bCs/>
              </w:rPr>
              <w:t>Stade C : CRC avérée à risque de complications cliniques **</w:t>
            </w:r>
          </w:p>
        </w:tc>
      </w:tr>
      <w:tr w:rsidR="00B66773" w:rsidRPr="00B66773" w14:paraId="75113726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0281A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Age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F4184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Applicable à tout âge</w:t>
            </w:r>
          </w:p>
        </w:tc>
      </w:tr>
      <w:tr w:rsidR="00B66773" w:rsidRPr="00B66773" w14:paraId="0D7B18E3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D909C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Risque évolutif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18869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Haut risque de complications cliniques nécessitant un traitement médical et/ou chirurgical</w:t>
            </w:r>
          </w:p>
        </w:tc>
      </w:tr>
      <w:tr w:rsidR="00B66773" w:rsidRPr="00B66773" w14:paraId="76B98A50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66FCA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Echographie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B827B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Caractéristiques échographiques : IM modérée ou sévère, IA modérée ou sévère, sténose mitrale, hypertension pulmonaire, fonction systolique du VG diminuée</w:t>
            </w:r>
          </w:p>
        </w:tc>
      </w:tr>
      <w:tr w:rsidR="00B66773" w:rsidRPr="00B66773" w14:paraId="4F6DFADD" w14:textId="77777777" w:rsidTr="00B66773">
        <w:trPr>
          <w:trHeight w:val="395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FC12E7" w14:textId="77777777" w:rsidR="00B66773" w:rsidRPr="00B66773" w:rsidRDefault="00B66773" w:rsidP="00B66773">
            <w:pPr>
              <w:pStyle w:val="Sansinterligne"/>
              <w:rPr>
                <w:b/>
                <w:bCs/>
              </w:rPr>
            </w:pPr>
            <w:r w:rsidRPr="00B66773">
              <w:rPr>
                <w:b/>
                <w:bCs/>
              </w:rPr>
              <w:t>Stade D : CRC sévère avec complications cliniques **</w:t>
            </w:r>
          </w:p>
        </w:tc>
      </w:tr>
      <w:tr w:rsidR="00B66773" w:rsidRPr="00B66773" w14:paraId="302C01BC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DCD0C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Age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01A40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Applicable à tout âge</w:t>
            </w:r>
          </w:p>
        </w:tc>
      </w:tr>
      <w:tr w:rsidR="00B66773" w:rsidRPr="00B66773" w14:paraId="1553C5FC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B6623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Risque évolutif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A0237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Complications incluant insuffisance cardiaque congestive, chirurgie, arythmie, AVC, endocardite infectieuse</w:t>
            </w:r>
          </w:p>
        </w:tc>
      </w:tr>
      <w:tr w:rsidR="00B66773" w:rsidRPr="00B66773" w14:paraId="7BB8E4A9" w14:textId="77777777" w:rsidTr="00B6677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DF0B65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Echographie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FA09" w14:textId="77777777" w:rsidR="00B66773" w:rsidRPr="00B66773" w:rsidRDefault="00B66773" w:rsidP="00B66773">
            <w:pPr>
              <w:rPr>
                <w:sz w:val="20"/>
                <w:szCs w:val="20"/>
              </w:rPr>
            </w:pPr>
            <w:r w:rsidRPr="00B66773">
              <w:rPr>
                <w:sz w:val="20"/>
                <w:szCs w:val="20"/>
              </w:rPr>
              <w:t>Fuite mitrale modérée/sévère, fuite aortique modérée/sévère, sténose mitrale ou aortique, hypertension pulmonaire, fonction VG diminuée</w:t>
            </w:r>
          </w:p>
        </w:tc>
      </w:tr>
    </w:tbl>
    <w:p w14:paraId="7AB843C3" w14:textId="77777777" w:rsidR="00B66773" w:rsidRDefault="00B66773" w:rsidP="00B66773">
      <w:pPr>
        <w:ind w:hanging="426"/>
      </w:pPr>
    </w:p>
    <w:p w14:paraId="7F292CD7" w14:textId="50EEF84B" w:rsidR="00B66773" w:rsidRPr="00B66773" w:rsidRDefault="00B66773" w:rsidP="00B66773">
      <w:pPr>
        <w:ind w:hanging="426"/>
      </w:pPr>
      <w:r w:rsidRPr="00B66773">
        <w:t>*    Stade A : la PII peut être stoppée si ETT normale à 1-2 ans</w:t>
      </w:r>
    </w:p>
    <w:p w14:paraId="69AA2146" w14:textId="07B8A06C" w:rsidR="00B66773" w:rsidRPr="00B66773" w:rsidRDefault="00B66773" w:rsidP="00B66773">
      <w:pPr>
        <w:ind w:hanging="426"/>
      </w:pPr>
      <w:r w:rsidRPr="00B66773">
        <w:t>** Stades B, C, D : prophylaxie secondaire selon les recommandations</w:t>
      </w:r>
    </w:p>
    <w:p w14:paraId="72CD3DB7" w14:textId="77777777" w:rsidR="003D73FD" w:rsidRDefault="003D73FD"/>
    <w:sectPr w:rsidR="003D7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73"/>
    <w:rsid w:val="00264F6D"/>
    <w:rsid w:val="003D73FD"/>
    <w:rsid w:val="00A13D0E"/>
    <w:rsid w:val="00B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95D7"/>
  <w15:chartTrackingRefBased/>
  <w15:docId w15:val="{51A54E16-145F-4269-BC07-BAFDFB4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667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2024-12-19T18:56:00Z</dcterms:created>
  <dcterms:modified xsi:type="dcterms:W3CDTF">2024-12-19T19:07:00Z</dcterms:modified>
</cp:coreProperties>
</file>