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Raquel / Pinkhouse — Trial Installation Playbook</w:t>
      </w:r>
    </w:p>
    <w:p>
      <w:r/>
      <w:r>
        <w:rPr>
          <w:b/>
        </w:rPr>
        <w:t>Audience:</w:t>
      </w:r>
      <w:r>
        <w:t xml:space="preserve"> Phil (founder) + customer technical contact  </w:t>
      </w:r>
    </w:p>
    <w:p>
      <w:r/>
      <w:r>
        <w:rPr>
          <w:b/>
        </w:rPr>
        <w:t>Moment:</w:t>
      </w:r>
      <w:r>
        <w:t xml:space="preserve"> Customer says </w:t>
      </w:r>
      <w:r>
        <w:rPr>
          <w:b/>
        </w:rPr>
        <w:t>yes to a test</w:t>
      </w:r>
      <w:r>
        <w:t xml:space="preserve"> (or yes to buy — still start with a controlled trial)  </w:t>
      </w:r>
    </w:p>
    <w:p>
      <w:r/>
      <w:r>
        <w:rPr>
          <w:b/>
        </w:rPr>
        <w:t>Brand:</w:t>
      </w:r>
      <w:r>
        <w:t xml:space="preserve"> TokenScope / Raquel / Pinkhouse only — not Life But Wrong  </w:t>
      </w:r>
    </w:p>
    <w:p>
      <w:r/>
      <w:r>
        <w:rPr>
          <w:b/>
        </w:rPr>
        <w:t>Default path:</w:t>
      </w:r>
      <w:r>
        <w:t xml:space="preserve"> SaaS on your cloud (e.g. DigitalOcean) — customer calls *out* to you  </w:t>
      </w:r>
    </w:p>
    <w:p>
      <w:r/>
      <w:r>
        <w:rPr>
          <w:b/>
        </w:rPr>
        <w:t>Length:</w:t>
      </w:r>
      <w:r>
        <w:t xml:space="preserve"> ~3–4 pages working procedure  </w:t>
      </w:r>
    </w:p>
    <w:p>
      <w:r>
        <w:t>————————————————————</w:t>
      </w:r>
    </w:p>
    <w:p>
      <w:pPr>
        <w:pStyle w:val="Heading1"/>
      </w:pPr>
      <w:r>
        <w:t>0. Why the trial comes first</w:t>
      </w:r>
    </w:p>
    <w:p>
      <w:r>
        <w:t xml:space="preserve">A “buy” without a measured trial is how deals die in procurement.  </w:t>
      </w:r>
    </w:p>
    <w:p>
      <w:r>
        <w:t xml:space="preserve">A </w:t>
      </w:r>
      <w:r>
        <w:rPr>
          <w:b/>
        </w:rPr>
        <w:t>test</w:t>
      </w:r>
      <w:r>
        <w:t xml:space="preserve"> is the make-or-break moment: same job, fewer tokens, readable receipt.</w:t>
      </w:r>
    </w:p>
    <w:p>
      <w:r/>
      <w:r>
        <w:rPr>
          <w:b/>
        </w:rPr>
        <w:t>Rule:</w:t>
      </w:r>
      <w:r>
        <w:t xml:space="preserve"> Even if they say “we want to buy,” run </w:t>
      </w:r>
      <w:r>
        <w:rPr>
          <w:b/>
        </w:rPr>
        <w:t>Trial → Proof → Expand → Contract.</w:t>
      </w:r>
      <w:r/>
    </w:p>
    <w:p>
      <w:r>
        <w:t>————————————————————</w:t>
      </w:r>
    </w:p>
    <w:p>
      <w:pPr>
        <w:pStyle w:val="Heading1"/>
      </w:pPr>
      <w:r>
        <w:t>1. What “trial installed” means (definition of done)</w:t>
      </w:r>
    </w:p>
    <w:p>
      <w:r>
        <w:t xml:space="preserve">The trial is </w:t>
      </w:r>
      <w:r>
        <w:rPr>
          <w:b/>
        </w:rPr>
        <w:t>done</w:t>
      </w:r>
      <w:r>
        <w:t xml:space="preserve"> when all of the following are true:</w:t>
      </w:r>
    </w:p>
    <w:p>
      <w:pPr>
        <w:pStyle w:val="ListNumber"/>
      </w:pPr>
      <w:r>
        <w:t xml:space="preserve">Customer staging (or a thin slice of traffic) reaches **your Raquel plug** instead of calling Anthropic directly.  </w:t>
      </w:r>
    </w:p>
    <w:p>
      <w:pPr>
        <w:pStyle w:val="ListNumber"/>
      </w:pPr>
      <w:r>
        <w:t>For each trial call (or batch), you both can see:</w:t>
      </w:r>
    </w:p>
    <w:p>
      <w:r>
        <w:t xml:space="preserve">   - tokens </w:t>
      </w:r>
      <w:r>
        <w:rPr>
          <w:b/>
        </w:rPr>
        <w:t>before</w:t>
      </w:r>
      <w:r>
        <w:t xml:space="preserve"> shrink  </w:t>
      </w:r>
    </w:p>
    <w:p>
      <w:r>
        <w:t xml:space="preserve">   - tokens </w:t>
      </w:r>
      <w:r>
        <w:rPr>
          <w:b/>
        </w:rPr>
        <w:t>after</w:t>
      </w:r>
      <w:r>
        <w:t xml:space="preserve"> shrink  </w:t>
      </w:r>
    </w:p>
    <w:p>
      <w:r>
        <w:t xml:space="preserve">   - fidelity / success check (pass/fail or score)  </w:t>
      </w:r>
    </w:p>
    <w:p>
      <w:r>
        <w:t xml:space="preserve">   - timestamp + trial id  </w:t>
      </w:r>
    </w:p>
    <w:p>
      <w:pPr>
        <w:pStyle w:val="ListNumber"/>
      </w:pPr>
      <w:r>
        <w:t xml:space="preserve">At least **N successful jobs** complete end-to-end (suggest **20–50** staging calls, or one agreed real workload).  </w:t>
      </w:r>
    </w:p>
    <w:p>
      <w:pPr>
        <w:pStyle w:val="ListNumber"/>
      </w:pPr>
      <w:r>
        <w:t xml:space="preserve">A one-page **Trial Receipt** is shared (PDF or TokenScope export).  </w:t>
      </w:r>
    </w:p>
    <w:p>
      <w:pPr>
        <w:pStyle w:val="ListNumber"/>
      </w:pPr>
      <w:r>
        <w:t>Customer can rip you out in one config change (fail-safe / off switch).</w:t>
      </w:r>
    </w:p>
    <w:p>
      <w:r>
        <w:t xml:space="preserve">If you only “sent software” and nobody saw before/after counts, the trial is </w:t>
      </w:r>
      <w:r>
        <w:rPr>
          <w:b/>
        </w:rPr>
        <w:t>not</w:t>
      </w:r>
      <w:r>
        <w:t xml:space="preserve"> installed.</w:t>
      </w:r>
    </w:p>
    <w:p>
      <w:r>
        <w:t>————————————————————</w:t>
      </w:r>
    </w:p>
    <w:p>
      <w:pPr>
        <w:pStyle w:val="Heading1"/>
      </w:pPr>
      <w:r>
        <w:t>2. Roles (who does what)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Person</w:t>
            </w:r>
          </w:p>
        </w:tc>
        <w:tc>
          <w:tcPr>
            <w:tcW w:type="dxa" w:w="3120"/>
          </w:tcPr>
          <w:p>
            <w:r>
              <w:t>Job in the trial</w:t>
            </w:r>
          </w:p>
        </w:tc>
      </w:tr>
      <w:tr>
        <w:tc>
          <w:tcPr>
            <w:tcW w:type="dxa" w:w="3120"/>
          </w:tcPr>
          <w:p>
            <w:r>
              <w:t>Sponsor</w:t>
            </w:r>
          </w:p>
        </w:tc>
        <w:tc>
          <w:tcPr>
            <w:tcW w:type="dxa" w:w="3120"/>
          </w:tcPr>
          <w:p>
            <w:r>
              <w:t>Their VP IT / FinOps / product owner</w:t>
            </w:r>
          </w:p>
        </w:tc>
        <w:tc>
          <w:tcPr>
            <w:tcW w:type="dxa" w:w="3120"/>
          </w:tcPr>
          <w:p>
            <w:r>
              <w:t>Approves test; cares about $</w:t>
            </w:r>
          </w:p>
        </w:tc>
      </w:tr>
      <w:tr>
        <w:tc>
          <w:tcPr>
            <w:tcW w:type="dxa" w:w="3120"/>
          </w:tcPr>
          <w:p>
            <w:r>
              <w:t>Tech lead</w:t>
            </w:r>
          </w:p>
        </w:tc>
        <w:tc>
          <w:tcPr>
            <w:tcW w:type="dxa" w:w="3120"/>
          </w:tcPr>
          <w:p>
            <w:r>
              <w:t>Their engineer</w:t>
            </w:r>
          </w:p>
        </w:tc>
        <w:tc>
          <w:tcPr>
            <w:tcW w:type="dxa" w:w="3120"/>
          </w:tcPr>
          <w:p>
            <w:r>
              <w:t>Points staging at your API; runs sample jobs</w:t>
            </w:r>
          </w:p>
        </w:tc>
      </w:tr>
      <w:tr>
        <w:tc>
          <w:tcPr>
            <w:tcW w:type="dxa" w:w="3120"/>
          </w:tcPr>
          <w:p>
            <w:r>
              <w:t>Security watcher</w:t>
            </w:r>
          </w:p>
        </w:tc>
        <w:tc>
          <w:tcPr>
            <w:tcW w:type="dxa" w:w="3120"/>
          </w:tcPr>
          <w:p>
            <w:r>
              <w:t>Their sec/ops (often)</w:t>
            </w:r>
          </w:p>
        </w:tc>
        <w:tc>
          <w:tcPr>
            <w:tcW w:type="dxa" w:w="3120"/>
          </w:tcPr>
          <w:p>
            <w:r>
              <w:t>Watches; allowlists; keys</w:t>
            </w:r>
          </w:p>
        </w:tc>
      </w:tr>
      <w:tr>
        <w:tc>
          <w:tcPr>
            <w:tcW w:type="dxa" w:w="3120"/>
          </w:tcPr>
          <w:p>
            <w:r>
              <w:t>Phil</w:t>
            </w:r>
          </w:p>
        </w:tc>
        <w:tc>
          <w:tcPr>
            <w:tcW w:type="dxa" w:w="3120"/>
          </w:tcPr>
          <w:p>
            <w:r>
              <w:t>You</w:t>
            </w:r>
          </w:p>
        </w:tc>
        <w:tc>
          <w:tcPr>
            <w:tcW w:type="dxa" w:w="3120"/>
          </w:tcPr>
          <w:p>
            <w:r>
              <w:t>Tenant, keys, docs, joint call, meter, receipt</w:t>
            </w:r>
          </w:p>
        </w:tc>
      </w:tr>
      <w:tr>
        <w:tc>
          <w:tcPr>
            <w:tcW w:type="dxa" w:w="3120"/>
          </w:tcPr>
          <w:p>
            <w:r>
              <w:t>Build support</w:t>
            </w:r>
          </w:p>
        </w:tc>
        <w:tc>
          <w:tcPr>
            <w:tcW w:type="dxa" w:w="3120"/>
          </w:tcPr>
          <w:p>
            <w:r>
              <w:t>You + Cursor (later hire)</w:t>
            </w:r>
          </w:p>
        </w:tc>
        <w:tc>
          <w:tcPr>
            <w:tcW w:type="dxa" w:w="3120"/>
          </w:tcPr>
          <w:p>
            <w:r>
              <w:t>Keep the plug up; fix trial bugs fast</w:t>
            </w:r>
          </w:p>
        </w:tc>
      </w:tr>
    </w:tbl>
    <w:p>
      <w:r/>
      <w:r>
        <w:rPr>
          <w:b/>
        </w:rPr>
        <w:t>Phil does not:</w:t>
      </w:r>
      <w:r>
        <w:t xml:space="preserve"> sit on-site, install chips, touch their production unattended on day one.</w:t>
      </w:r>
    </w:p>
    <w:p>
      <w:r>
        <w:t>————————————————————</w:t>
      </w:r>
    </w:p>
    <w:p>
      <w:pPr>
        <w:pStyle w:val="Heading1"/>
      </w:pPr>
      <w:r>
        <w:t>3. Pre-flight (before the install call) — Phil checklist</w:t>
      </w:r>
    </w:p>
    <w:p>
      <w:r>
        <w:t>Do these the same day they say “we’ll test,” if possible:</w:t>
      </w:r>
    </w:p>
    <w:p>
      <w:pPr>
        <w:pStyle w:val="ListBullet"/>
      </w:pPr>
      <w:r>
        <w:t>Create **tenant**: `customer-slug` on Pinkhouse / TokenScope</w:t>
      </w:r>
    </w:p>
    <w:p>
      <w:pPr>
        <w:pStyle w:val="ListBullet"/>
      </w:pPr>
      <w:r>
        <w:t>Create **trial API key** (scoped, expiring — e.g. 14 or 30 days)</w:t>
      </w:r>
    </w:p>
    <w:p>
      <w:pPr>
        <w:pStyle w:val="ListBullet"/>
      </w:pPr>
      <w:r>
        <w:t>Confirm plug is up: health URL green</w:t>
      </w:r>
    </w:p>
    <w:p>
      <w:pPr>
        <w:pStyle w:val="ListBullet"/>
      </w:pPr>
      <w:r>
        <w:t>Confirm **fail-open** behavior documented (if plug errors → option to bypass or clear error)</w:t>
      </w:r>
    </w:p>
    <w:p>
      <w:pPr>
        <w:pStyle w:val="ListBullet"/>
      </w:pPr>
      <w:r>
        <w:t>Prepare **canned sample** (known token counts) *and* invite **their sample**</w:t>
      </w:r>
    </w:p>
    <w:p>
      <w:pPr>
        <w:pStyle w:val="ListBullet"/>
      </w:pPr>
      <w:r>
        <w:t>Send **Trial Pack** email (template below)</w:t>
      </w:r>
    </w:p>
    <w:p>
      <w:pPr>
        <w:pStyle w:val="ListBullet"/>
      </w:pPr>
      <w:r>
        <w:t>Book **Install Call** (45–60 min) + optional **Readout Call** (20 min) 3–7 days later</w:t>
      </w:r>
    </w:p>
    <w:p>
      <w:pPr>
        <w:pStyle w:val="ListBullet"/>
      </w:pPr>
      <w:r>
        <w:t>Agree in writing: **staging only** until readout</w:t>
      </w:r>
    </w:p>
    <w:p>
      <w:pPr>
        <w:pStyle w:val="Heading2"/>
      </w:pPr>
      <w:r>
        <w:t>Trial Pack email (send immediately)</w:t>
      </w:r>
    </w:p>
    <w:p>
      <w:r>
        <w:t>Subject: `Pinkhouse / Raquel trial — setup pack`</w:t>
      </w:r>
    </w:p>
    <w:p>
      <w:pPr>
        <w:ind w:left="360"/>
      </w:pPr>
      <w:r>
        <w:t>Thanks for agreeing to test.</w:t>
      </w:r>
    </w:p>
    <w:p>
      <w:pPr>
        <w:ind w:left="360"/>
      </w:pPr>
    </w:p>
    <w:p>
      <w:pPr>
        <w:ind w:left="360"/>
      </w:pPr>
      <w:r>
        <w:t>**What we’re proving:** same job → fewer tokens to Anthropic → you can see before/after counts.</w:t>
      </w:r>
    </w:p>
    <w:p>
      <w:pPr>
        <w:ind w:left="360"/>
      </w:pPr>
      <w:r>
        <w:t>**Where it runs:** our cloud plug (you call us; we forward to Anthropic). No on-site install.</w:t>
      </w:r>
    </w:p>
    <w:p>
      <w:pPr>
        <w:ind w:left="360"/>
      </w:pPr>
    </w:p>
    <w:p>
      <w:pPr>
        <w:ind w:left="360"/>
      </w:pPr>
      <w:r>
        <w:t>**Your items:**</w:t>
      </w:r>
    </w:p>
    <w:p>
      <w:pPr>
        <w:ind w:left="360"/>
      </w:pPr>
      <w:r>
        <w:t>1. Trial API base URL: `https://api.pinkhouse.com/...` *(or current URL)*</w:t>
      </w:r>
    </w:p>
    <w:p>
      <w:pPr>
        <w:ind w:left="360"/>
      </w:pPr>
      <w:r>
        <w:t>2. Trial API key: *(separate secure channel if needed)*</w:t>
      </w:r>
    </w:p>
    <w:p>
      <w:pPr>
        <w:ind w:left="360"/>
      </w:pPr>
      <w:r>
        <w:t>3. Setup sheet: change Anthropic base URL / client to our endpoint; send key in header `Authorization: Bearer …`</w:t>
      </w:r>
    </w:p>
    <w:p>
      <w:pPr>
        <w:ind w:left="360"/>
      </w:pPr>
      <w:r>
        <w:t>4. Staging only for this trial.</w:t>
      </w:r>
    </w:p>
    <w:p>
      <w:pPr>
        <w:ind w:left="360"/>
      </w:pPr>
    </w:p>
    <w:p>
      <w:pPr>
        <w:ind w:left="360"/>
      </w:pPr>
      <w:r>
        <w:t>**Install call:** *(date/time)* — your engineer + me. We’ll run canned + your sample and watch the meter.</w:t>
      </w:r>
    </w:p>
    <w:p>
      <w:pPr>
        <w:ind w:left="360"/>
      </w:pPr>
      <w:r>
        <w:t>**Success:** exportable Trial Receipt with before/after tokens.</w:t>
      </w:r>
    </w:p>
    <w:p>
      <w:pPr>
        <w:ind w:left="360"/>
      </w:pPr>
    </w:p>
    <w:p>
      <w:pPr>
        <w:ind w:left="360"/>
      </w:pPr>
      <w:r>
        <w:t>If anything looks wrong, flip back to direct Anthropic in one config change.</w:t>
      </w:r>
    </w:p>
    <w:p>
      <w:r>
        <w:t>————————————————————</w:t>
      </w:r>
    </w:p>
    <w:p>
      <w:pPr>
        <w:pStyle w:val="Heading1"/>
      </w:pPr>
      <w:r>
        <w:t>4. Commercial frame for the trial (keep light)</w:t>
      </w:r>
    </w:p>
    <w:p>
      <w:r>
        <w:t xml:space="preserve">Agree </w:t>
      </w:r>
      <w:r>
        <w:rPr>
          <w:b/>
        </w:rPr>
        <w:t>before</w:t>
      </w:r>
      <w:r>
        <w:t xml:space="preserve"> traffic: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Suggested default</w:t>
            </w:r>
          </w:p>
        </w:tc>
      </w:tr>
      <w:tr>
        <w:tc>
          <w:tcPr>
            <w:tcW w:type="dxa" w:w="4680"/>
          </w:tcPr>
          <w:p>
            <w:r>
              <w:t>Duration</w:t>
            </w:r>
          </w:p>
        </w:tc>
        <w:tc>
          <w:tcPr>
            <w:tcW w:type="dxa" w:w="4680"/>
          </w:tcPr>
          <w:p>
            <w:r>
              <w:t>14 days (or 30)</w:t>
            </w:r>
          </w:p>
        </w:tc>
      </w:tr>
      <w:tr>
        <w:tc>
          <w:tcPr>
            <w:tcW w:type="dxa" w:w="4680"/>
          </w:tcPr>
          <w:p>
            <w:r>
              <w:t>Environment</w:t>
            </w:r>
          </w:p>
        </w:tc>
        <w:tc>
          <w:tcPr>
            <w:tcW w:type="dxa" w:w="4680"/>
          </w:tcPr>
          <w:p>
            <w:r>
              <w:t>Staging / non-prod first</w:t>
            </w:r>
          </w:p>
        </w:tc>
      </w:tr>
      <w:tr>
        <w:tc>
          <w:tcPr>
            <w:tcW w:type="dxa" w:w="4680"/>
          </w:tcPr>
          <w:p>
            <w:r>
              <w:t>Volume cap</w:t>
            </w:r>
          </w:p>
        </w:tc>
        <w:tc>
          <w:tcPr>
            <w:tcW w:type="dxa" w:w="4680"/>
          </w:tcPr>
          <w:p>
            <w:r>
              <w:t>e.g. max N requests/day or max $ of underlying model spend</w:t>
            </w:r>
          </w:p>
        </w:tc>
      </w:tr>
      <w:tr>
        <w:tc>
          <w:tcPr>
            <w:tcW w:type="dxa" w:w="4680"/>
          </w:tcPr>
          <w:p>
            <w:r>
              <w:t>Price for trial</w:t>
            </w:r>
          </w:p>
        </w:tc>
        <w:tc>
          <w:tcPr>
            <w:tcW w:type="dxa" w:w="4680"/>
          </w:tcPr>
          <w:p>
            <w:r>
              <w:t>$0 or small setup fee (your choice)</w:t>
            </w:r>
          </w:p>
        </w:tc>
      </w:tr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Their samples stay theirs; you log meters, not their secrets, per agreement</w:t>
            </w:r>
          </w:p>
        </w:tc>
      </w:tr>
      <w:tr>
        <w:tc>
          <w:tcPr>
            <w:tcW w:type="dxa" w:w="4680"/>
          </w:tcPr>
          <w:p>
            <w:r>
              <w:t>Success metric</w:t>
            </w:r>
          </w:p>
        </w:tc>
        <w:tc>
          <w:tcPr>
            <w:tcW w:type="dxa" w:w="4680"/>
          </w:tcPr>
          <w:p>
            <w:r>
              <w:t>Median crush % on agreed job types + fidelity gate passed</w:t>
            </w:r>
          </w:p>
        </w:tc>
      </w:tr>
      <w:tr>
        <w:tc>
          <w:tcPr>
            <w:tcW w:type="dxa" w:w="4680"/>
          </w:tcPr>
          <w:p>
            <w:r>
              <w:t>Next step if success</w:t>
            </w:r>
          </w:p>
        </w:tc>
        <w:tc>
          <w:tcPr>
            <w:tcW w:type="dxa" w:w="4680"/>
          </w:tcPr>
          <w:p>
            <w:r>
              <w:t>Paid pilot or contract discussion using **same meter formula**</w:t>
            </w:r>
          </w:p>
        </w:tc>
      </w:tr>
    </w:tbl>
    <w:p>
      <w:r>
        <w:t xml:space="preserve">Do </w:t>
      </w:r>
      <w:r>
        <w:rPr>
          <w:b/>
        </w:rPr>
        <w:t>not</w:t>
      </w:r>
      <w:r>
        <w:t xml:space="preserve"> argue 5%-of-savings invoice math on hour one of trial. Prove the meter first.</w:t>
      </w:r>
    </w:p>
    <w:p>
      <w:r>
        <w:t>————————————————————</w:t>
      </w:r>
    </w:p>
    <w:p>
      <w:pPr>
        <w:pStyle w:val="Heading1"/>
      </w:pPr>
      <w:r>
        <w:t>5. Technical install steps (Path A — SaaS)</w:t>
      </w:r>
    </w:p>
    <w:p>
      <w:pPr>
        <w:pStyle w:val="Heading2"/>
      </w:pPr>
      <w:r>
        <w:t>5.1 Mental picture</w:t>
      </w:r>
    </w:p>
    <w:p>
      <w:r>
        <w:rPr>
          <w:rFonts w:ascii="Consolas" w:hAnsi="Consolas"/>
          <w:sz w:val="18"/>
        </w:rPr>
        <w:t>[Rogers app / staging]</w:t>
        <w:br/>
        <w:t xml:space="preserve">        |  HTTPS API call + your trial key</w:t>
        <w:br/>
        <w:t xml:space="preserve">        v</w:t>
        <w:br/>
        <w:t>[Raquel plug on DigitalOcean / Pinkhouse]</w:t>
        <w:br/>
        <w:t xml:space="preserve">  1. count tokens BEFORE</w:t>
        <w:br/>
        <w:t xml:space="preserve">  2. Rosetta / shrink</w:t>
        <w:br/>
        <w:t xml:space="preserve">  3. count tokens AFTER</w:t>
        <w:br/>
        <w:t xml:space="preserve">  4. log to TokenScope</w:t>
        <w:br/>
        <w:t xml:space="preserve">        |</w:t>
        <w:br/>
        <w:t xml:space="preserve">        v</w:t>
        <w:br/>
        <w:t>[Anthropic]</w:t>
        <w:br/>
        <w:t xml:space="preserve">        |</w:t>
        <w:br/>
        <w:t xml:space="preserve">        v</w:t>
        <w:br/>
        <w:t>[Raquel plug]  (return / decode as needed)</w:t>
        <w:br/>
        <w:t xml:space="preserve">        |</w:t>
        <w:br/>
        <w:t xml:space="preserve">        v</w:t>
        <w:br/>
        <w:t>[Rogers app]</w:t>
      </w:r>
    </w:p>
    <w:p>
      <w:r>
        <w:t xml:space="preserve">Rosetta lives on </w:t>
      </w:r>
      <w:r>
        <w:rPr>
          <w:b/>
        </w:rPr>
        <w:t>your plug</w:t>
      </w:r>
      <w:r>
        <w:t>, not inside Anthropic.</w:t>
      </w:r>
    </w:p>
    <w:p>
      <w:pPr>
        <w:pStyle w:val="Heading2"/>
      </w:pPr>
      <w:r>
        <w:t>5.2 Customer engineer steps (they do this)</w:t>
      </w:r>
    </w:p>
    <w:p>
      <w:pPr>
        <w:pStyle w:val="ListNumber"/>
      </w:pPr>
      <w:r>
        <w:t xml:space="preserve">In **staging**, locate where the Anthropic (or multi-model) client is configured.  </w:t>
      </w:r>
    </w:p>
    <w:p>
      <w:pPr>
        <w:pStyle w:val="ListNumber"/>
      </w:pPr>
      <w:r>
        <w:t xml:space="preserve">Set API base URL to Pinkhouse trial URL **or** insert “Raquel client” per your doc.  </w:t>
      </w:r>
    </w:p>
    <w:p>
      <w:pPr>
        <w:pStyle w:val="ListNumber"/>
      </w:pPr>
      <w:r>
        <w:t xml:space="preserve">Set trial API key.  </w:t>
      </w:r>
    </w:p>
    <w:p>
      <w:pPr>
        <w:pStyle w:val="ListNumber"/>
      </w:pPr>
      <w:r>
        <w:t>Keep Anthropic key available as required by the chosen pattern:</w:t>
      </w:r>
    </w:p>
    <w:p>
      <w:r>
        <w:t xml:space="preserve">   - </w:t>
      </w:r>
      <w:r>
        <w:rPr>
          <w:b/>
        </w:rPr>
        <w:t>Pattern A (common early):</w:t>
      </w:r>
      <w:r>
        <w:t xml:space="preserve"> customer stores Anthropic key with you for the trial (strict controls), </w:t>
      </w:r>
      <w:r>
        <w:rPr>
          <w:b/>
        </w:rPr>
        <w:t>or</w:t>
      </w:r>
      <w:r>
        <w:t xml:space="preserve">  </w:t>
      </w:r>
    </w:p>
    <w:p>
      <w:r>
        <w:t xml:space="preserve">   - </w:t>
      </w:r>
      <w:r>
        <w:rPr>
          <w:b/>
        </w:rPr>
        <w:t>Pattern B (often preferred later):</w:t>
      </w:r>
      <w:r>
        <w:t xml:space="preserve"> customer keeps Anthropic key; your plug shrinks and returns crushed payload for *them* to send — harder for “full middle”; for full middle gateway, Pattern A or a vaulted key is typical.  </w:t>
      </w:r>
    </w:p>
    <w:p>
      <w:r>
        <w:t xml:space="preserve">   *Decide one pattern before the call and document it.* For a true middle plug that calls Anthropic for them, they must trust you with key access or use a temporary project key.  </w:t>
      </w:r>
    </w:p>
    <w:p>
      <w:pPr>
        <w:pStyle w:val="ListNumber"/>
      </w:pPr>
      <w:r>
        <w:t xml:space="preserve">Run health check / “hello” request.  </w:t>
      </w:r>
    </w:p>
    <w:p>
      <w:pPr>
        <w:pStyle w:val="ListNumber"/>
      </w:pPr>
      <w:r>
        <w:t>Do **not** point production until readout.</w:t>
      </w:r>
    </w:p>
    <w:p>
      <w:pPr>
        <w:pStyle w:val="Heading2"/>
      </w:pPr>
      <w:r>
        <w:t>5.3 Phil steps on the install call (minute-by-minute)</w:t>
      </w:r>
    </w:p>
    <w:p>
      <w:r/>
      <w:r>
        <w:rPr>
          <w:b/>
        </w:rPr>
        <w:t>0:00–0:05</w:t>
      </w:r>
      <w:r>
        <w:t xml:space="preserve"> — Frame  </w:t>
      </w:r>
    </w:p>
    <w:p>
      <w:r>
        <w:t>“Staging only. One job path. We want a receipt, not a tour.”</w:t>
      </w:r>
    </w:p>
    <w:p>
      <w:r/>
      <w:r>
        <w:rPr>
          <w:b/>
        </w:rPr>
        <w:t>0:05–0:15</w:t>
      </w:r>
      <w:r>
        <w:t xml:space="preserve"> — Connectivity  </w:t>
      </w:r>
    </w:p>
    <w:p>
      <w:pPr>
        <w:pStyle w:val="ListBullet"/>
      </w:pPr>
      <w:r>
        <w:t>Health check</w:t>
      </w:r>
    </w:p>
    <w:p>
      <w:pPr>
        <w:pStyle w:val="ListBullet"/>
      </w:pPr>
      <w:r>
        <w:t>Auth works</w:t>
      </w:r>
    </w:p>
    <w:p>
      <w:pPr>
        <w:pStyle w:val="ListBullet"/>
      </w:pPr>
      <w:r>
        <w:t>First canned sample through</w:t>
      </w:r>
    </w:p>
    <w:p>
      <w:r/>
      <w:r>
        <w:rPr>
          <w:b/>
        </w:rPr>
        <w:t>0:15–0:35</w:t>
      </w:r>
      <w:r>
        <w:t xml:space="preserve"> — Proof runs  </w:t>
      </w:r>
    </w:p>
    <w:p>
      <w:pPr>
        <w:pStyle w:val="ListBullet"/>
      </w:pPr>
      <w:r>
        <w:t>Canned sample: record before/after/fidelity</w:t>
      </w:r>
    </w:p>
    <w:p>
      <w:pPr>
        <w:pStyle w:val="ListBullet"/>
      </w:pPr>
      <w:r>
        <w:t>Their sample: same</w:t>
      </w:r>
    </w:p>
    <w:p>
      <w:pPr>
        <w:pStyle w:val="ListBullet"/>
      </w:pPr>
      <w:r>
        <w:t>One failure test: bad key / empty body — show clear error, no mystery hang</w:t>
      </w:r>
    </w:p>
    <w:p>
      <w:r/>
      <w:r>
        <w:rPr>
          <w:b/>
        </w:rPr>
        <w:t>0:35–0:50</w:t>
      </w:r>
      <w:r>
        <w:t xml:space="preserve"> — Meter walkthrough  </w:t>
      </w:r>
    </w:p>
    <w:p>
      <w:pPr>
        <w:pStyle w:val="ListBullet"/>
      </w:pPr>
      <w:r>
        <w:t>Open TokenScope (or shared dashboard)</w:t>
      </w:r>
    </w:p>
    <w:p>
      <w:pPr>
        <w:pStyle w:val="ListBullet"/>
      </w:pPr>
      <w:r>
        <w:t>Show how to filter by trial id</w:t>
      </w:r>
    </w:p>
    <w:p>
      <w:pPr>
        <w:pStyle w:val="ListBullet"/>
      </w:pPr>
      <w:r>
        <w:t>Export or screenshot Trial Receipt draft</w:t>
      </w:r>
    </w:p>
    <w:p>
      <w:r/>
      <w:r>
        <w:rPr>
          <w:b/>
        </w:rPr>
        <w:t>0:50–0:60</w:t>
      </w:r>
      <w:r>
        <w:t xml:space="preserve"> — Off switch + homework  </w:t>
      </w:r>
    </w:p>
    <w:p>
      <w:pPr>
        <w:pStyle w:val="ListBullet"/>
      </w:pPr>
      <w:r>
        <w:t>How to disable (revert base URL)</w:t>
      </w:r>
    </w:p>
    <w:p>
      <w:pPr>
        <w:pStyle w:val="ListBullet"/>
      </w:pPr>
      <w:r>
        <w:t>Agree volume for next 3–7 days</w:t>
      </w:r>
    </w:p>
    <w:p>
      <w:pPr>
        <w:pStyle w:val="ListBullet"/>
      </w:pPr>
      <w:r>
        <w:t>Book readout</w:t>
      </w:r>
    </w:p>
    <w:p>
      <w:pPr>
        <w:pStyle w:val="Heading2"/>
      </w:pPr>
      <w:r>
        <w:t>5.4 DNS vs API (one more time)</w:t>
      </w:r>
    </w:p>
    <w:p>
      <w:pPr>
        <w:pStyle w:val="ListBullet"/>
      </w:pPr>
      <w:r>
        <w:t>They call your **DNS name** (host).</w:t>
      </w:r>
    </w:p>
    <w:p>
      <w:pPr>
        <w:pStyle w:val="ListBullet"/>
      </w:pPr>
      <w:r>
        <w:t>They speak your **API** (paths, headers, JSON).</w:t>
      </w:r>
    </w:p>
    <w:p>
      <w:pPr>
        <w:pStyle w:val="ListBullet"/>
      </w:pPr>
      <w:r>
        <w:t>You do not need their corporate DNS.</w:t>
      </w:r>
    </w:p>
    <w:p>
      <w:pPr>
        <w:pStyle w:val="ListBullet"/>
      </w:pPr>
      <w:r>
        <w:t>They do not need your stapler.</w:t>
      </w:r>
    </w:p>
    <w:p>
      <w:r>
        <w:t>————————————————————</w:t>
      </w:r>
    </w:p>
    <w:p>
      <w:pPr>
        <w:pStyle w:val="Heading1"/>
      </w:pPr>
      <w:r>
        <w:t>6. During the trial window (days 1–14)</w:t>
      </w:r>
    </w:p>
    <w:p>
      <w:r/>
      <w:r>
        <w:rPr>
          <w:b/>
        </w:rPr>
        <w:t>Customer</w:t>
      </w:r>
      <w:r/>
    </w:p>
    <w:p>
      <w:pPr>
        <w:pStyle w:val="ListBullet"/>
      </w:pPr>
      <w:r>
        <w:t>Runs agreed staging workloads</w:t>
      </w:r>
    </w:p>
    <w:p>
      <w:pPr>
        <w:pStyle w:val="ListBullet"/>
      </w:pPr>
      <w:r>
        <w:t>Notes anything broken (timeouts, quality)</w:t>
      </w:r>
    </w:p>
    <w:p>
      <w:pPr>
        <w:pStyle w:val="ListBullet"/>
      </w:pPr>
      <w:r>
        <w:t>Does not expand to prod without readout</w:t>
      </w:r>
    </w:p>
    <w:p>
      <w:r/>
      <w:r>
        <w:rPr>
          <w:b/>
        </w:rPr>
        <w:t>Phil (daily light touch)</w:t>
      </w:r>
      <w:r/>
    </w:p>
    <w:p>
      <w:pPr>
        <w:pStyle w:val="ListBullet"/>
      </w:pPr>
      <w:r>
        <w:t>Check error rate / uptime</w:t>
      </w:r>
    </w:p>
    <w:p>
      <w:pPr>
        <w:pStyle w:val="ListBullet"/>
      </w:pPr>
      <w:r>
        <w:t>Spot-check crush % and fidelity</w:t>
      </w:r>
    </w:p>
    <w:p>
      <w:pPr>
        <w:pStyle w:val="ListBullet"/>
      </w:pPr>
      <w:r>
        <w:t>Reply same day to blockers (make-or-break)</w:t>
      </w:r>
    </w:p>
    <w:p>
      <w:pPr>
        <w:pStyle w:val="ListBullet"/>
      </w:pPr>
      <w:r>
        <w:t>Do **not** change secret sauce mid-trial without telling them</w:t>
      </w:r>
    </w:p>
    <w:p>
      <w:r/>
      <w:r>
        <w:rPr>
          <w:b/>
        </w:rPr>
        <w:t>Red flags (act immediately)</w:t>
      </w:r>
      <w:r/>
    </w:p>
    <w:p>
      <w:pPr>
        <w:pStyle w:val="ListBullet"/>
      </w:pPr>
      <w:r>
        <w:t>Fidelity failures above agreed gate</w:t>
      </w:r>
    </w:p>
    <w:p>
      <w:pPr>
        <w:pStyle w:val="ListBullet"/>
      </w:pPr>
      <w:r>
        <w:t>Timeouts / their staging blocked</w:t>
      </w:r>
    </w:p>
    <w:p>
      <w:pPr>
        <w:pStyle w:val="ListBullet"/>
      </w:pPr>
      <w:r>
        <w:t>Meter missing before/after (can’t prove savings)</w:t>
      </w:r>
    </w:p>
    <w:p>
      <w:r>
        <w:t>————————————————————</w:t>
      </w:r>
    </w:p>
    <w:p>
      <w:pPr>
        <w:pStyle w:val="Heading1"/>
      </w:pPr>
      <w:r>
        <w:t>7. Trial Receipt (what you hand them)</w:t>
      </w:r>
    </w:p>
    <w:p>
      <w:r>
        <w:t>One page. No novel.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Example</w:t>
            </w:r>
          </w:p>
        </w:tc>
      </w:tr>
      <w:tr>
        <w:tc>
          <w:tcPr>
            <w:tcW w:type="dxa" w:w="4680"/>
          </w:tcPr>
          <w:p>
            <w:r>
              <w:t>Customer / trial id</w:t>
            </w:r>
          </w:p>
        </w:tc>
        <w:tc>
          <w:tcPr>
            <w:tcW w:type="dxa" w:w="4680"/>
          </w:tcPr>
          <w:p>
            <w:r>
              <w:t>Rogers-staging-2026-08-01</w:t>
            </w:r>
          </w:p>
        </w:tc>
      </w:tr>
      <w:tr>
        <w:tc>
          <w:tcPr>
            <w:tcW w:type="dxa" w:w="4680"/>
          </w:tcPr>
          <w:p>
            <w:r>
              <w:t>Period</w:t>
            </w:r>
          </w:p>
        </w:tc>
        <w:tc>
          <w:tcPr>
            <w:tcW w:type="dxa" w:w="4680"/>
          </w:tcPr>
          <w:p>
            <w:r>
              <w:t>dates</w:t>
            </w:r>
          </w:p>
        </w:tc>
      </w:tr>
      <w:tr>
        <w:tc>
          <w:tcPr>
            <w:tcW w:type="dxa" w:w="4680"/>
          </w:tcPr>
          <w:p>
            <w:r>
              <w:t>Jobs measured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t>Median tokens before</w:t>
            </w:r>
          </w:p>
        </w:tc>
        <w:tc>
          <w:tcPr>
            <w:tcW w:type="dxa" w:w="4680"/>
          </w:tcPr>
          <w:p>
            <w:r>
              <w:t>1,661</w:t>
            </w:r>
          </w:p>
        </w:tc>
      </w:tr>
      <w:tr>
        <w:tc>
          <w:tcPr>
            <w:tcW w:type="dxa" w:w="4680"/>
          </w:tcPr>
          <w:p>
            <w:r>
              <w:t>Median tokens after</w:t>
            </w:r>
          </w:p>
        </w:tc>
        <w:tc>
          <w:tcPr>
            <w:tcW w:type="dxa" w:w="4680"/>
          </w:tcPr>
          <w:p>
            <w:r>
              <w:t>548</w:t>
            </w:r>
          </w:p>
        </w:tc>
      </w:tr>
      <w:tr>
        <w:tc>
          <w:tcPr>
            <w:tcW w:type="dxa" w:w="4680"/>
          </w:tcPr>
          <w:p>
            <w:r>
              <w:t>Median crush %</w:t>
            </w:r>
          </w:p>
        </w:tc>
        <w:tc>
          <w:tcPr>
            <w:tcW w:type="dxa" w:w="4680"/>
          </w:tcPr>
          <w:p>
            <w:r>
              <w:t>67%</w:t>
            </w:r>
          </w:p>
        </w:tc>
      </w:tr>
      <w:tr>
        <w:tc>
          <w:tcPr>
            <w:tcW w:type="dxa" w:w="4680"/>
          </w:tcPr>
          <w:p>
            <w:r>
              <w:t>Fidelity gate</w:t>
            </w:r>
          </w:p>
        </w:tc>
        <w:tc>
          <w:tcPr>
            <w:tcW w:type="dxa" w:w="4680"/>
          </w:tcPr>
          <w:p>
            <w:r>
              <w:t>Echo / Scotty rule you agreed — pass rate</w:t>
            </w:r>
          </w:p>
        </w:tc>
      </w:tr>
      <w:tr>
        <w:tc>
          <w:tcPr>
            <w:tcW w:type="dxa" w:w="4680"/>
          </w:tcPr>
          <w:p>
            <w:r>
              <w:t>Underlying model</w:t>
            </w:r>
          </w:p>
        </w:tc>
        <w:tc>
          <w:tcPr>
            <w:tcW w:type="dxa" w:w="4680"/>
          </w:tcPr>
          <w:p>
            <w:r>
              <w:t>Claude …</w:t>
            </w:r>
          </w:p>
        </w:tc>
      </w:tr>
      <w:tr>
        <w:tc>
          <w:tcPr>
            <w:tcW w:type="dxa" w:w="4680"/>
          </w:tcPr>
          <w:p>
            <w:r>
              <w:t>Notes</w:t>
            </w:r>
          </w:p>
        </w:tc>
        <w:tc>
          <w:tcPr>
            <w:tcW w:type="dxa" w:w="4680"/>
          </w:tcPr>
          <w:p>
            <w:r>
              <w:t>languages / job types included</w:t>
            </w:r>
          </w:p>
        </w:tc>
      </w:tr>
      <w:tr>
        <w:tc>
          <w:tcPr>
            <w:tcW w:type="dxa" w:w="4680"/>
          </w:tcPr>
          <w:p>
            <w:r>
              <w:t>Off switch tested</w:t>
            </w:r>
          </w:p>
        </w:tc>
        <w:tc>
          <w:tcPr>
            <w:tcW w:type="dxa" w:w="4680"/>
          </w:tcPr>
          <w:p>
            <w:r>
              <w:t>yes/no</w:t>
            </w:r>
          </w:p>
        </w:tc>
      </w:tr>
    </w:tbl>
    <w:p>
      <w:r>
        <w:t>Line for humans:</w:t>
      </w:r>
    </w:p>
    <w:p>
      <w:pPr>
        <w:ind w:left="360"/>
      </w:pPr>
      <w:r>
        <w:t>“Same measurement you can use at scale. This trial is a clean sample / staging slice. Volume comes after.”</w:t>
      </w:r>
    </w:p>
    <w:p>
      <w:r>
        <w:t>————————————————————</w:t>
      </w:r>
    </w:p>
    <w:p>
      <w:pPr>
        <w:pStyle w:val="Heading1"/>
      </w:pPr>
      <w:r>
        <w:t>8. Readout call (make-or-break conversation)</w:t>
      </w:r>
    </w:p>
    <w:p>
      <w:r/>
      <w:r>
        <w:rPr>
          <w:b/>
        </w:rPr>
        <w:t>Agenda (20–30 min)</w:t>
      </w:r>
      <w:r/>
    </w:p>
    <w:p>
      <w:pPr>
        <w:pStyle w:val="ListNumber"/>
      </w:pPr>
      <w:r>
        <w:t xml:space="preserve">Show Trial Receipt.  </w:t>
      </w:r>
    </w:p>
    <w:p>
      <w:pPr>
        <w:pStyle w:val="ListNumber"/>
      </w:pPr>
      <w:r>
        <w:t xml:space="preserve">Ask: “Does this match the job types you care about?”  </w:t>
      </w:r>
    </w:p>
    <w:p>
      <w:pPr>
        <w:pStyle w:val="ListNumber"/>
      </w:pPr>
      <w:r>
        <w:t xml:space="preserve">If yes → propose **paid pilot** (more volume, still capped) or **contract**.  </w:t>
      </w:r>
    </w:p>
    <w:p>
      <w:pPr>
        <w:pStyle w:val="ListNumber"/>
      </w:pPr>
      <w:r>
        <w:t xml:space="preserve">If mixed → narrow job types; extend trial 7 days.  </w:t>
      </w:r>
    </w:p>
    <w:p>
      <w:pPr>
        <w:pStyle w:val="ListNumber"/>
      </w:pPr>
      <w:r>
        <w:t xml:space="preserve">If no → thank them; leave off switch; learn.  </w:t>
      </w:r>
    </w:p>
    <w:p>
      <w:r/>
      <w:r>
        <w:rPr>
          <w:b/>
        </w:rPr>
        <w:t>If moving toward buy / % of savings</w:t>
      </w:r>
      <w:r>
        <w:t xml:space="preserve">  </w:t>
      </w:r>
    </w:p>
    <w:p>
      <w:r>
        <w:t>Only now lock the formula:</w:t>
      </w:r>
    </w:p>
    <w:p>
      <w:r>
        <w:t xml:space="preserve">`Saved_tokens = T_before − T_after`  </w:t>
      </w:r>
    </w:p>
    <w:p>
      <w:r>
        <w:t xml:space="preserve">`Saved_$ = Saved_tokens × agreed rate (or attributed Anthropic invoice)`  </w:t>
      </w:r>
    </w:p>
    <w:p>
      <w:r>
        <w:t>`Fee = % × Saved_$` (plus optional minimum)</w:t>
      </w:r>
    </w:p>
    <w:p>
      <w:r>
        <w:t xml:space="preserve">Without before/after from </w:t>
      </w:r>
      <w:r>
        <w:rPr>
          <w:b/>
        </w:rPr>
        <w:t>your meter</w:t>
      </w:r>
      <w:r>
        <w:t>, do not sell %-of-savings.</w:t>
      </w:r>
    </w:p>
    <w:p>
      <w:r>
        <w:t>————————————————————</w:t>
      </w:r>
    </w:p>
    <w:p>
      <w:pPr>
        <w:pStyle w:val="Heading1"/>
      </w:pPr>
      <w:r>
        <w:t>9. If they said “buy” instead of “test”</w:t>
      </w:r>
    </w:p>
    <w:p>
      <w:r>
        <w:t>Same install. Faster paperwork. Still:</w:t>
      </w:r>
    </w:p>
    <w:p>
      <w:pPr>
        <w:pStyle w:val="ListNumber"/>
      </w:pPr>
      <w:r>
        <w:t xml:space="preserve">Trial/pilot on staging  </w:t>
      </w:r>
    </w:p>
    <w:p>
      <w:pPr>
        <w:pStyle w:val="ListNumber"/>
      </w:pPr>
      <w:r>
        <w:t xml:space="preserve">Receipt  </w:t>
      </w:r>
    </w:p>
    <w:p>
      <w:pPr>
        <w:pStyle w:val="ListNumber"/>
      </w:pPr>
      <w:r>
        <w:t xml:space="preserve">Expand  </w:t>
      </w:r>
    </w:p>
    <w:p>
      <w:pPr>
        <w:pStyle w:val="ListNumber"/>
      </w:pPr>
      <w:r>
        <w:t xml:space="preserve">Invoice terms  </w:t>
      </w:r>
    </w:p>
    <w:p>
      <w:r>
        <w:t>Never skip the meter.</w:t>
      </w:r>
    </w:p>
    <w:p>
      <w:r>
        <w:t>————————————————————</w:t>
      </w:r>
    </w:p>
    <w:p>
      <w:pPr>
        <w:pStyle w:val="Heading1"/>
      </w:pPr>
      <w:r>
        <w:t>10. Phil’s personal level of effort (honest)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Phase</w:t>
            </w:r>
          </w:p>
        </w:tc>
        <w:tc>
          <w:tcPr>
            <w:tcW w:type="dxa" w:w="4680"/>
          </w:tcPr>
          <w:p>
            <w:r>
              <w:t>Your time (order of magnitude)</w:t>
            </w:r>
          </w:p>
        </w:tc>
      </w:tr>
      <w:tr>
        <w:tc>
          <w:tcPr>
            <w:tcW w:type="dxa" w:w="4680"/>
          </w:tcPr>
          <w:p>
            <w:r>
              <w:t>Trial Pack + tenant/key</w:t>
            </w:r>
          </w:p>
        </w:tc>
        <w:tc>
          <w:tcPr>
            <w:tcW w:type="dxa" w:w="4680"/>
          </w:tcPr>
          <w:p>
            <w:r>
              <w:t>30–90 minutes</w:t>
            </w:r>
          </w:p>
        </w:tc>
      </w:tr>
      <w:tr>
        <w:tc>
          <w:tcPr>
            <w:tcW w:type="dxa" w:w="4680"/>
          </w:tcPr>
          <w:p>
            <w:r>
              <w:t>Install call</w:t>
            </w:r>
          </w:p>
        </w:tc>
        <w:tc>
          <w:tcPr>
            <w:tcW w:type="dxa" w:w="4680"/>
          </w:tcPr>
          <w:p>
            <w:r>
              <w:t>45–60 minutes</w:t>
            </w:r>
          </w:p>
        </w:tc>
      </w:tr>
      <w:tr>
        <w:tc>
          <w:tcPr>
            <w:tcW w:type="dxa" w:w="4680"/>
          </w:tcPr>
          <w:p>
            <w:r>
              <w:t>Babysit 1–2 weeks</w:t>
            </w:r>
          </w:p>
        </w:tc>
        <w:tc>
          <w:tcPr>
            <w:tcW w:type="dxa" w:w="4680"/>
          </w:tcPr>
          <w:p>
            <w:r>
              <w:t>15–30 minutes/day unless fire</w:t>
            </w:r>
          </w:p>
        </w:tc>
      </w:tr>
      <w:tr>
        <w:tc>
          <w:tcPr>
            <w:tcW w:type="dxa" w:w="4680"/>
          </w:tcPr>
          <w:p>
            <w:r>
              <w:t>Readout + next proposal</w:t>
            </w:r>
          </w:p>
        </w:tc>
        <w:tc>
          <w:tcPr>
            <w:tcW w:type="dxa" w:w="4680"/>
          </w:tcPr>
          <w:p>
            <w:r>
              <w:t>30–60 minutes</w:t>
            </w:r>
          </w:p>
        </w:tc>
      </w:tr>
      <w:tr>
        <w:tc>
          <w:tcPr>
            <w:tcW w:type="dxa" w:w="4680"/>
          </w:tcPr>
          <w:p>
            <w:r>
              <w:t>On-site hardware</w:t>
            </w:r>
          </w:p>
        </w:tc>
        <w:tc>
          <w:tcPr>
            <w:tcW w:type="dxa" w:w="4680"/>
          </w:tcPr>
          <w:p>
            <w:r>
              <w:t>**None**</w:t>
            </w:r>
          </w:p>
        </w:tc>
      </w:tr>
    </w:tbl>
    <w:p>
      <w:r>
        <w:t xml:space="preserve">Build/fix of the plug itself is product work </w:t>
      </w:r>
      <w:r>
        <w:rPr>
          <w:b/>
        </w:rPr>
        <w:t>before</w:t>
      </w:r>
      <w:r>
        <w:t xml:space="preserve"> many trials — once — on DigitalOcean. Each new customer reuses it with a new key.</w:t>
      </w:r>
    </w:p>
    <w:p>
      <w:r>
        <w:t>————————————————————</w:t>
      </w:r>
    </w:p>
    <w:p>
      <w:pPr>
        <w:pStyle w:val="Heading1"/>
      </w:pPr>
      <w:r>
        <w:t>11. One-page sticky checklist (print this)</w:t>
      </w:r>
    </w:p>
    <w:p>
      <w:r/>
      <w:r>
        <w:rPr>
          <w:b/>
        </w:rPr>
        <w:t>When they say yes to test</w:t>
      </w:r>
      <w:r/>
    </w:p>
    <w:p>
      <w:pPr>
        <w:pStyle w:val="ListNumber"/>
      </w:pPr>
      <w:r>
        <w:t xml:space="preserve">Tenant + expiring trial key  </w:t>
      </w:r>
    </w:p>
    <w:p>
      <w:pPr>
        <w:pStyle w:val="ListNumber"/>
      </w:pPr>
      <w:r>
        <w:t xml:space="preserve">Trial Pack email  </w:t>
      </w:r>
    </w:p>
    <w:p>
      <w:pPr>
        <w:pStyle w:val="ListNumber"/>
      </w:pPr>
      <w:r>
        <w:t xml:space="preserve">Book install call + readout  </w:t>
      </w:r>
    </w:p>
    <w:p>
      <w:pPr>
        <w:pStyle w:val="ListNumber"/>
      </w:pPr>
      <w:r>
        <w:t xml:space="preserve">Staging only  </w:t>
      </w:r>
    </w:p>
    <w:p>
      <w:pPr>
        <w:pStyle w:val="ListNumber"/>
      </w:pPr>
      <w:r>
        <w:t xml:space="preserve">Canned + their sample through plug  </w:t>
      </w:r>
    </w:p>
    <w:p>
      <w:pPr>
        <w:pStyle w:val="ListNumber"/>
      </w:pPr>
      <w:r>
        <w:t xml:space="preserve">Before / after / fidelity visible  </w:t>
      </w:r>
    </w:p>
    <w:p>
      <w:pPr>
        <w:pStyle w:val="ListNumber"/>
      </w:pPr>
      <w:r>
        <w:t xml:space="preserve">Off switch confirmed  </w:t>
      </w:r>
    </w:p>
    <w:p>
      <w:pPr>
        <w:pStyle w:val="ListNumber"/>
      </w:pPr>
      <w:r>
        <w:t xml:space="preserve">Trial Receipt  </w:t>
      </w:r>
    </w:p>
    <w:p>
      <w:pPr>
        <w:pStyle w:val="ListNumber"/>
      </w:pPr>
      <w:r>
        <w:t xml:space="preserve">Readout → pilot or stop  </w:t>
      </w:r>
    </w:p>
    <w:p>
      <w:r/>
      <w:r>
        <w:rPr>
          <w:b/>
        </w:rPr>
        <w:t>Remember</w:t>
      </w:r>
      <w:r/>
    </w:p>
    <w:p>
      <w:pPr>
        <w:pStyle w:val="ListBullet"/>
      </w:pPr>
      <w:r>
        <w:t>Plug in the middle; Rosetta on your server</w:t>
      </w:r>
    </w:p>
    <w:p>
      <w:pPr>
        <w:pStyle w:val="ListBullet"/>
      </w:pPr>
      <w:r>
        <w:t>They API out to you</w:t>
      </w:r>
    </w:p>
    <w:p>
      <w:pPr>
        <w:pStyle w:val="ListBullet"/>
      </w:pPr>
      <w:r>
        <w:t>No chips, no desk PC, no Life But Wrong</w:t>
      </w:r>
    </w:p>
    <w:p>
      <w:pPr>
        <w:pStyle w:val="ListBullet"/>
      </w:pPr>
      <w:r>
        <w:t>Make-or-break = receipt, not speech</w:t>
      </w:r>
    </w:p>
    <w:p>
      <w:r>
        <w:t>————————————————————</w:t>
      </w:r>
    </w:p>
    <w:p>
      <w:pPr>
        <w:pStyle w:val="Heading1"/>
      </w:pPr>
      <w:r>
        <w:t>12. Open items to decide once (company standards)</w:t>
      </w:r>
    </w:p>
    <w:p>
      <w:r>
        <w:t>Fill these in when your head is clear; don’t invent per customer:</w:t>
      </w:r>
    </w:p>
    <w:p>
      <w:pPr>
        <w:pStyle w:val="ListNumber"/>
      </w:pPr>
      <w:r>
        <w:t xml:space="preserve">Trial length default: ___ days  </w:t>
      </w:r>
    </w:p>
    <w:p>
      <w:pPr>
        <w:pStyle w:val="ListNumber"/>
      </w:pPr>
      <w:r>
        <w:t xml:space="preserve">Key custody pattern (A vaulted Anthropic key vs B other): ___  </w:t>
      </w:r>
    </w:p>
    <w:p>
      <w:pPr>
        <w:pStyle w:val="ListNumber"/>
      </w:pPr>
      <w:r>
        <w:t xml:space="preserve">Fidelity gate for “pass”: ___  </w:t>
      </w:r>
    </w:p>
    <w:p>
      <w:pPr>
        <w:pStyle w:val="ListNumber"/>
      </w:pPr>
      <w:r>
        <w:t xml:space="preserve">Volume / $ cap: ___  </w:t>
      </w:r>
    </w:p>
    <w:p>
      <w:pPr>
        <w:pStyle w:val="ListNumber"/>
      </w:pPr>
      <w:r>
        <w:t xml:space="preserve">Trial fee: $0 / $___  </w:t>
      </w:r>
    </w:p>
    <w:p>
      <w:pPr>
        <w:pStyle w:val="ListNumber"/>
      </w:pPr>
      <w:r>
        <w:t xml:space="preserve">Exact API paths and header names: ___  </w:t>
      </w:r>
    </w:p>
    <w:p>
      <w:pPr>
        <w:pStyle w:val="ListNumber"/>
      </w:pPr>
      <w:r>
        <w:t xml:space="preserve">Fail-open vs fail-closed default: ___  </w:t>
      </w:r>
    </w:p>
    <w:p>
      <w:r>
        <w:t>————————————————————</w:t>
      </w:r>
    </w:p>
    <w:p>
      <w:r>
        <w:t>*End of trial installation playbook. Pair with `TokenScope-Raquel-Demo-Sales-Coaching.md` for outreach and 5-minute demo; this document starts at “yes, we’ll test.”*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