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TokenScope / Raquel — Demo Sales Coaching</w:t>
      </w:r>
    </w:p>
    <w:p>
      <w:r/>
      <w:r>
        <w:rPr>
          <w:b/>
        </w:rPr>
        <w:t>For:</w:t>
      </w:r>
      <w:r>
        <w:t xml:space="preserve"> Phil (Toronto)  </w:t>
      </w:r>
    </w:p>
    <w:p>
      <w:r/>
      <w:r>
        <w:rPr>
          <w:b/>
        </w:rPr>
        <w:t>Purpose:</w:t>
      </w:r>
      <w:r>
        <w:t xml:space="preserve"> Personal playbook for remote 5-minute demos, outreach, and explaining tokens  </w:t>
      </w:r>
    </w:p>
    <w:p>
      <w:r/>
      <w:r>
        <w:rPr>
          <w:b/>
        </w:rPr>
        <w:t>Brand rule:</w:t>
      </w:r>
      <w:r>
        <w:t xml:space="preserve"> This is </w:t>
      </w:r>
      <w:r>
        <w:rPr>
          <w:b/>
        </w:rPr>
        <w:t>not</w:t>
      </w:r>
      <w:r>
        <w:t xml:space="preserve"> Life But Wrong. TokenScope / Raquel / Pinkhouse only.  </w:t>
      </w:r>
    </w:p>
    <w:p>
      <w:r/>
      <w:r>
        <w:rPr>
          <w:b/>
        </w:rPr>
        <w:t>Status:</w:t>
      </w:r>
      <w:r>
        <w:t xml:space="preserve"> Working notes — revise as the demo hardens  </w:t>
      </w:r>
    </w:p>
    <w:p>
      <w:r>
        <w:t>————————————————————</w:t>
      </w:r>
    </w:p>
    <w:p>
      <w:pPr>
        <w:pStyle w:val="Heading1"/>
      </w:pPr>
      <w:r>
        <w:t>1. The lead line (use this, not “sixth technique”)</w:t>
      </w:r>
    </w:p>
    <w:p>
      <w:r/>
      <w:r>
        <w:rPr>
          <w:b/>
        </w:rPr>
        <w:t>Don’t lead with:</w:t>
      </w:r>
      <w:r>
        <w:t xml:space="preserve"> “We’re a sixth compression technique…”</w:t>
      </w:r>
    </w:p>
    <w:p>
      <w:r/>
      <w:r>
        <w:rPr>
          <w:b/>
        </w:rPr>
        <w:t>Do lead with:</w:t>
      </w:r>
      <w:r/>
    </w:p>
    <w:p>
      <w:pPr>
        <w:ind w:left="360"/>
      </w:pPr>
      <w:r>
        <w:t>Plug this in front of the model call. Same meaning out. Fewer tokens. Here’s the receipt.</w:t>
      </w:r>
    </w:p>
    <w:p>
      <w:r>
        <w:t xml:space="preserve">The product story is a </w:t>
      </w:r>
      <w:r>
        <w:rPr>
          <w:b/>
        </w:rPr>
        <w:t>plug</w:t>
      </w:r>
      <w:r>
        <w:t>: insert here → traffic goes through normal internet wires → measurable win comes out.</w:t>
      </w:r>
    </w:p>
    <w:p>
      <w:r>
        <w:t>————————————————————</w:t>
      </w:r>
    </w:p>
    <w:p>
      <w:pPr>
        <w:pStyle w:val="Heading1"/>
      </w:pPr>
      <w:r>
        <w:t>2. What you’re actually selling on call 1</w:t>
      </w:r>
    </w:p>
    <w:p>
      <w:r>
        <w:t>Not a platform tour. Not the patent. Not trillions.</w:t>
      </w:r>
    </w:p>
    <w:p>
      <w:r>
        <w:t xml:space="preserve">You’re doing </w:t>
      </w:r>
      <w:r>
        <w:rPr>
          <w:b/>
        </w:rPr>
        <w:t>discovery + proof</w:t>
      </w:r>
      <w:r>
        <w:t>:</w:t>
      </w:r>
    </w:p>
    <w:p>
      <w:pPr>
        <w:pStyle w:val="ListNumber"/>
      </w:pPr>
      <w:r>
        <w:t xml:space="preserve">Reach someone who burns LLM tokens  </w:t>
      </w:r>
    </w:p>
    <w:p>
      <w:pPr>
        <w:pStyle w:val="ListNumber"/>
      </w:pPr>
      <w:r>
        <w:t xml:space="preserve">Show the plug once (browser demo)  </w:t>
      </w:r>
    </w:p>
    <w:p>
      <w:pPr>
        <w:pStyle w:val="ListNumber"/>
      </w:pPr>
      <w:r>
        <w:t xml:space="preserve">Leave a before/after receipt  </w:t>
      </w:r>
    </w:p>
    <w:p>
      <w:pPr>
        <w:pStyle w:val="ListNumber"/>
      </w:pPr>
      <w:r>
        <w:t>Ask for one next step (engineer look / second call / trial)</w:t>
      </w:r>
    </w:p>
    <w:p>
      <w:r>
        <w:t>Five minutes can win attention. Closing usually needs one follow-up with their technical person.</w:t>
      </w:r>
    </w:p>
    <w:p>
      <w:r>
        <w:t>————————————————————</w:t>
      </w:r>
    </w:p>
    <w:p>
      <w:pPr>
        <w:pStyle w:val="Heading1"/>
      </w:pPr>
      <w:r>
        <w:t>3. Who to call (types of people)</w:t>
      </w:r>
    </w:p>
    <w:p>
      <w:r>
        <w:t xml:space="preserve">Tokens are not something people carry in their pocket. The people who care are people who </w:t>
      </w:r>
      <w:r>
        <w:rPr>
          <w:b/>
        </w:rPr>
        <w:t>see a bill measured in tokens</w:t>
      </w:r>
      <w:r>
        <w:t xml:space="preserve"> (or “API usage,” “LLM spend,” “model cost”).</w:t>
      </w:r>
    </w:p>
    <w:p>
      <w:pPr>
        <w:pStyle w:val="Heading2"/>
      </w:pPr>
      <w:r>
        <w:t>Good targets</w:t>
      </w:r>
    </w:p>
    <w:p>
      <w:pPr>
        <w:pStyle w:val="ListBullet"/>
      </w:pPr>
      <w:r>
        <w:t>AI product founders / CTOs with apps in production</w:t>
      </w:r>
    </w:p>
    <w:p>
      <w:pPr>
        <w:pStyle w:val="ListBullet"/>
      </w:pPr>
      <w:r>
        <w:t>FinOps / cloud cost owners watching Anthropic, OpenAI, Google, etc.</w:t>
      </w:r>
    </w:p>
    <w:p>
      <w:pPr>
        <w:pStyle w:val="ListBullet"/>
      </w:pPr>
      <w:r>
        <w:t>Agency or consultancy leads running many LLM calls for clients</w:t>
      </w:r>
    </w:p>
    <w:p>
      <w:pPr>
        <w:pStyle w:val="ListBullet"/>
      </w:pPr>
      <w:r>
        <w:t>Platform teams whose margin gets eaten by token spend</w:t>
      </w:r>
    </w:p>
    <w:p>
      <w:pPr>
        <w:pStyle w:val="Heading2"/>
      </w:pPr>
      <w:r>
        <w:t>Weak targets (skip for now)</w:t>
      </w:r>
    </w:p>
    <w:p>
      <w:pPr>
        <w:pStyle w:val="ListBullet"/>
      </w:pPr>
      <w:r>
        <w:t>“AI curious” people with no bill</w:t>
      </w:r>
    </w:p>
    <w:p>
      <w:pPr>
        <w:pStyle w:val="ListBullet"/>
      </w:pPr>
      <w:r>
        <w:t>Life But Wrong / merch / fun audiences</w:t>
      </w:r>
    </w:p>
    <w:p>
      <w:pPr>
        <w:pStyle w:val="ListBullet"/>
      </w:pPr>
      <w:r>
        <w:t>Anyone who only chats casually with ChatGPT and never sees usage cost</w:t>
      </w:r>
    </w:p>
    <w:p>
      <w:pPr>
        <w:pStyle w:val="Heading2"/>
      </w:pPr>
      <w:r>
        <w:t>How to recognize them in one question</w:t>
      </w:r>
    </w:p>
    <w:p>
      <w:pPr>
        <w:ind w:left="360"/>
      </w:pPr>
      <w:r>
        <w:t>“Are you paying for LLM tokens in production, or mostly experimenting?”</w:t>
      </w:r>
    </w:p>
    <w:p>
      <w:pPr>
        <w:pStyle w:val="ListBullet"/>
      </w:pPr>
      <w:r>
        <w:t>**Production / real bill** → lean in</w:t>
      </w:r>
    </w:p>
    <w:p>
      <w:pPr>
        <w:pStyle w:val="ListBullet"/>
      </w:pPr>
      <w:r>
        <w:t>**Experimenting only** → short polite demo, no hard sell</w:t>
      </w:r>
    </w:p>
    <w:p>
      <w:r>
        <w:t>————————————————————</w:t>
      </w:r>
    </w:p>
    <w:p>
      <w:pPr>
        <w:pStyle w:val="Heading1"/>
      </w:pPr>
      <w:r>
        <w:t>4. What a token actually is (plain language)</w:t>
      </w:r>
    </w:p>
    <w:p>
      <w:r>
        <w:t>Your instincts are close. Here’s a clean way to hold it:</w:t>
      </w:r>
    </w:p>
    <w:p>
      <w:pPr>
        <w:pStyle w:val="Heading2"/>
      </w:pPr>
      <w:r>
        <w:t>Tokens are not</w:t>
      </w:r>
    </w:p>
    <w:p>
      <w:pPr>
        <w:pStyle w:val="ListBullet"/>
      </w:pPr>
      <w:r>
        <w:t>Peanuts you toss on the ground</w:t>
      </w:r>
    </w:p>
    <w:p>
      <w:pPr>
        <w:pStyle w:val="ListBullet"/>
      </w:pPr>
      <w:r>
        <w:t>Salmon swimming upstream</w:t>
      </w:r>
    </w:p>
    <w:p>
      <w:pPr>
        <w:pStyle w:val="ListBullet"/>
      </w:pPr>
      <w:r>
        <w:t>Physical chips in a pocket</w:t>
      </w:r>
    </w:p>
    <w:p>
      <w:pPr>
        <w:pStyle w:val="ListBullet"/>
      </w:pPr>
      <w:r>
        <w:t>“Nothing” in the sense of fake — the **bill is real**</w:t>
      </w:r>
    </w:p>
    <w:p>
      <w:pPr>
        <w:pStyle w:val="Heading2"/>
      </w:pPr>
      <w:r>
        <w:t>Tokens are</w:t>
      </w:r>
    </w:p>
    <w:p>
      <w:r>
        <w:t xml:space="preserve">A </w:t>
      </w:r>
      <w:r>
        <w:rPr>
          <w:b/>
        </w:rPr>
        <w:t>billing and length unit</w:t>
      </w:r>
      <w:r>
        <w:t xml:space="preserve"> for model text (and sometimes other model I/O).</w:t>
      </w:r>
    </w:p>
    <w:p>
      <w:r>
        <w:t>Roughly:</w:t>
      </w:r>
    </w:p>
    <w:p>
      <w:pPr>
        <w:pStyle w:val="ListBullet"/>
      </w:pPr>
      <w:r>
        <w:t>The model doesn’t charge you by the English “word” in a simple way</w:t>
      </w:r>
    </w:p>
    <w:p>
      <w:pPr>
        <w:pStyle w:val="ListBullet"/>
      </w:pPr>
      <w:r>
        <w:t>It chops text into pieces called **tokens** (a word might be one token; a long/weird word might be more; other languages differ)</w:t>
      </w:r>
    </w:p>
    <w:p>
      <w:pPr>
        <w:pStyle w:val="ListBullet"/>
      </w:pPr>
      <w:r>
        <w:t>Providers price **per million tokens** (input and output often priced differently)</w:t>
      </w:r>
    </w:p>
    <w:p>
      <w:pPr>
        <w:pStyle w:val="Heading2"/>
      </w:pPr>
      <w:r>
        <w:t>“Are they paying for electricity measured in tokens?”</w:t>
      </w:r>
    </w:p>
    <w:p>
      <w:r/>
      <w:r>
        <w:rPr>
          <w:b/>
        </w:rPr>
        <w:t>Reasonable enough for a first mental model — with one refinement:</w:t>
      </w:r>
      <w:r/>
    </w:p>
    <w:p>
      <w:r>
        <w:t xml:space="preserve">They’re paying the </w:t>
      </w:r>
      <w:r>
        <w:rPr>
          <w:b/>
        </w:rPr>
        <w:t>provider’s price for running the model</w:t>
      </w:r>
      <w:r>
        <w:t xml:space="preserve"> (compute, energy, capacity, margin). The provider </w:t>
      </w:r>
      <w:r>
        <w:rPr>
          <w:b/>
        </w:rPr>
        <w:t>meters</w:t>
      </w:r>
      <w:r>
        <w:t xml:space="preserve"> that work in tokens because tokens are a practical ruler for “how much text went in and came out.”</w:t>
      </w:r>
    </w:p>
    <w:p>
      <w:r>
        <w:t>So:</w:t>
      </w:r>
    </w:p>
    <w:p>
      <w:pPr>
        <w:pStyle w:val="ListBullet"/>
      </w:pPr>
      <w:r>
        <w:t>**Underlying cost driver:** compute / capacity (yes, electricity is in there)</w:t>
      </w:r>
    </w:p>
    <w:p>
      <w:pPr>
        <w:pStyle w:val="ListBullet"/>
      </w:pPr>
      <w:r>
        <w:t>**Invoice unit:** tokens</w:t>
      </w:r>
    </w:p>
    <w:p>
      <w:pPr>
        <w:pStyle w:val="ListBullet"/>
      </w:pPr>
      <w:r>
        <w:t>**Your plug’s job:** same useful meaning, **fewer tokens on the meter** → lower bill (or more work per dollar)</w:t>
      </w:r>
    </w:p>
    <w:p>
      <w:r>
        <w:t>For a NY buyer you can say:</w:t>
      </w:r>
    </w:p>
    <w:p>
      <w:pPr>
        <w:ind w:left="360"/>
      </w:pPr>
      <w:r>
        <w:t>“You’re not buying magic beans. You’re buying model work. They measure that work in tokens. We reduce how many tokens that same job needs.”</w:t>
      </w:r>
    </w:p>
    <w:p>
      <w:r>
        <w:t>That’s enough. Don’t over-explain on call 1.</w:t>
      </w:r>
    </w:p>
    <w:p>
      <w:r>
        <w:t>————————————————————</w:t>
      </w:r>
    </w:p>
    <w:p>
      <w:pPr>
        <w:pStyle w:val="Heading1"/>
      </w:pPr>
      <w:r>
        <w:t>5. The remote demo (Toronto → New York or anywhere)</w:t>
      </w:r>
    </w:p>
    <w:p>
      <w:pPr>
        <w:pStyle w:val="Heading2"/>
      </w:pPr>
      <w:r>
        <w:t>Is it “general wires”?</w:t>
      </w:r>
    </w:p>
    <w:p>
      <w:r/>
      <w:r>
        <w:rPr>
          <w:b/>
        </w:rPr>
        <w:t>Yes.</w:t>
      </w:r>
      <w:r>
        <w:t xml:space="preserve"> Same internet as email or a normal website: HTTPS in, HTTPS out. No special private line.</w:t>
      </w:r>
    </w:p>
    <w:p>
      <w:pPr>
        <w:pStyle w:val="Heading2"/>
      </w:pPr>
      <w:r>
        <w:t>Demo vs test</w:t>
      </w:r>
    </w:p>
    <w:p>
      <w:pPr>
        <w:pStyle w:val="ListBullet"/>
      </w:pPr>
      <w:r>
        <w:t>It **looks** like a demo</w:t>
      </w:r>
    </w:p>
    <w:p>
      <w:pPr>
        <w:pStyle w:val="ListBullet"/>
      </w:pPr>
      <w:r>
        <w:t>It **is** a real measurement on a clean sample: tokens in, tokens out, fidelity check</w:t>
      </w:r>
    </w:p>
    <w:p>
      <w:pPr>
        <w:pStyle w:val="ListBullet"/>
      </w:pPr>
      <w:r>
        <w:t>It will feel “dinky” next to billions/trillions of tokens — that’s OK</w:t>
      </w:r>
    </w:p>
    <w:p>
      <w:pPr>
        <w:pStyle w:val="Heading2"/>
      </w:pPr>
      <w:r>
        <w:t>Why small is OK</w:t>
      </w:r>
    </w:p>
    <w:p>
      <w:r>
        <w:t>Nobody puts the production firehose through a stranger’s box on day one.</w:t>
      </w:r>
    </w:p>
    <w:p>
      <w:r>
        <w:t>Call story:</w:t>
      </w:r>
    </w:p>
    <w:p>
      <w:pPr>
        <w:pStyle w:val="ListNumber"/>
      </w:pPr>
      <w:r>
        <w:t xml:space="preserve">**This sample** — counts both ends, fidelity check  </w:t>
      </w:r>
    </w:p>
    <w:p>
      <w:pPr>
        <w:pStyle w:val="ListNumber"/>
      </w:pPr>
      <w:r>
        <w:t xml:space="preserve">**Same pipe** — normal wires  </w:t>
      </w:r>
    </w:p>
    <w:p>
      <w:pPr>
        <w:pStyle w:val="ListNumber"/>
      </w:pPr>
      <w:r>
        <w:t xml:space="preserve">**Scale later** — their engineers put the plug on real traffic; TokenScope shows the big dial  </w:t>
      </w:r>
    </w:p>
    <w:p>
      <w:r>
        <w:t>Line to use:</w:t>
      </w:r>
    </w:p>
    <w:p>
      <w:pPr>
        <w:ind w:left="360"/>
      </w:pPr>
      <w:r>
        <w:t>“Same measurement you’ll use at scale. Today’s a clean sample. We don’t fake the volume.”</w:t>
      </w:r>
    </w:p>
    <w:p>
      <w:pPr>
        <w:pStyle w:val="Heading2"/>
      </w:pPr>
      <w:r>
        <w:t>What they can / can’t see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They can see</w:t>
            </w:r>
          </w:p>
        </w:tc>
        <w:tc>
          <w:tcPr>
            <w:tcW w:type="dxa" w:w="4680"/>
          </w:tcPr>
          <w:p>
            <w:r>
              <w:t>They can’t see (and don’t need to on call 1)</w:t>
            </w:r>
          </w:p>
        </w:tc>
      </w:tr>
      <w:tr>
        <w:tc>
          <w:tcPr>
            <w:tcW w:type="dxa" w:w="4680"/>
          </w:tcPr>
          <w:p>
            <w:r>
              <w:t>Input token count</w:t>
            </w:r>
          </w:p>
        </w:tc>
        <w:tc>
          <w:tcPr>
            <w:tcW w:type="dxa" w:w="4680"/>
          </w:tcPr>
          <w:p>
            <w:r>
              <w:t>Exact internal method / secret sauce</w:t>
            </w:r>
          </w:p>
        </w:tc>
      </w:tr>
      <w:tr>
        <w:tc>
          <w:tcPr>
            <w:tcW w:type="dxa" w:w="4680"/>
          </w:tcPr>
          <w:p>
            <w:r>
              <w:t>Output token count</w:t>
            </w:r>
          </w:p>
        </w:tc>
        <w:tc>
          <w:tcPr>
            <w:tcW w:type="dxa" w:w="4680"/>
          </w:tcPr>
          <w:p>
            <w:r>
              <w:t>“Inside” the compressor</w:t>
            </w:r>
          </w:p>
        </w:tc>
      </w:tr>
      <w:tr>
        <w:tc>
          <w:tcPr>
            <w:tcW w:type="dxa" w:w="4680"/>
          </w:tcPr>
          <w:p>
            <w:r>
              <w:t>That meaning/fidelity held (per your checks)</w:t>
            </w:r>
          </w:p>
        </w:tc>
        <w:tc>
          <w:tcPr>
            <w:tcW w:type="dxa" w:w="4680"/>
          </w:tcPr>
          <w:p>
            <w:r>
              <w:t>Patent deep-dive</w:t>
            </w:r>
          </w:p>
        </w:tc>
      </w:tr>
    </w:tbl>
    <w:p>
      <w:r>
        <w:t xml:space="preserve">They prove </w:t>
      </w:r>
      <w:r>
        <w:rPr>
          <w:b/>
        </w:rPr>
        <w:t>effect</w:t>
      </w:r>
      <w:r>
        <w:t xml:space="preserve">. You keep </w:t>
      </w:r>
      <w:r>
        <w:rPr>
          <w:b/>
        </w:rPr>
        <w:t>method</w:t>
      </w:r>
      <w:r>
        <w:t>. Engineers dig deeper only if the effect is worth it.</w:t>
      </w:r>
    </w:p>
    <w:p>
      <w:r>
        <w:t>————————————————————</w:t>
      </w:r>
    </w:p>
    <w:p>
      <w:pPr>
        <w:pStyle w:val="Heading1"/>
      </w:pPr>
      <w:r>
        <w:t>6. Outreach blurb (copy/paste)</w:t>
      </w:r>
    </w:p>
    <w:p>
      <w:pPr>
        <w:ind w:left="360"/>
      </w:pPr>
      <w:r>
        <w:t>I’m Phil in Toronto. We have a plug that sits in front of the model call and cuts tokens while keeping meaning. Got 5 minutes for a live demo in your browser? If it’s not useful, we’re done.</w:t>
      </w:r>
    </w:p>
    <w:p>
      <w:r>
        <w:t xml:space="preserve">Warm intro: same text, mention who connected you.  </w:t>
      </w:r>
    </w:p>
    <w:p>
      <w:r>
        <w:t>Cold (LinkedIn / email / DM): same text, one ask only.</w:t>
      </w:r>
    </w:p>
    <w:p>
      <w:r>
        <w:t>————————————————————</w:t>
      </w:r>
    </w:p>
    <w:p>
      <w:pPr>
        <w:pStyle w:val="Heading1"/>
      </w:pPr>
      <w:r>
        <w:t>7. Five-minute call script</w:t>
      </w:r>
    </w:p>
    <w:p>
      <w:pPr>
        <w:pStyle w:val="Heading2"/>
      </w:pPr>
      <w:r>
        <w:t>0:00–0:30 — Frame</w:t>
      </w:r>
    </w:p>
    <w:p>
      <w:r>
        <w:t>“I’m not doing a platform tour. One demo: text in, fewer tokens out, you can see both counts.”</w:t>
      </w:r>
    </w:p>
    <w:p>
      <w:pPr>
        <w:pStyle w:val="Heading2"/>
      </w:pPr>
      <w:r>
        <w:t>0:30–1:00 — Qualify</w:t>
      </w:r>
    </w:p>
    <w:p>
      <w:r>
        <w:t>“Roughly — are you paying for LLM tokens in production, or mostly experimenting?”</w:t>
      </w:r>
    </w:p>
    <w:p>
      <w:pPr>
        <w:pStyle w:val="Heading2"/>
      </w:pPr>
      <w:r>
        <w:t>1:00–3:30 — Demo</w:t>
      </w:r>
    </w:p>
    <w:p>
      <w:pPr>
        <w:pStyle w:val="ListBullet"/>
      </w:pPr>
      <w:r>
        <w:t>They open the link on **their** machine</w:t>
      </w:r>
    </w:p>
    <w:p>
      <w:pPr>
        <w:pStyle w:val="ListBullet"/>
      </w:pPr>
      <w:r>
        <w:t>Paste their sample **or** your canned sample</w:t>
      </w:r>
    </w:p>
    <w:p>
      <w:pPr>
        <w:pStyle w:val="ListBullet"/>
      </w:pPr>
      <w:r>
        <w:t>Show: tokens before → after → fidelity check</w:t>
      </w:r>
    </w:p>
    <w:p>
      <w:pPr>
        <w:pStyle w:val="ListBullet"/>
      </w:pPr>
      <w:r>
        <w:t>Say the “same meter at scale” line</w:t>
      </w:r>
    </w:p>
    <w:p>
      <w:pPr>
        <w:pStyle w:val="Heading2"/>
      </w:pPr>
      <w:r>
        <w:t>3:30–4:30 — Meaning</w:t>
      </w:r>
    </w:p>
    <w:p>
      <w:r>
        <w:t>“You’re not buying a mystery model. You’re inserting a customer-side plug. Rip it out anytime.”</w:t>
      </w:r>
    </w:p>
    <w:p>
      <w:pPr>
        <w:pStyle w:val="Heading2"/>
      </w:pPr>
      <w:r>
        <w:t>4:30–5:00 — Ask (pick one)</w:t>
      </w:r>
    </w:p>
    <w:p>
      <w:pPr>
        <w:pStyle w:val="ListBullet"/>
      </w:pPr>
      <w:r>
        <w:t>“Can I send this receipt to your engineer?”</w:t>
      </w:r>
    </w:p>
    <w:p>
      <w:pPr>
        <w:pStyle w:val="ListBullet"/>
      </w:pPr>
      <w:r>
        <w:t>“Worth 20 minutes with whoever owns the API bill?”</w:t>
      </w:r>
    </w:p>
    <w:p>
      <w:pPr>
        <w:pStyle w:val="ListBullet"/>
      </w:pPr>
      <w:r>
        <w:t>“Want a trial key on Pinkhouse?”</w:t>
      </w:r>
    </w:p>
    <w:p>
      <w:r>
        <w:t xml:space="preserve">Then </w:t>
      </w:r>
      <w:r>
        <w:rPr>
          <w:b/>
        </w:rPr>
        <w:t>stop talking</w:t>
      </w:r>
      <w:r>
        <w:t>.</w:t>
      </w:r>
    </w:p>
    <w:p>
      <w:pPr>
        <w:pStyle w:val="Heading2"/>
      </w:pPr>
      <w:r>
        <w:t>Do not say on call 1</w:t>
      </w:r>
    </w:p>
    <w:p>
      <w:pPr>
        <w:pStyle w:val="ListBullet"/>
      </w:pPr>
      <w:r>
        <w:t>“Sixth compression technique…” as the opener</w:t>
      </w:r>
    </w:p>
    <w:p>
      <w:pPr>
        <w:pStyle w:val="ListBullet"/>
      </w:pPr>
      <w:r>
        <w:t>World-scale trillions as the pitch</w:t>
      </w:r>
    </w:p>
    <w:p>
      <w:pPr>
        <w:pStyle w:val="ListBullet"/>
      </w:pPr>
      <w:r>
        <w:t>Patent deep-dive</w:t>
      </w:r>
    </w:p>
    <w:p>
      <w:pPr>
        <w:pStyle w:val="ListBullet"/>
      </w:pPr>
      <w:r>
        <w:t>Secret sauce details</w:t>
      </w:r>
    </w:p>
    <w:p>
      <w:pPr>
        <w:pStyle w:val="ListBullet"/>
      </w:pPr>
      <w:r>
        <w:t>Long TokenScope card tour</w:t>
      </w:r>
    </w:p>
    <w:p>
      <w:r>
        <w:t>————————————————————</w:t>
      </w:r>
    </w:p>
    <w:p>
      <w:pPr>
        <w:pStyle w:val="Heading1"/>
      </w:pPr>
      <w:r>
        <w:t>8. Same-day follow-up (4 lines)</w:t>
      </w:r>
    </w:p>
    <w:p>
      <w:pPr>
        <w:ind w:left="360"/>
      </w:pPr>
      <w:r>
        <w:t>Thanks for the 5 minutes.</w:t>
      </w:r>
    </w:p>
    <w:p>
      <w:pPr>
        <w:ind w:left="360"/>
      </w:pPr>
      <w:r>
        <w:t>Attached: before/after token counts from the demo.</w:t>
      </w:r>
    </w:p>
    <w:p>
      <w:pPr>
        <w:ind w:left="360"/>
      </w:pPr>
      <w:r>
        <w:t>Next step I’d suggest: 20 minutes with your engineer on your own sample.</w:t>
      </w:r>
    </w:p>
    <w:p>
      <w:pPr>
        <w:ind w:left="360"/>
      </w:pPr>
      <w:r>
        <w:t>Here’s the link when you’re ready.</w:t>
      </w:r>
    </w:p>
    <w:p>
      <w:r>
        <w:t>————————————————————</w:t>
      </w:r>
    </w:p>
    <w:p>
      <w:pPr>
        <w:pStyle w:val="Heading1"/>
      </w:pPr>
      <w:r>
        <w:t>9. Weekly cadence (headache-friendly)</w:t>
      </w:r>
    </w:p>
    <w:p>
      <w:pPr>
        <w:pStyle w:val="ListBullet"/>
      </w:pPr>
      <w:r>
        <w:t>Goal: **3–5 demos a week**, not 50</w:t>
      </w:r>
    </w:p>
    <w:p>
      <w:pPr>
        <w:pStyle w:val="ListBullet"/>
      </w:pPr>
      <w:r>
        <w:t>Same script every time</w:t>
      </w:r>
    </w:p>
    <w:p>
      <w:pPr>
        <w:pStyle w:val="ListBullet"/>
      </w:pPr>
      <w:r>
        <w:t>Track only: talked / demoed / asked for engineer / yes–no</w:t>
      </w:r>
    </w:p>
    <w:p>
      <w:pPr>
        <w:pStyle w:val="ListBullet"/>
      </w:pPr>
      <w:r>
        <w:t>Bad headache day → send link + short recorded walkthrough; skip live voice</w:t>
      </w:r>
    </w:p>
    <w:p>
      <w:r>
        <w:t>————————————————————</w:t>
      </w:r>
    </w:p>
    <w:p>
      <w:pPr>
        <w:pStyle w:val="Heading1"/>
      </w:pPr>
      <w:r>
        <w:t>10. Patent / “why buy from me?” (keep in your pocket)</w:t>
      </w:r>
    </w:p>
    <w:p>
      <w:r>
        <w:t>Two paths, same plug: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What you sell</w:t>
            </w:r>
          </w:p>
        </w:tc>
        <w:tc>
          <w:tcPr>
            <w:tcW w:type="dxa" w:w="3120"/>
          </w:tcPr>
          <w:p>
            <w:r>
              <w:t>Likely zone</w:t>
            </w:r>
          </w:p>
        </w:tc>
      </w:tr>
      <w:tr>
        <w:tc>
          <w:tcPr>
            <w:tcW w:type="dxa" w:w="3120"/>
          </w:tcPr>
          <w:p>
            <w:r>
              <w:t>Product (Pinkhouse / TokenScope)</w:t>
            </w:r>
          </w:p>
        </w:tc>
        <w:tc>
          <w:tcPr>
            <w:tcW w:type="dxa" w:w="3120"/>
          </w:tcPr>
          <w:p>
            <w:r>
              <w:t>Software + demo + Stripe</w:t>
            </w:r>
          </w:p>
        </w:tc>
        <w:tc>
          <w:tcPr>
            <w:tcW w:type="dxa" w:w="3120"/>
          </w:tcPr>
          <w:p>
            <w:r>
              <w:t>Customer savings → ~million-happy</w:t>
            </w:r>
          </w:p>
        </w:tc>
      </w:tr>
      <w:tr>
        <w:tc>
          <w:tcPr>
            <w:tcW w:type="dxa" w:w="3120"/>
          </w:tcPr>
          <w:p>
            <w:r>
              <w:t>IP (patent / paper)</w:t>
            </w:r>
          </w:p>
        </w:tc>
        <w:tc>
          <w:tcPr>
            <w:tcW w:type="dxa" w:w="3120"/>
          </w:tcPr>
          <w:p>
            <w:r>
              <w:t>License or sale</w:t>
            </w:r>
          </w:p>
        </w:tc>
        <w:tc>
          <w:tcPr>
            <w:tcW w:type="dxa" w:w="3120"/>
          </w:tcPr>
          <w:p>
            <w:r>
              <w:t>After proof + clear ownership → bigger checks</w:t>
            </w:r>
          </w:p>
        </w:tc>
      </w:tr>
    </w:tbl>
    <w:p>
      <w:r>
        <w:t xml:space="preserve">Buyers don’t buy “an idea.” They buy </w:t>
      </w:r>
      <w:r>
        <w:rPr>
          <w:b/>
        </w:rPr>
        <w:t>risk reduction</w:t>
      </w:r>
      <w:r>
        <w:t>: patented (or patent-pending), proven, cheaper than inventing around you.</w:t>
      </w:r>
    </w:p>
    <w:p>
      <w:r>
        <w:t>Your advantage to remember (say later, not first):</w:t>
      </w:r>
    </w:p>
    <w:p>
      <w:pPr>
        <w:pStyle w:val="ListBullet"/>
      </w:pPr>
      <w:r>
        <w:t>Other compressions may live deeper in the stack</w:t>
      </w:r>
    </w:p>
    <w:p>
      <w:pPr>
        <w:pStyle w:val="ListBullet"/>
      </w:pPr>
      <w:r>
        <w:t>You’re **closest to the customer’s nose / screen** — customer-controlled, tryable, removable</w:t>
      </w:r>
    </w:p>
    <w:p>
      <w:r>
        <w:t>————————————————————</w:t>
      </w:r>
    </w:p>
    <w:p>
      <w:pPr>
        <w:pStyle w:val="Heading1"/>
      </w:pPr>
      <w:r>
        <w:t>11. Pre-launch discipline (reminder)</w:t>
      </w:r>
    </w:p>
    <w:p>
      <w:pPr>
        <w:pStyle w:val="ListBullet"/>
      </w:pPr>
      <w:r>
        <w:t>Keep Life But Wrong completely separate</w:t>
      </w:r>
    </w:p>
    <w:p>
      <w:pPr>
        <w:pStyle w:val="ListBullet"/>
      </w:pPr>
      <w:r>
        <w:t>Before launch: take down imperfect cards / anything not ready</w:t>
      </w:r>
    </w:p>
    <w:p>
      <w:pPr>
        <w:pStyle w:val="ListBullet"/>
      </w:pPr>
      <w:r>
        <w:t>Cosmetics matter (colors, labels, phone-friendly)</w:t>
      </w:r>
    </w:p>
    <w:p>
      <w:pPr>
        <w:pStyle w:val="ListBullet"/>
      </w:pPr>
      <w:r>
        <w:t>Demo door is fine; secret sauce stays out of the shipped client</w:t>
      </w:r>
    </w:p>
    <w:p>
      <w:pPr>
        <w:pStyle w:val="ListBullet"/>
      </w:pPr>
      <w:r>
        <w:t>Login ready; APIs when you can place keys cleanly</w:t>
      </w:r>
    </w:p>
    <w:p>
      <w:r>
        <w:t>————————————————————</w:t>
      </w:r>
    </w:p>
    <w:p>
      <w:pPr>
        <w:pStyle w:val="Heading1"/>
      </w:pPr>
      <w:r>
        <w:t>12. Sticky-note version</w:t>
      </w:r>
    </w:p>
    <w:p>
      <w:pPr>
        <w:pStyle w:val="ListNumber"/>
      </w:pPr>
      <w:r>
        <w:t xml:space="preserve">Plug in front of the model call.  </w:t>
      </w:r>
    </w:p>
    <w:p>
      <w:pPr>
        <w:pStyle w:val="ListNumber"/>
      </w:pPr>
      <w:r>
        <w:t xml:space="preserve">Fewer tokens. Same meaning. Receipt.  </w:t>
      </w:r>
    </w:p>
    <w:p>
      <w:pPr>
        <w:pStyle w:val="ListNumber"/>
      </w:pPr>
      <w:r>
        <w:t xml:space="preserve">Call people with a real token bill.  </w:t>
      </w:r>
    </w:p>
    <w:p>
      <w:pPr>
        <w:pStyle w:val="ListNumber"/>
      </w:pPr>
      <w:r>
        <w:t xml:space="preserve">5-minute browser proof over normal internet.  </w:t>
      </w:r>
    </w:p>
    <w:p>
      <w:pPr>
        <w:pStyle w:val="ListNumber"/>
      </w:pPr>
      <w:r>
        <w:t xml:space="preserve">Ask for the engineer / second call.  </w:t>
      </w:r>
    </w:p>
    <w:p>
      <w:pPr>
        <w:pStyle w:val="ListNumber"/>
      </w:pPr>
      <w:r>
        <w:t xml:space="preserve">Small sample first. Scale later.  </w:t>
      </w:r>
    </w:p>
    <w:p>
      <w:pPr>
        <w:pStyle w:val="ListNumber"/>
      </w:pPr>
      <w:r>
        <w:t xml:space="preserve">Effect visible. Method private.  </w:t>
      </w:r>
    </w:p>
    <w:p>
      <w:r>
        <w:t>————————————————————</w:t>
      </w:r>
    </w:p>
    <w:p>
      <w:pPr>
        <w:pStyle w:val="Heading1"/>
      </w:pPr>
      <w:r>
        <w:t>13. Installation &amp; Phil’s personal level of effort</w:t>
      </w:r>
    </w:p>
    <w:p>
      <w:pPr>
        <w:pStyle w:val="Heading2"/>
      </w:pPr>
      <w:r>
        <w:t>Short answer</w:t>
      </w:r>
    </w:p>
    <w:p>
      <w:r>
        <w:t xml:space="preserve">You do </w:t>
      </w:r>
      <w:r>
        <w:rPr>
          <w:b/>
        </w:rPr>
        <w:t>not</w:t>
      </w:r>
      <w:r>
        <w:t xml:space="preserve"> walk in with chips. You do </w:t>
      </w:r>
      <w:r>
        <w:rPr>
          <w:b/>
        </w:rPr>
        <w:t>not</w:t>
      </w:r>
      <w:r>
        <w:t xml:space="preserve"> put a laptop under a Rogers desk.  </w:t>
      </w:r>
    </w:p>
    <w:p>
      <w:r>
        <w:t xml:space="preserve">Early company: customers usually </w:t>
      </w:r>
      <w:r>
        <w:rPr>
          <w:b/>
        </w:rPr>
        <w:t>call out to your cloud</w:t>
      </w:r>
      <w:r>
        <w:t xml:space="preserve"> (e.g. DigitalOcean). Later, big accounts may ask you to run </w:t>
      </w:r>
      <w:r>
        <w:rPr>
          <w:b/>
        </w:rPr>
        <w:t>inside their cloud</w:t>
      </w:r>
      <w:r>
        <w:t>. Either way it’s software + config + watching — not hardware in your pockets.</w:t>
      </w:r>
    </w:p>
    <w:p>
      <w:pPr>
        <w:pStyle w:val="Heading2"/>
      </w:pPr>
      <w:r>
        <w:t>DNS vs API (plain language)</w:t>
      </w:r>
    </w:p>
    <w:p>
      <w:pPr>
        <w:pStyle w:val="ListBullet"/>
      </w:pPr>
      <w:r>
        <w:t>**DNS** = the *name* of a place on the internet (`api.pinkhouse.com` → some machine’s address). Like a phonebook entry.</w:t>
      </w:r>
    </w:p>
    <w:p>
      <w:pPr>
        <w:pStyle w:val="ListBullet"/>
      </w:pPr>
      <w:r>
        <w:t>**API** = the *door and the language* for talking to that place (URLs, keys, JSON). Like the conversation rules once you dial the number.</w:t>
      </w:r>
    </w:p>
    <w:p>
      <w:r>
        <w:t>You need both in practice: a name (DNS) that points at your service, and an API so their systems can send/receive traffic.</w:t>
      </w:r>
    </w:p>
    <w:p>
      <w:pPr>
        <w:pStyle w:val="Heading2"/>
      </w:pPr>
      <w:r>
        <w:t>Where does “Rosetta Stone” live?</w:t>
      </w:r>
    </w:p>
    <w:p>
      <w:r/>
      <w:r>
        <w:rPr>
          <w:b/>
        </w:rPr>
        <w:t>On your shrink service (the plug) — not inside Anthropic/Claude.</w:t>
      </w:r>
      <w:r/>
    </w:p>
    <w:p>
      <w:r>
        <w:t>Flow for one call:</w:t>
      </w:r>
    </w:p>
    <w:p>
      <w:pPr>
        <w:pStyle w:val="ListNumber"/>
      </w:pPr>
      <w:r>
        <w:t xml:space="preserve">**Rogers app** → sends normal text/job to **your plug** (Pinkhouse / Raquel gateway on DigitalOcean or in their VPC).  </w:t>
      </w:r>
    </w:p>
    <w:p>
      <w:pPr>
        <w:pStyle w:val="ListNumber"/>
      </w:pPr>
      <w:r>
        <w:t xml:space="preserve">**Your server** (Rosetta / encoder): count before → shrink → count after → log savings.  </w:t>
      </w:r>
    </w:p>
    <w:p>
      <w:pPr>
        <w:pStyle w:val="ListNumber"/>
      </w:pPr>
      <w:r>
        <w:t xml:space="preserve">**Your server** → forwards the *shrunk* payload to **Anthropic**.  </w:t>
      </w:r>
    </w:p>
    <w:p>
      <w:pPr>
        <w:pStyle w:val="ListNumber"/>
      </w:pPr>
      <w:r>
        <w:t xml:space="preserve">Anthropic answers.  </w:t>
      </w:r>
    </w:p>
    <w:p>
      <w:pPr>
        <w:pStyle w:val="ListNumber"/>
      </w:pPr>
      <w:r>
        <w:t xml:space="preserve">If needed, **your server** decodes/reshapes the answer back for Rogers.  </w:t>
      </w:r>
    </w:p>
    <w:p>
      <w:pPr>
        <w:pStyle w:val="ListNumber"/>
      </w:pPr>
      <w:r>
        <w:t>Rogers gets the result; TokenScope shows before/after.</w:t>
      </w:r>
    </w:p>
    <w:p>
      <w:r>
        <w:t xml:space="preserve">So “server side” here means </w:t>
      </w:r>
      <w:r>
        <w:rPr>
          <w:b/>
        </w:rPr>
        <w:t>the Raquel plug’s servers</w:t>
      </w:r>
      <w:r>
        <w:t xml:space="preserve"> (yours or hosted for them) — </w:t>
      </w:r>
      <w:r>
        <w:rPr>
          <w:b/>
        </w:rPr>
        <w:t>between</w:t>
      </w:r>
      <w:r>
        <w:t xml:space="preserve"> Rogers and Anthropic.  </w:t>
      </w:r>
    </w:p>
    <w:p>
      <w:r>
        <w:t xml:space="preserve">Anthropic does </w:t>
      </w:r>
      <w:r>
        <w:rPr>
          <w:b/>
        </w:rPr>
        <w:t>not</w:t>
      </w:r>
      <w:r>
        <w:t xml:space="preserve"> run your Rosetta. Rogers does </w:t>
      </w:r>
      <w:r>
        <w:rPr>
          <w:b/>
        </w:rPr>
        <w:t>not</w:t>
      </w:r>
      <w:r>
        <w:t xml:space="preserve"> have to understand Rosetta if they only talk to your API.</w:t>
      </w:r>
    </w:p>
    <w:p>
      <w:r>
        <w:t xml:space="preserve">“Both ways” means: traffic </w:t>
      </w:r>
      <w:r>
        <w:rPr>
          <w:b/>
        </w:rPr>
        <w:t>Rogers → you → Anthropic</w:t>
      </w:r>
      <w:r>
        <w:t xml:space="preserve"> and </w:t>
      </w:r>
      <w:r>
        <w:rPr>
          <w:b/>
        </w:rPr>
        <w:t>Anthropic → you → Rogers</w:t>
      </w:r>
      <w:r>
        <w:t>. You sit in the middle of that conversation. You are not inside Anthropic’s building.</w:t>
      </w:r>
    </w:p>
    <w:p>
      <w:pPr>
        <w:pStyle w:val="Heading2"/>
      </w:pPr>
      <w:r>
        <w:t>How does a client get installed? (startup-friendly path)</w:t>
      </w:r>
    </w:p>
    <w:p>
      <w:r/>
      <w:r>
        <w:rPr>
          <w:b/>
        </w:rPr>
        <w:t>Path A — SaaS (recommended when you have no stapler)</w:t>
      </w:r>
      <w:r>
        <w:t xml:space="preserve">  </w:t>
      </w:r>
    </w:p>
    <w:p>
      <w:r>
        <w:t>What Rogers does:</w:t>
      </w:r>
    </w:p>
    <w:p>
      <w:pPr>
        <w:pStyle w:val="ListNumber"/>
      </w:pPr>
      <w:r>
        <w:t xml:space="preserve">Gets an account / API key from you (Pinkhouse).  </w:t>
      </w:r>
    </w:p>
    <w:p>
      <w:pPr>
        <w:pStyle w:val="ListNumber"/>
      </w:pPr>
      <w:r>
        <w:t xml:space="preserve">Changes **one setting**: instead of calling Anthropic directly, their app calls **your** API URL.  </w:t>
      </w:r>
    </w:p>
    <w:p>
      <w:pPr>
        <w:pStyle w:val="ListNumber"/>
      </w:pPr>
      <w:r>
        <w:t xml:space="preserve">Gives you (or stores in your vault) their Anthropic key *or* you use a pattern where they keep the key and you only shrink — enterprise preference varies.  </w:t>
      </w:r>
    </w:p>
    <w:p>
      <w:pPr>
        <w:pStyle w:val="ListNumber"/>
      </w:pPr>
      <w:r>
        <w:t>Watches logs/metrics with you on a call.</w:t>
      </w:r>
    </w:p>
    <w:p>
      <w:r>
        <w:t>What you do personally:</w:t>
      </w:r>
    </w:p>
    <w:p>
      <w:pPr>
        <w:pStyle w:val="ListBullet"/>
      </w:pPr>
      <w:r>
        <w:t>Email/Slack: link, key, 1-page setup.</w:t>
      </w:r>
    </w:p>
    <w:p>
      <w:pPr>
        <w:pStyle w:val="ListBullet"/>
      </w:pPr>
      <w:r>
        <w:t>30–60 min call with their engineer: “change base URL / add header / here’s a test.”</w:t>
      </w:r>
    </w:p>
    <w:p>
      <w:pPr>
        <w:pStyle w:val="ListBullet"/>
      </w:pPr>
      <w:r>
        <w:t>Watch first successful calls in TokenScope.</w:t>
      </w:r>
    </w:p>
    <w:p>
      <w:pPr>
        <w:pStyle w:val="ListBullet"/>
      </w:pPr>
      <w:r>
        <w:t>No site visit required.</w:t>
      </w:r>
    </w:p>
    <w:p>
      <w:r/>
      <w:r>
        <w:rPr>
          <w:b/>
        </w:rPr>
        <w:t>You are not emailing a mystery .exe and hoping.</w:t>
      </w:r>
      <w:r>
        <w:t xml:space="preserve"> You’re giving them a </w:t>
      </w:r>
      <w:r>
        <w:rPr>
          <w:b/>
        </w:rPr>
        <w:t>URL + key + docs</w:t>
      </w:r>
      <w:r>
        <w:t>. Their people who “know their stuff” change the outbound destination.</w:t>
      </w:r>
    </w:p>
    <w:p>
      <w:r/>
      <w:r>
        <w:rPr>
          <w:b/>
        </w:rPr>
        <w:t>Path B — Inside their cloud (later, bigger deals)</w:t>
      </w:r>
      <w:r>
        <w:t xml:space="preserve">  </w:t>
      </w:r>
    </w:p>
    <w:p>
      <w:pPr>
        <w:pStyle w:val="ListBullet"/>
      </w:pPr>
      <w:r>
        <w:t>You give them a container/image or Terraform, or you deploy into their VPC with their watching.</w:t>
      </w:r>
    </w:p>
    <w:p>
      <w:pPr>
        <w:pStyle w:val="ListBullet"/>
      </w:pPr>
      <w:r>
        <w:t>More paperwork, security review, their DNS/internal names.</w:t>
      </w:r>
    </w:p>
    <w:p>
      <w:pPr>
        <w:pStyle w:val="ListBullet"/>
      </w:pPr>
      <w:r>
        <w:t>Still not chips in pockets — still software.</w:t>
      </w:r>
    </w:p>
    <w:p>
      <w:pPr>
        <w:pStyle w:val="ListBullet"/>
      </w:pPr>
      <w:r>
        <w:t>Higher effort for you (or a future hire / partner).</w:t>
      </w:r>
    </w:p>
    <w:p>
      <w:r/>
      <w:r>
        <w:rPr>
          <w:b/>
        </w:rPr>
        <w:t>Path C — License only</w:t>
      </w:r>
      <w:r>
        <w:t xml:space="preserve">  </w:t>
      </w:r>
    </w:p>
    <w:p>
      <w:pPr>
        <w:pStyle w:val="ListBullet"/>
      </w:pPr>
      <w:r>
        <w:t>They build with your method/patent.</w:t>
      </w:r>
    </w:p>
    <w:p>
      <w:pPr>
        <w:pStyle w:val="ListBullet"/>
      </w:pPr>
      <w:r>
        <w:t>Little “install” of your runtime; different commercial model (not easy 5%-of-savings).</w:t>
      </w:r>
    </w:p>
    <w:p>
      <w:pPr>
        <w:pStyle w:val="Heading2"/>
      </w:pPr>
      <w:r>
        <w:t>“Do they API out to my mainframe?”</w:t>
      </w:r>
    </w:p>
    <w:p>
      <w:r>
        <w:t xml:space="preserve">They </w:t>
      </w:r>
      <w:r>
        <w:rPr>
          <w:b/>
        </w:rPr>
        <w:t>API out to your cloud service</w:t>
      </w:r>
      <w:r>
        <w:t xml:space="preserve"> (DigitalOcean is fine to start).  </w:t>
      </w:r>
    </w:p>
    <w:p>
      <w:r>
        <w:t>You don’t need a mainframe. You need:</w:t>
      </w:r>
    </w:p>
    <w:p>
      <w:pPr>
        <w:pStyle w:val="ListBullet"/>
      </w:pPr>
      <w:r>
        <w:t>A small always-on service (API)</w:t>
      </w:r>
    </w:p>
    <w:p>
      <w:pPr>
        <w:pStyle w:val="ListBullet"/>
      </w:pPr>
      <w:r>
        <w:t>HTTPS</w:t>
      </w:r>
    </w:p>
    <w:p>
      <w:pPr>
        <w:pStyle w:val="ListBullet"/>
      </w:pPr>
      <w:r>
        <w:t>Auth keys</w:t>
      </w:r>
    </w:p>
    <w:p>
      <w:pPr>
        <w:pStyle w:val="ListBullet"/>
      </w:pPr>
      <w:r>
        <w:t>Logging/meter (TokenScope)</w:t>
      </w:r>
    </w:p>
    <w:p>
      <w:pPr>
        <w:pStyle w:val="ListBullet"/>
      </w:pPr>
      <w:r>
        <w:t>Fail-open plan if your service blips</w:t>
      </w:r>
    </w:p>
    <w:p>
      <w:r>
        <w:t>That’s buildable with Cursor + a DO droplet/App Platform. Stapler optional.</w:t>
      </w:r>
    </w:p>
    <w:p>
      <w:pPr>
        <w:pStyle w:val="Heading2"/>
      </w:pPr>
      <w:r>
        <w:t>What Phil’s place is (role vs science)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Hat</w:t>
            </w:r>
          </w:p>
        </w:tc>
        <w:tc>
          <w:tcPr>
            <w:tcW w:type="dxa" w:w="4680"/>
          </w:tcPr>
          <w:p>
            <w:r>
              <w:t>What you do</w:t>
            </w:r>
          </w:p>
        </w:tc>
      </w:tr>
      <w:tr>
        <w:tc>
          <w:tcPr>
            <w:tcW w:type="dxa" w:w="4680"/>
          </w:tcPr>
          <w:p>
            <w:r>
              <w:t>**Founder / seller**</w:t>
            </w:r>
          </w:p>
        </w:tc>
        <w:tc>
          <w:tcPr>
            <w:tcW w:type="dxa" w:w="4680"/>
          </w:tcPr>
          <w:p>
            <w:r>
              <w:t>Find Rogers-like buyer, 5-min demo, intro engineer, commercial terms</w:t>
            </w:r>
          </w:p>
        </w:tc>
      </w:tr>
      <w:tr>
        <w:tc>
          <w:tcPr>
            <w:tcW w:type="dxa" w:w="4680"/>
          </w:tcPr>
          <w:p>
            <w:r>
              <w:t>**Product owner**</w:t>
            </w:r>
          </w:p>
        </w:tc>
        <w:tc>
          <w:tcPr>
            <w:tcW w:type="dxa" w:w="4680"/>
          </w:tcPr>
          <w:p>
            <w:r>
              <w:t>Decide Path A first; what the API looks like; what TokenScope shows</w:t>
            </w:r>
          </w:p>
        </w:tc>
      </w:tr>
      <w:tr>
        <w:tc>
          <w:tcPr>
            <w:tcW w:type="dxa" w:w="4680"/>
          </w:tcPr>
          <w:p>
            <w:r>
              <w:t>**Not required day one**</w:t>
            </w:r>
          </w:p>
        </w:tc>
        <w:tc>
          <w:tcPr>
            <w:tcW w:type="dxa" w:w="4680"/>
          </w:tcPr>
          <w:p>
            <w:r>
              <w:t>Rack hardware, sit in their NOC, invent cloud from zero alone</w:t>
            </w:r>
          </w:p>
        </w:tc>
      </w:tr>
      <w:tr>
        <w:tc>
          <w:tcPr>
            <w:tcW w:type="dxa" w:w="4680"/>
          </w:tcPr>
          <w:p>
            <w:r>
              <w:t>**Build help**</w:t>
            </w:r>
          </w:p>
        </w:tc>
        <w:tc>
          <w:tcPr>
            <w:tcW w:type="dxa" w:w="4680"/>
          </w:tcPr>
          <w:p>
            <w:r>
              <w:t>You + Cursor (and later a contractor) implement the gateway on DO</w:t>
            </w:r>
          </w:p>
        </w:tc>
      </w:tr>
    </w:tbl>
    <w:p>
      <w:r>
        <w:t xml:space="preserve">Your personal install effort on Path A is mostly: </w:t>
      </w:r>
      <w:r>
        <w:rPr>
          <w:b/>
        </w:rPr>
        <w:t>relationship, clarity, one setup call, watching the meter — not physical installation.</w:t>
      </w:r>
      <w:r/>
    </w:p>
    <w:p>
      <w:pPr>
        <w:pStyle w:val="Heading2"/>
      </w:pPr>
      <w:r>
        <w:t>Arrange an install — checklist</w:t>
      </w:r>
    </w:p>
    <w:p>
      <w:pPr>
        <w:pStyle w:val="ListNumber"/>
      </w:pPr>
      <w:r>
        <w:t xml:space="preserve">Demo done; they want a trial.  </w:t>
      </w:r>
    </w:p>
    <w:p>
      <w:pPr>
        <w:pStyle w:val="ListNumber"/>
      </w:pPr>
      <w:r>
        <w:t xml:space="preserve">You create tenant + API key on Pinkhouse.  </w:t>
      </w:r>
    </w:p>
    <w:p>
      <w:pPr>
        <w:pStyle w:val="ListNumber"/>
      </w:pPr>
      <w:r>
        <w:t xml:space="preserve">Send setup doc: “point this SDK/base URL here; send this header.”  </w:t>
      </w:r>
    </w:p>
    <w:p>
      <w:pPr>
        <w:pStyle w:val="ListNumber"/>
      </w:pPr>
      <w:r>
        <w:t xml:space="preserve">Joint call: they flip staging traffic first (not all production).  </w:t>
      </w:r>
    </w:p>
    <w:p>
      <w:pPr>
        <w:pStyle w:val="ListNumber"/>
      </w:pPr>
      <w:r>
        <w:t xml:space="preserve">You both watch before/after counts.  </w:t>
      </w:r>
    </w:p>
    <w:p>
      <w:pPr>
        <w:pStyle w:val="ListNumber"/>
      </w:pPr>
      <w:r>
        <w:t xml:space="preserve">Security people watch too — expected and good.  </w:t>
      </w:r>
    </w:p>
    <w:p>
      <w:pPr>
        <w:pStyle w:val="ListNumber"/>
      </w:pPr>
      <w:r>
        <w:t xml:space="preserve">Only then: more traffic / savings discussion / contract formula.  </w:t>
      </w:r>
    </w:p>
    <w:p>
      <w:r>
        <w:t xml:space="preserve">They may give you allowlists, a tech contact, maybe a webhook — not usually “here’s our whole DNS kingdom.” More often: </w:t>
      </w:r>
      <w:r>
        <w:rPr>
          <w:b/>
        </w:rPr>
        <w:t>they call your DNS name via API.</w:t>
      </w:r>
      <w:r/>
    </w:p>
    <w:p>
      <w:pPr>
        <w:pStyle w:val="Heading2"/>
      </w:pPr>
      <w:r>
        <w:t>Level of effort (honest)</w:t>
      </w:r>
    </w:p>
    <w:p>
      <w:pPr>
        <w:pStyle w:val="ListBullet"/>
      </w:pPr>
      <w:r>
        <w:t>**First paying/trial customer (SaaS):** days–weeks of product hardening + a few hours of human install hand-holding — not months on-site.</w:t>
      </w:r>
    </w:p>
    <w:p>
      <w:pPr>
        <w:pStyle w:val="ListBullet"/>
      </w:pPr>
      <w:r>
        <w:t>**Enterprise in-VPC:** weeks of security/process, even if the tech is ready.</w:t>
      </w:r>
    </w:p>
    <w:p>
      <w:pPr>
        <w:pStyle w:val="ListBullet"/>
      </w:pPr>
      <w:r>
        <w:t>**You starting with nothing:** Path A on DigitalOcean is the sane “no stapler” move. Build the plug once; many customers hit the same URL with different keys.</w:t>
      </w:r>
    </w:p>
    <w:p>
      <w:r>
        <w:t>————————————————————</w:t>
      </w:r>
    </w:p>
    <w:p>
      <w:r>
        <w:t>*Saved so you can re-read with a clear head and ask follow-up questions. Revise this file as the live demo and Pinkhouse paths firm up.*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