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75C" w:rsidRDefault="009A62AB">
      <w:pPr>
        <w:rPr>
          <w:b/>
          <w:u w:val="single"/>
        </w:rPr>
      </w:pPr>
      <w:r>
        <w:rPr>
          <w:b/>
          <w:u w:val="single"/>
        </w:rPr>
        <w:t>GoNogo</w:t>
      </w:r>
      <w:r w:rsidR="00F93A9D" w:rsidRPr="00F93A9D">
        <w:rPr>
          <w:b/>
          <w:u w:val="single"/>
        </w:rPr>
        <w:t xml:space="preserve"> Info </w:t>
      </w:r>
    </w:p>
    <w:p w:rsidR="00EF6B07" w:rsidRPr="00F93A9D" w:rsidRDefault="00F93A9D">
      <w:pPr>
        <w:rPr>
          <w:b/>
          <w:u w:val="single"/>
        </w:rPr>
      </w:pPr>
      <w:r w:rsidRPr="0036775C">
        <w:rPr>
          <w:i/>
        </w:rPr>
        <w:t>(</w:t>
      </w:r>
      <w:proofErr w:type="gramStart"/>
      <w:r w:rsidRPr="0036775C">
        <w:rPr>
          <w:i/>
        </w:rPr>
        <w:t>from</w:t>
      </w:r>
      <w:proofErr w:type="gramEnd"/>
      <w:r w:rsidRPr="0036775C">
        <w:rPr>
          <w:i/>
        </w:rPr>
        <w:t xml:space="preserve"> E-Prime </w:t>
      </w:r>
      <w:r w:rsidR="0036775C" w:rsidRPr="0036775C">
        <w:rPr>
          <w:i/>
        </w:rPr>
        <w:t>General Experimental Object Properties</w:t>
      </w:r>
      <w:r w:rsidRPr="0036775C">
        <w:rPr>
          <w:i/>
        </w:rPr>
        <w:t>)</w:t>
      </w:r>
    </w:p>
    <w:p w:rsidR="00F93A9D" w:rsidRDefault="00F93A9D"/>
    <w:p w:rsidR="009A62AB" w:rsidRDefault="009A62AB" w:rsidP="009A62AB">
      <w:r>
        <w:t>This task is a Go-</w:t>
      </w:r>
      <w:proofErr w:type="spellStart"/>
      <w:r>
        <w:t>Nogo</w:t>
      </w:r>
      <w:proofErr w:type="spellEnd"/>
      <w:r>
        <w:t xml:space="preserve"> Task in which subjects have to respond as quickly as possible to target stimuli and withhold responses to distractor (non-target) stimuli. </w:t>
      </w:r>
    </w:p>
    <w:p w:rsidR="009A62AB" w:rsidRDefault="009A62AB" w:rsidP="009A62AB"/>
    <w:p w:rsidR="009A62AB" w:rsidRDefault="009A62AB" w:rsidP="009A62AB">
      <w:r>
        <w:t>It is typically used to measure inhibitory control, specifically response inhibition.</w:t>
      </w:r>
    </w:p>
    <w:p w:rsidR="009A62AB" w:rsidRDefault="009A62AB" w:rsidP="009A62AB"/>
    <w:p w:rsidR="009A62AB" w:rsidRDefault="009A62AB" w:rsidP="009A62AB">
      <w:r>
        <w:t>A basic version is coded here:</w:t>
      </w:r>
    </w:p>
    <w:p w:rsidR="009A62AB" w:rsidRDefault="009A62AB" w:rsidP="009A62AB">
      <w:r>
        <w:t>Target Stimulus: blue circle</w:t>
      </w:r>
    </w:p>
    <w:p w:rsidR="009A62AB" w:rsidRDefault="009A62AB" w:rsidP="009A62AB">
      <w:r>
        <w:t>Non-Target Stimulus: yellow circle</w:t>
      </w:r>
    </w:p>
    <w:p w:rsidR="009A62AB" w:rsidRDefault="009A62AB" w:rsidP="009A62AB">
      <w:r>
        <w:t>Stimulus Presentation Time (SPT): 300 milliseconds</w:t>
      </w:r>
    </w:p>
    <w:p w:rsidR="009A62AB" w:rsidRDefault="009A62AB" w:rsidP="009A62AB">
      <w:r>
        <w:t>Inter-Stimulus Intervals (ISI): 900 milliseconds</w:t>
      </w:r>
    </w:p>
    <w:p w:rsidR="009A62AB" w:rsidRDefault="009A62AB" w:rsidP="009A62AB">
      <w:r>
        <w:t>Target Probability</w:t>
      </w:r>
      <w:proofErr w:type="gramStart"/>
      <w:r>
        <w:t>:20</w:t>
      </w:r>
      <w:proofErr w:type="gramEnd"/>
      <w:r>
        <w:t>%</w:t>
      </w:r>
    </w:p>
    <w:p w:rsidR="009A62AB" w:rsidRDefault="009A62AB" w:rsidP="009A62AB">
      <w:r>
        <w:t>80 Trials per Block: 16 Target, 64 Non-Target</w:t>
      </w:r>
    </w:p>
    <w:p w:rsidR="009A62AB" w:rsidRDefault="009A62AB" w:rsidP="009A62AB">
      <w:r>
        <w:t>2 Blocks</w:t>
      </w:r>
    </w:p>
    <w:p w:rsidR="009A62AB" w:rsidRDefault="009A62AB" w:rsidP="009A62AB"/>
    <w:p w:rsidR="009A62AB" w:rsidRDefault="009A62AB" w:rsidP="009A62AB">
      <w:proofErr w:type="gramStart"/>
      <w:r>
        <w:t>Participants</w:t>
      </w:r>
      <w:proofErr w:type="gramEnd"/>
      <w:r>
        <w:t xml:space="preserve"> first take part in a practise session of 10 trials (2 Target, 8 Non-Target) and must achieve 80% accuracy, or they will undertake the practise trials again. </w:t>
      </w:r>
    </w:p>
    <w:p w:rsidR="009A62AB" w:rsidRDefault="009A62AB" w:rsidP="009A62AB">
      <w:r>
        <w:t xml:space="preserve"> </w:t>
      </w:r>
    </w:p>
    <w:p w:rsidR="009A62AB" w:rsidRDefault="009A62AB" w:rsidP="009A62AB">
      <w:r>
        <w:t>You can skip the Practise Trials if wanted when you start the experiment (there is an option after Subject and Session)</w:t>
      </w:r>
    </w:p>
    <w:p w:rsidR="009A62AB" w:rsidRDefault="009A62AB" w:rsidP="009A62AB"/>
    <w:p w:rsidR="009A62AB" w:rsidRDefault="009A62AB" w:rsidP="009A62AB">
      <w:r>
        <w:t>At the top of the code tree there is an inline-code called "</w:t>
      </w:r>
      <w:proofErr w:type="spellStart"/>
      <w:r>
        <w:t>InitialiseVariables</w:t>
      </w:r>
      <w:proofErr w:type="spellEnd"/>
      <w:r>
        <w:t xml:space="preserve">" which initialises the </w:t>
      </w:r>
      <w:proofErr w:type="spellStart"/>
      <w:r>
        <w:t>TrialIndex</w:t>
      </w:r>
      <w:proofErr w:type="spellEnd"/>
      <w:r>
        <w:t xml:space="preserve"> and total Accuracy ("</w:t>
      </w:r>
      <w:proofErr w:type="spellStart"/>
      <w:r>
        <w:t>TrialIdx</w:t>
      </w:r>
      <w:proofErr w:type="spellEnd"/>
      <w:r>
        <w:t>" &amp; "</w:t>
      </w:r>
      <w:proofErr w:type="spellStart"/>
      <w:r>
        <w:t>totalACC</w:t>
      </w:r>
      <w:proofErr w:type="spellEnd"/>
      <w:r>
        <w:t>") for the practise trials and the block count ("</w:t>
      </w:r>
      <w:proofErr w:type="spellStart"/>
      <w:r>
        <w:t>BlockNum</w:t>
      </w:r>
      <w:proofErr w:type="spellEnd"/>
      <w:r>
        <w:t xml:space="preserve">") for the </w:t>
      </w:r>
      <w:proofErr w:type="spellStart"/>
      <w:r>
        <w:t>experimentla</w:t>
      </w:r>
      <w:proofErr w:type="spellEnd"/>
      <w:r>
        <w:t xml:space="preserve"> trials. </w:t>
      </w:r>
    </w:p>
    <w:p w:rsidR="009A62AB" w:rsidRDefault="009A62AB" w:rsidP="009A62AB"/>
    <w:p w:rsidR="009A62AB" w:rsidRDefault="009A62AB" w:rsidP="009A62AB">
      <w:r>
        <w:t>It also states the Variables:</w:t>
      </w:r>
    </w:p>
    <w:p w:rsidR="009A62AB" w:rsidRDefault="009A62AB" w:rsidP="009A62AB">
      <w:r>
        <w:t>Total Block Number ("</w:t>
      </w:r>
      <w:proofErr w:type="spellStart"/>
      <w:r>
        <w:t>totalBlock</w:t>
      </w:r>
      <w:proofErr w:type="spellEnd"/>
      <w:r>
        <w:t>"), which can be changed to increase the number of blocks.</w:t>
      </w:r>
    </w:p>
    <w:p w:rsidR="009A62AB" w:rsidRDefault="009A62AB" w:rsidP="009A62AB">
      <w:r>
        <w:t>And</w:t>
      </w:r>
    </w:p>
    <w:p w:rsidR="009A62AB" w:rsidRDefault="009A62AB" w:rsidP="009A62AB">
      <w:r>
        <w:t>Sets the stimuli and fixation cross duration attributes for the whole experiment ("</w:t>
      </w:r>
      <w:proofErr w:type="spellStart"/>
      <w:r>
        <w:t>StimDur</w:t>
      </w:r>
      <w:proofErr w:type="spellEnd"/>
      <w:r>
        <w:t>", "FixDur1" and "FixDur2")</w:t>
      </w:r>
    </w:p>
    <w:p w:rsidR="009A62AB" w:rsidRDefault="009A62AB" w:rsidP="009A62AB"/>
    <w:p w:rsidR="009A62AB" w:rsidRDefault="009A62AB" w:rsidP="009A62AB">
      <w:r>
        <w:lastRenderedPageBreak/>
        <w:t xml:space="preserve">Please note that the fixation cross is split into two so that time is allowed in the trial for a response after the stimulus, and so the block </w:t>
      </w:r>
      <w:proofErr w:type="spellStart"/>
      <w:r>
        <w:t>doesnt</w:t>
      </w:r>
      <w:proofErr w:type="spellEnd"/>
      <w:r>
        <w:t xml:space="preserve"> start with a letter immediately. </w:t>
      </w:r>
    </w:p>
    <w:p w:rsidR="009A62AB" w:rsidRDefault="009A62AB" w:rsidP="009A62AB"/>
    <w:p w:rsidR="009A62AB" w:rsidRDefault="009A62AB" w:rsidP="009A62AB">
      <w:r>
        <w:t xml:space="preserve">So, FixDur2 is 700ms, which together with 300ms </w:t>
      </w:r>
      <w:proofErr w:type="spellStart"/>
      <w:r>
        <w:t>StimDur</w:t>
      </w:r>
      <w:proofErr w:type="spellEnd"/>
      <w:r>
        <w:t xml:space="preserve"> makes 1000ms (1s) until end of trial, and means we can set "Time Limit" for response to 1000ms in Stimulus Properties.  </w:t>
      </w:r>
    </w:p>
    <w:p w:rsidR="009A62AB" w:rsidRDefault="00A44D26" w:rsidP="009A62AB">
      <w:r>
        <w:t>FixDur1 is 200ms, w</w:t>
      </w:r>
      <w:bookmarkStart w:id="0" w:name="_GoBack"/>
      <w:bookmarkEnd w:id="0"/>
      <w:r w:rsidR="009A62AB">
        <w:t>hich</w:t>
      </w:r>
      <w:r>
        <w:t xml:space="preserve"> together with FixDur2 (7</w:t>
      </w:r>
      <w:r w:rsidR="009A62AB">
        <w:t>00ms) makes 900ms, or the ISI</w:t>
      </w:r>
    </w:p>
    <w:p w:rsidR="009A62AB" w:rsidRDefault="009A62AB" w:rsidP="009A62AB"/>
    <w:p w:rsidR="009A62AB" w:rsidRDefault="009A62AB" w:rsidP="009A62AB">
      <w:r>
        <w:t>NB: The number of trials per Block can be changed by double clicking on the "</w:t>
      </w:r>
      <w:proofErr w:type="spellStart"/>
      <w:r>
        <w:t>ExpTrialList</w:t>
      </w:r>
      <w:proofErr w:type="spellEnd"/>
      <w:r>
        <w:t xml:space="preserve">" object. To increase the number of trials, increase the "weight", but keep the same proportion. </w:t>
      </w:r>
      <w:proofErr w:type="gramStart"/>
      <w:r>
        <w:t>e.g</w:t>
      </w:r>
      <w:proofErr w:type="gramEnd"/>
      <w:r>
        <w:t xml:space="preserve">. to double it to 160 trials from 80, put in 32 for Target and 128 for </w:t>
      </w:r>
      <w:proofErr w:type="spellStart"/>
      <w:r>
        <w:t>NonTarget</w:t>
      </w:r>
      <w:proofErr w:type="spellEnd"/>
      <w:r>
        <w:t xml:space="preserve"> in weights. </w:t>
      </w:r>
    </w:p>
    <w:p w:rsidR="009A62AB" w:rsidRDefault="009A62AB" w:rsidP="009A62AB"/>
    <w:p w:rsidR="009A62AB" w:rsidRDefault="009A62AB" w:rsidP="009A62AB">
      <w:r>
        <w:t xml:space="preserve">NB: The Display Device Properties is set to "Match Desktop Resolution at Runtime = Yes". If you experience problems with this, please </w:t>
      </w:r>
      <w:proofErr w:type="spellStart"/>
      <w:r>
        <w:t>doube</w:t>
      </w:r>
      <w:proofErr w:type="spellEnd"/>
      <w:r>
        <w:t xml:space="preserve"> click on the "Experiment (GoNogo.es2)" at the top of the code tree and go to the devices tab. </w:t>
      </w:r>
      <w:proofErr w:type="spellStart"/>
      <w:r>
        <w:t>cClick</w:t>
      </w:r>
      <w:proofErr w:type="spellEnd"/>
      <w:r>
        <w:t xml:space="preserve"> on "Display" and click "Edit". Then change "Match Desktop Resolution at Runtime = Yes" to "No" and put in the resolution of your device/screen. </w:t>
      </w:r>
    </w:p>
    <w:p w:rsidR="009A62AB" w:rsidRDefault="009A62AB" w:rsidP="009A62AB"/>
    <w:p w:rsidR="009A62AB" w:rsidRDefault="009A62AB" w:rsidP="009A62AB">
      <w:r>
        <w:t xml:space="preserve">Based On: </w:t>
      </w:r>
    </w:p>
    <w:p w:rsidR="009A62AB" w:rsidRDefault="009A62AB" w:rsidP="009A62AB">
      <w:proofErr w:type="spellStart"/>
      <w:r>
        <w:t>Mehrnaz</w:t>
      </w:r>
      <w:proofErr w:type="spellEnd"/>
      <w:r>
        <w:t xml:space="preserve"> </w:t>
      </w:r>
      <w:proofErr w:type="spellStart"/>
      <w:r>
        <w:t>Rezvanfard</w:t>
      </w:r>
      <w:proofErr w:type="spellEnd"/>
      <w:r>
        <w:t xml:space="preserve">, </w:t>
      </w:r>
      <w:proofErr w:type="spellStart"/>
      <w:r>
        <w:t>Mehrshad</w:t>
      </w:r>
      <w:proofErr w:type="spellEnd"/>
      <w:r>
        <w:t xml:space="preserve"> </w:t>
      </w:r>
      <w:proofErr w:type="spellStart"/>
      <w:r>
        <w:t>Golesorkhi</w:t>
      </w:r>
      <w:proofErr w:type="spellEnd"/>
      <w:r>
        <w:t xml:space="preserve">, </w:t>
      </w:r>
      <w:proofErr w:type="spellStart"/>
      <w:r>
        <w:t>Ensieh</w:t>
      </w:r>
      <w:proofErr w:type="spellEnd"/>
      <w:r>
        <w:t xml:space="preserve"> </w:t>
      </w:r>
      <w:proofErr w:type="spellStart"/>
      <w:r>
        <w:t>Ghassemian</w:t>
      </w:r>
      <w:proofErr w:type="spellEnd"/>
      <w:r>
        <w:t xml:space="preserve">, </w:t>
      </w:r>
      <w:proofErr w:type="spellStart"/>
      <w:r>
        <w:t>Hooman</w:t>
      </w:r>
      <w:proofErr w:type="spellEnd"/>
      <w:r>
        <w:t xml:space="preserve"> </w:t>
      </w:r>
      <w:proofErr w:type="spellStart"/>
      <w:r>
        <w:t>Safaei</w:t>
      </w:r>
      <w:proofErr w:type="spellEnd"/>
      <w:r>
        <w:t xml:space="preserve">, Aiden </w:t>
      </w:r>
      <w:proofErr w:type="spellStart"/>
      <w:r>
        <w:t>Nasiri</w:t>
      </w:r>
      <w:proofErr w:type="spellEnd"/>
      <w:r>
        <w:t xml:space="preserve"> </w:t>
      </w:r>
      <w:proofErr w:type="spellStart"/>
      <w:r>
        <w:t>Eghbali</w:t>
      </w:r>
      <w:proofErr w:type="spellEnd"/>
      <w:r>
        <w:t xml:space="preserve">, </w:t>
      </w:r>
      <w:proofErr w:type="spellStart"/>
      <w:r>
        <w:t>Hanieh</w:t>
      </w:r>
      <w:proofErr w:type="spellEnd"/>
      <w:r>
        <w:t xml:space="preserve"> </w:t>
      </w:r>
      <w:proofErr w:type="spellStart"/>
      <w:r>
        <w:t>Alizadeh</w:t>
      </w:r>
      <w:proofErr w:type="spellEnd"/>
      <w:r>
        <w:t xml:space="preserve">, </w:t>
      </w:r>
      <w:proofErr w:type="spellStart"/>
      <w:r>
        <w:t>Hamed</w:t>
      </w:r>
      <w:proofErr w:type="spellEnd"/>
      <w:r>
        <w:t xml:space="preserve"> </w:t>
      </w:r>
      <w:proofErr w:type="spellStart"/>
      <w:r>
        <w:t>Ekhtiari</w:t>
      </w:r>
      <w:proofErr w:type="spellEnd"/>
      <w:r>
        <w:t xml:space="preserve">. (2016). Evaluation of Inhibition Response Behaviour Using the Go/No-Go Paradigm in Normal Individuals: Effects of Variations in the Task Design. </w:t>
      </w:r>
      <w:proofErr w:type="spellStart"/>
      <w:r>
        <w:t>Acta</w:t>
      </w:r>
      <w:proofErr w:type="spellEnd"/>
      <w:r>
        <w:t xml:space="preserve"> </w:t>
      </w:r>
      <w:proofErr w:type="spellStart"/>
      <w:r>
        <w:t>Neuropsychologia</w:t>
      </w:r>
      <w:proofErr w:type="spellEnd"/>
      <w:r>
        <w:t>. Vol. 14, No. 4, 2016, 357-366</w:t>
      </w:r>
    </w:p>
    <w:p w:rsidR="00F93A9D" w:rsidRDefault="009A62AB" w:rsidP="009A62AB">
      <w:r>
        <w:t>(</w:t>
      </w:r>
      <w:proofErr w:type="gramStart"/>
      <w:r>
        <w:t>their</w:t>
      </w:r>
      <w:proofErr w:type="gramEnd"/>
      <w:r>
        <w:t xml:space="preserve"> Go/No-Go tasks were developed using E-Prime V.2 software)</w:t>
      </w:r>
    </w:p>
    <w:sectPr w:rsidR="00F93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9D"/>
    <w:rsid w:val="0036775C"/>
    <w:rsid w:val="009A62AB"/>
    <w:rsid w:val="00A44D26"/>
    <w:rsid w:val="00EF6B07"/>
    <w:rsid w:val="00F9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8BFED-B354-4245-9B28-D24091B5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Surrey</Company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Dean, Philip Dr (Psychology)</dc:creator>
  <cp:keywords/>
  <dc:description/>
  <cp:lastModifiedBy>Dean, Philip Dr (Psychology)</cp:lastModifiedBy>
  <cp:revision>3</cp:revision>
  <dcterms:created xsi:type="dcterms:W3CDTF">2018-11-07T16:31:00Z</dcterms:created>
  <dcterms:modified xsi:type="dcterms:W3CDTF">2018-11-07T18:41:00Z</dcterms:modified>
</cp:coreProperties>
</file>