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68E9A" w14:textId="5C253226" w:rsidR="00923D4E" w:rsidRDefault="00923D4E">
      <w:pPr>
        <w:rPr>
          <w:rFonts w:ascii="Times New Roman" w:hAnsi="Times New Roman" w:cs="Times New Roman"/>
          <w:sz w:val="24"/>
          <w:szCs w:val="24"/>
        </w:rPr>
      </w:pPr>
    </w:p>
    <w:sdt>
      <w:sdtPr>
        <w:rPr>
          <w:rFonts w:ascii="Times New Roman" w:hAnsi="Times New Roman" w:cs="Times New Roman"/>
          <w:sz w:val="24"/>
          <w:szCs w:val="24"/>
        </w:rPr>
        <w:id w:val="-470058758"/>
        <w:docPartObj>
          <w:docPartGallery w:val="Cover Pages"/>
          <w:docPartUnique/>
        </w:docPartObj>
      </w:sdtPr>
      <w:sdtContent>
        <w:p w14:paraId="72F46A6A" w14:textId="744EC023" w:rsidR="008A2440" w:rsidRPr="00B201B6" w:rsidRDefault="008A2440">
          <w:pPr>
            <w:rPr>
              <w:rFonts w:ascii="Times New Roman" w:hAnsi="Times New Roman" w:cs="Times New Roman"/>
              <w:sz w:val="24"/>
              <w:szCs w:val="24"/>
            </w:rPr>
          </w:pPr>
          <w:r w:rsidRPr="00B201B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25A36BE8" wp14:editId="5A79DC0D">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6916E2" w14:textId="23D254BB" w:rsidR="008A2440" w:rsidRDefault="008A2440" w:rsidP="008A2440">
                                  <w:pPr>
                                    <w:pStyle w:val="NoSpacing"/>
                                    <w:spacing w:before="120"/>
                                    <w:rPr>
                                      <w:color w:val="FFFFFF" w:themeColor="background1"/>
                                    </w:rPr>
                                  </w:pPr>
                                </w:p>
                                <w:tbl>
                                  <w:tblPr>
                                    <w:tblStyle w:val="TableGrid"/>
                                    <w:tblW w:w="0" w:type="auto"/>
                                    <w:jc w:val="center"/>
                                    <w:tblLook w:val="04A0" w:firstRow="1" w:lastRow="0" w:firstColumn="1" w:lastColumn="0" w:noHBand="0" w:noVBand="1"/>
                                  </w:tblPr>
                                  <w:tblGrid>
                                    <w:gridCol w:w="3539"/>
                                    <w:gridCol w:w="2693"/>
                                    <w:gridCol w:w="2693"/>
                                  </w:tblGrid>
                                  <w:tr w:rsidR="00FD0DB9" w14:paraId="2EBEEF46" w14:textId="6B6D2FD3" w:rsidTr="00D27D03">
                                    <w:trPr>
                                      <w:jc w:val="center"/>
                                    </w:trPr>
                                    <w:tc>
                                      <w:tcPr>
                                        <w:tcW w:w="3539" w:type="dxa"/>
                                      </w:tcPr>
                                      <w:p w14:paraId="0E12D8BD" w14:textId="58889E3F" w:rsidR="00FD0DB9" w:rsidRDefault="00FD0DB9" w:rsidP="008A2440">
                                        <w:pPr>
                                          <w:pStyle w:val="NoSpacing"/>
                                          <w:spacing w:before="120"/>
                                          <w:rPr>
                                            <w:color w:val="FFFFFF" w:themeColor="background1"/>
                                          </w:rPr>
                                        </w:pPr>
                                        <w:r>
                                          <w:rPr>
                                            <w:color w:val="FFFFFF" w:themeColor="background1"/>
                                          </w:rPr>
                                          <w:t xml:space="preserve">Student Surname and Initials </w:t>
                                        </w:r>
                                      </w:p>
                                    </w:tc>
                                    <w:tc>
                                      <w:tcPr>
                                        <w:tcW w:w="2693" w:type="dxa"/>
                                      </w:tcPr>
                                      <w:p w14:paraId="04118243" w14:textId="6406D0C9" w:rsidR="00FD0DB9" w:rsidRDefault="00FD0DB9" w:rsidP="008A2440">
                                        <w:pPr>
                                          <w:pStyle w:val="NoSpacing"/>
                                          <w:spacing w:before="120"/>
                                          <w:ind w:left="-367" w:firstLine="367"/>
                                          <w:rPr>
                                            <w:color w:val="FFFFFF" w:themeColor="background1"/>
                                          </w:rPr>
                                        </w:pPr>
                                        <w:r>
                                          <w:rPr>
                                            <w:color w:val="FFFFFF" w:themeColor="background1"/>
                                          </w:rPr>
                                          <w:t xml:space="preserve">Student Number </w:t>
                                        </w:r>
                                      </w:p>
                                    </w:tc>
                                    <w:tc>
                                      <w:tcPr>
                                        <w:tcW w:w="2693" w:type="dxa"/>
                                      </w:tcPr>
                                      <w:p w14:paraId="56D0AA49" w14:textId="6798C575" w:rsidR="00FD0DB9" w:rsidRDefault="00FD0DB9" w:rsidP="008A2440">
                                        <w:pPr>
                                          <w:pStyle w:val="NoSpacing"/>
                                          <w:spacing w:before="120"/>
                                          <w:ind w:left="-367" w:firstLine="367"/>
                                          <w:rPr>
                                            <w:color w:val="FFFFFF" w:themeColor="background1"/>
                                          </w:rPr>
                                        </w:pPr>
                                        <w:proofErr w:type="gramStart"/>
                                        <w:r>
                                          <w:rPr>
                                            <w:color w:val="FFFFFF" w:themeColor="background1"/>
                                          </w:rPr>
                                          <w:t>Roles :</w:t>
                                        </w:r>
                                        <w:proofErr w:type="gramEnd"/>
                                      </w:p>
                                    </w:tc>
                                  </w:tr>
                                  <w:tr w:rsidR="00FD0DB9" w14:paraId="35D81321" w14:textId="1E219D72" w:rsidTr="00D27D03">
                                    <w:trPr>
                                      <w:jc w:val="center"/>
                                    </w:trPr>
                                    <w:tc>
                                      <w:tcPr>
                                        <w:tcW w:w="3539" w:type="dxa"/>
                                      </w:tcPr>
                                      <w:p w14:paraId="0FA43CB6" w14:textId="34B258F1" w:rsidR="00FD0DB9" w:rsidRDefault="00FD0DB9" w:rsidP="00FD0DB9">
                                        <w:pPr>
                                          <w:pStyle w:val="NoSpacing"/>
                                          <w:spacing w:before="120"/>
                                          <w:rPr>
                                            <w:color w:val="FFFFFF" w:themeColor="background1"/>
                                          </w:rPr>
                                        </w:pPr>
                                        <w:proofErr w:type="spellStart"/>
                                        <w:r w:rsidRPr="00CF4A19">
                                          <w:t>Ramadie</w:t>
                                        </w:r>
                                        <w:proofErr w:type="spellEnd"/>
                                        <w:r w:rsidRPr="00CF4A19">
                                          <w:t xml:space="preserve"> R. A </w:t>
                                        </w:r>
                                      </w:p>
                                    </w:tc>
                                    <w:tc>
                                      <w:tcPr>
                                        <w:tcW w:w="2693" w:type="dxa"/>
                                      </w:tcPr>
                                      <w:p w14:paraId="2AB9D2C8" w14:textId="70BD2175" w:rsidR="00FD0DB9" w:rsidRDefault="00FD0DB9" w:rsidP="00FD0DB9">
                                        <w:pPr>
                                          <w:pStyle w:val="NoSpacing"/>
                                          <w:spacing w:before="120"/>
                                          <w:rPr>
                                            <w:color w:val="FFFFFF" w:themeColor="background1"/>
                                          </w:rPr>
                                        </w:pPr>
                                        <w:r w:rsidRPr="00CF4A19">
                                          <w:t xml:space="preserve">241920569 </w:t>
                                        </w:r>
                                      </w:p>
                                    </w:tc>
                                    <w:tc>
                                      <w:tcPr>
                                        <w:tcW w:w="2693" w:type="dxa"/>
                                      </w:tcPr>
                                      <w:p w14:paraId="0AA1D99C" w14:textId="0D1F1DAE" w:rsidR="00FD0DB9" w:rsidRDefault="00FD0DB9" w:rsidP="00FD0DB9">
                                        <w:pPr>
                                          <w:pStyle w:val="NoSpacing"/>
                                          <w:spacing w:before="120"/>
                                          <w:rPr>
                                            <w:color w:val="FFFFFF" w:themeColor="background1"/>
                                          </w:rPr>
                                        </w:pPr>
                                        <w:r>
                                          <w:rPr>
                                            <w:color w:val="FFFFFF" w:themeColor="background1"/>
                                          </w:rPr>
                                          <w:t xml:space="preserve">Team lead </w:t>
                                        </w:r>
                                      </w:p>
                                    </w:tc>
                                  </w:tr>
                                  <w:tr w:rsidR="00FD0DB9" w14:paraId="2DC07150" w14:textId="7E25FC2D" w:rsidTr="00D27D03">
                                    <w:trPr>
                                      <w:jc w:val="center"/>
                                    </w:trPr>
                                    <w:tc>
                                      <w:tcPr>
                                        <w:tcW w:w="3539" w:type="dxa"/>
                                      </w:tcPr>
                                      <w:p w14:paraId="5A76544F" w14:textId="420365CF" w:rsidR="00FD0DB9" w:rsidRDefault="00FD0DB9" w:rsidP="00FD0DB9">
                                        <w:pPr>
                                          <w:pStyle w:val="NoSpacing"/>
                                          <w:spacing w:before="120"/>
                                          <w:rPr>
                                            <w:color w:val="FFFFFF" w:themeColor="background1"/>
                                          </w:rPr>
                                        </w:pPr>
                                        <w:r w:rsidRPr="00CF4A19">
                                          <w:t xml:space="preserve">Buthelezi A.M </w:t>
                                        </w:r>
                                      </w:p>
                                    </w:tc>
                                    <w:tc>
                                      <w:tcPr>
                                        <w:tcW w:w="2693" w:type="dxa"/>
                                      </w:tcPr>
                                      <w:p w14:paraId="088D3F42" w14:textId="0899E2A7" w:rsidR="00FD0DB9" w:rsidRDefault="00FD0DB9" w:rsidP="00FD0DB9">
                                        <w:pPr>
                                          <w:pStyle w:val="NoSpacing"/>
                                          <w:spacing w:before="120"/>
                                          <w:rPr>
                                            <w:color w:val="FFFFFF" w:themeColor="background1"/>
                                          </w:rPr>
                                        </w:pPr>
                                        <w:r w:rsidRPr="00CF4A19">
                                          <w:t xml:space="preserve">240371146 </w:t>
                                        </w:r>
                                      </w:p>
                                    </w:tc>
                                    <w:tc>
                                      <w:tcPr>
                                        <w:tcW w:w="2693" w:type="dxa"/>
                                      </w:tcPr>
                                      <w:p w14:paraId="124847A2" w14:textId="054044A6" w:rsidR="00FD0DB9" w:rsidRDefault="00FD0DB9" w:rsidP="00FD0DB9">
                                        <w:pPr>
                                          <w:pStyle w:val="NoSpacing"/>
                                          <w:spacing w:before="120"/>
                                          <w:rPr>
                                            <w:color w:val="FFFFFF" w:themeColor="background1"/>
                                          </w:rPr>
                                        </w:pPr>
                                        <w:r>
                                          <w:rPr>
                                            <w:color w:val="FFFFFF" w:themeColor="background1"/>
                                          </w:rPr>
                                          <w:t>Research</w:t>
                                        </w:r>
                                        <w:r w:rsidR="00540478">
                                          <w:rPr>
                                            <w:color w:val="FFFFFF" w:themeColor="background1"/>
                                          </w:rPr>
                                          <w:t xml:space="preserve">er </w:t>
                                        </w:r>
                                      </w:p>
                                    </w:tc>
                                  </w:tr>
                                  <w:tr w:rsidR="00FD0DB9" w14:paraId="453FE27E" w14:textId="79F0B9EF" w:rsidTr="00D27D03">
                                    <w:trPr>
                                      <w:jc w:val="center"/>
                                    </w:trPr>
                                    <w:tc>
                                      <w:tcPr>
                                        <w:tcW w:w="3539" w:type="dxa"/>
                                      </w:tcPr>
                                      <w:p w14:paraId="1AFC1864" w14:textId="0B62E8E0" w:rsidR="00FD0DB9" w:rsidRDefault="00FD0DB9" w:rsidP="00FD0DB9">
                                        <w:pPr>
                                          <w:pStyle w:val="NoSpacing"/>
                                          <w:spacing w:before="120"/>
                                          <w:rPr>
                                            <w:color w:val="FFFFFF" w:themeColor="background1"/>
                                          </w:rPr>
                                        </w:pPr>
                                        <w:r w:rsidRPr="00CF4A19">
                                          <w:t xml:space="preserve">Dlamini T.S </w:t>
                                        </w:r>
                                      </w:p>
                                    </w:tc>
                                    <w:tc>
                                      <w:tcPr>
                                        <w:tcW w:w="2693" w:type="dxa"/>
                                      </w:tcPr>
                                      <w:p w14:paraId="544063C2" w14:textId="69827C28" w:rsidR="00FD0DB9" w:rsidRDefault="00FD0DB9" w:rsidP="00FD0DB9">
                                        <w:pPr>
                                          <w:pStyle w:val="NoSpacing"/>
                                          <w:spacing w:before="120"/>
                                          <w:rPr>
                                            <w:color w:val="FFFFFF" w:themeColor="background1"/>
                                          </w:rPr>
                                        </w:pPr>
                                        <w:r w:rsidRPr="00CF4A19">
                                          <w:t xml:space="preserve">251231010 </w:t>
                                        </w:r>
                                      </w:p>
                                    </w:tc>
                                    <w:tc>
                                      <w:tcPr>
                                        <w:tcW w:w="2693" w:type="dxa"/>
                                      </w:tcPr>
                                      <w:p w14:paraId="231A0CD9" w14:textId="7EA82097" w:rsidR="00FD0DB9" w:rsidRDefault="00C0645A" w:rsidP="00FD0DB9">
                                        <w:pPr>
                                          <w:pStyle w:val="NoSpacing"/>
                                          <w:spacing w:before="120"/>
                                          <w:rPr>
                                            <w:color w:val="FFFFFF" w:themeColor="background1"/>
                                          </w:rPr>
                                        </w:pPr>
                                        <w:r>
                                          <w:rPr>
                                            <w:color w:val="FFFFFF" w:themeColor="background1"/>
                                          </w:rPr>
                                          <w:t>Researcher</w:t>
                                        </w:r>
                                      </w:p>
                                    </w:tc>
                                  </w:tr>
                                  <w:tr w:rsidR="00FD0DB9" w14:paraId="1D7F81F4" w14:textId="396BA099" w:rsidTr="00D27D03">
                                    <w:trPr>
                                      <w:jc w:val="center"/>
                                    </w:trPr>
                                    <w:tc>
                                      <w:tcPr>
                                        <w:tcW w:w="3539" w:type="dxa"/>
                                      </w:tcPr>
                                      <w:p w14:paraId="3EE0CD85" w14:textId="6ED1D8DF" w:rsidR="00FD0DB9" w:rsidRDefault="00FD0DB9" w:rsidP="00FD0DB9">
                                        <w:pPr>
                                          <w:pStyle w:val="NoSpacing"/>
                                          <w:spacing w:before="120"/>
                                          <w:rPr>
                                            <w:color w:val="FFFFFF" w:themeColor="background1"/>
                                          </w:rPr>
                                        </w:pPr>
                                        <w:r w:rsidRPr="00CF4A19">
                                          <w:t xml:space="preserve">Dube K.W </w:t>
                                        </w:r>
                                      </w:p>
                                    </w:tc>
                                    <w:tc>
                                      <w:tcPr>
                                        <w:tcW w:w="2693" w:type="dxa"/>
                                      </w:tcPr>
                                      <w:p w14:paraId="513947AC" w14:textId="0A5F3044" w:rsidR="00FD0DB9" w:rsidRDefault="00FD0DB9" w:rsidP="00FD0DB9">
                                        <w:pPr>
                                          <w:pStyle w:val="NoSpacing"/>
                                          <w:spacing w:before="120"/>
                                          <w:rPr>
                                            <w:color w:val="FFFFFF" w:themeColor="background1"/>
                                          </w:rPr>
                                        </w:pPr>
                                        <w:r w:rsidRPr="00CF4A19">
                                          <w:t xml:space="preserve">251567298 </w:t>
                                        </w:r>
                                      </w:p>
                                    </w:tc>
                                    <w:tc>
                                      <w:tcPr>
                                        <w:tcW w:w="2693" w:type="dxa"/>
                                      </w:tcPr>
                                      <w:p w14:paraId="70FCD729" w14:textId="584E4767" w:rsidR="00FD0DB9" w:rsidRDefault="00FD0DB9" w:rsidP="00FD0DB9">
                                        <w:pPr>
                                          <w:pStyle w:val="NoSpacing"/>
                                          <w:spacing w:before="120"/>
                                          <w:rPr>
                                            <w:color w:val="FFFFFF" w:themeColor="background1"/>
                                          </w:rPr>
                                        </w:pPr>
                                        <w:r>
                                          <w:rPr>
                                            <w:color w:val="FFFFFF" w:themeColor="background1"/>
                                          </w:rPr>
                                          <w:t>Developer</w:t>
                                        </w:r>
                                        <w:r w:rsidR="00540478">
                                          <w:rPr>
                                            <w:color w:val="FFFFFF" w:themeColor="background1"/>
                                          </w:rPr>
                                          <w:t xml:space="preserve"> </w:t>
                                        </w:r>
                                      </w:p>
                                    </w:tc>
                                  </w:tr>
                                  <w:tr w:rsidR="00FD0DB9" w14:paraId="32F2C975" w14:textId="2ED727F9" w:rsidTr="00D27D03">
                                    <w:trPr>
                                      <w:jc w:val="center"/>
                                    </w:trPr>
                                    <w:tc>
                                      <w:tcPr>
                                        <w:tcW w:w="3539" w:type="dxa"/>
                                      </w:tcPr>
                                      <w:p w14:paraId="3FA939C5" w14:textId="711A99F0" w:rsidR="00FD0DB9" w:rsidRDefault="00FD0DB9" w:rsidP="00FD0DB9">
                                        <w:pPr>
                                          <w:pStyle w:val="NoSpacing"/>
                                          <w:spacing w:before="120"/>
                                          <w:rPr>
                                            <w:color w:val="FFFFFF" w:themeColor="background1"/>
                                          </w:rPr>
                                        </w:pPr>
                                        <w:r w:rsidRPr="00CF4A19">
                                          <w:t xml:space="preserve">Mabena T </w:t>
                                        </w:r>
                                      </w:p>
                                    </w:tc>
                                    <w:tc>
                                      <w:tcPr>
                                        <w:tcW w:w="2693" w:type="dxa"/>
                                      </w:tcPr>
                                      <w:p w14:paraId="5A1A0305" w14:textId="7298DF3E" w:rsidR="00FD0DB9" w:rsidRDefault="00FD0DB9" w:rsidP="00FD0DB9">
                                        <w:pPr>
                                          <w:pStyle w:val="NoSpacing"/>
                                          <w:spacing w:before="120"/>
                                          <w:rPr>
                                            <w:color w:val="FFFFFF" w:themeColor="background1"/>
                                          </w:rPr>
                                        </w:pPr>
                                        <w:r w:rsidRPr="00CF4A19">
                                          <w:t xml:space="preserve">223110770 </w:t>
                                        </w:r>
                                      </w:p>
                                    </w:tc>
                                    <w:tc>
                                      <w:tcPr>
                                        <w:tcW w:w="2693" w:type="dxa"/>
                                      </w:tcPr>
                                      <w:p w14:paraId="0F253A7A" w14:textId="67606706" w:rsidR="00FD0DB9" w:rsidRDefault="00881579" w:rsidP="00FD0DB9">
                                        <w:pPr>
                                          <w:pStyle w:val="NoSpacing"/>
                                          <w:spacing w:before="120"/>
                                          <w:rPr>
                                            <w:color w:val="FFFFFF" w:themeColor="background1"/>
                                          </w:rPr>
                                        </w:pPr>
                                        <w:r>
                                          <w:rPr>
                                            <w:color w:val="FFFFFF" w:themeColor="background1"/>
                                          </w:rPr>
                                          <w:t xml:space="preserve">Data </w:t>
                                        </w:r>
                                        <w:r w:rsidR="0097312B">
                                          <w:rPr>
                                            <w:color w:val="FFFFFF" w:themeColor="background1"/>
                                          </w:rPr>
                                          <w:t>Capture</w:t>
                                        </w:r>
                                      </w:p>
                                    </w:tc>
                                  </w:tr>
                                  <w:tr w:rsidR="00FD0DB9" w14:paraId="2D11A200" w14:textId="22410495" w:rsidTr="00D27D03">
                                    <w:trPr>
                                      <w:jc w:val="center"/>
                                    </w:trPr>
                                    <w:tc>
                                      <w:tcPr>
                                        <w:tcW w:w="3539" w:type="dxa"/>
                                      </w:tcPr>
                                      <w:p w14:paraId="272763E6" w14:textId="56B1BDBB" w:rsidR="00FD0DB9" w:rsidRDefault="00FD0DB9" w:rsidP="00FD0DB9">
                                        <w:pPr>
                                          <w:pStyle w:val="NoSpacing"/>
                                          <w:spacing w:before="120"/>
                                          <w:rPr>
                                            <w:color w:val="FFFFFF" w:themeColor="background1"/>
                                          </w:rPr>
                                        </w:pPr>
                                        <w:r w:rsidRPr="00CF4A19">
                                          <w:t xml:space="preserve">Matjila P.K.K </w:t>
                                        </w:r>
                                      </w:p>
                                    </w:tc>
                                    <w:tc>
                                      <w:tcPr>
                                        <w:tcW w:w="2693" w:type="dxa"/>
                                      </w:tcPr>
                                      <w:p w14:paraId="2D303297" w14:textId="5A10E49F" w:rsidR="00FD0DB9" w:rsidRDefault="00FD0DB9" w:rsidP="00FD0DB9">
                                        <w:pPr>
                                          <w:pStyle w:val="NoSpacing"/>
                                          <w:spacing w:before="120"/>
                                          <w:rPr>
                                            <w:color w:val="FFFFFF" w:themeColor="background1"/>
                                          </w:rPr>
                                        </w:pPr>
                                        <w:r w:rsidRPr="00CF4A19">
                                          <w:t xml:space="preserve">250799705 </w:t>
                                        </w:r>
                                      </w:p>
                                    </w:tc>
                                    <w:tc>
                                      <w:tcPr>
                                        <w:tcW w:w="2693" w:type="dxa"/>
                                      </w:tcPr>
                                      <w:p w14:paraId="33598CB0" w14:textId="2D4A7953" w:rsidR="00FD0DB9" w:rsidRDefault="00881579" w:rsidP="00FD0DB9">
                                        <w:pPr>
                                          <w:pStyle w:val="NoSpacing"/>
                                          <w:spacing w:before="120"/>
                                          <w:rPr>
                                            <w:color w:val="FFFFFF" w:themeColor="background1"/>
                                          </w:rPr>
                                        </w:pPr>
                                        <w:r>
                                          <w:rPr>
                                            <w:color w:val="FFFFFF" w:themeColor="background1"/>
                                          </w:rPr>
                                          <w:t xml:space="preserve">Data </w:t>
                                        </w:r>
                                        <w:r w:rsidR="0097312B">
                                          <w:rPr>
                                            <w:color w:val="FFFFFF" w:themeColor="background1"/>
                                          </w:rPr>
                                          <w:t>capture</w:t>
                                        </w:r>
                                      </w:p>
                                    </w:tc>
                                  </w:tr>
                                  <w:tr w:rsidR="00FD0DB9" w14:paraId="202B3BC8" w14:textId="0D771D7F" w:rsidTr="00D27D03">
                                    <w:trPr>
                                      <w:jc w:val="center"/>
                                    </w:trPr>
                                    <w:tc>
                                      <w:tcPr>
                                        <w:tcW w:w="3539" w:type="dxa"/>
                                      </w:tcPr>
                                      <w:p w14:paraId="188096FF" w14:textId="382B5B0B" w:rsidR="00FD0DB9" w:rsidRDefault="00FD0DB9" w:rsidP="00FD0DB9">
                                        <w:pPr>
                                          <w:pStyle w:val="NoSpacing"/>
                                          <w:spacing w:before="120"/>
                                          <w:rPr>
                                            <w:color w:val="FFFFFF" w:themeColor="background1"/>
                                          </w:rPr>
                                        </w:pPr>
                                        <w:r w:rsidRPr="00CF4A19">
                                          <w:t xml:space="preserve">Ntuli N.N </w:t>
                                        </w:r>
                                      </w:p>
                                    </w:tc>
                                    <w:tc>
                                      <w:tcPr>
                                        <w:tcW w:w="2693" w:type="dxa"/>
                                      </w:tcPr>
                                      <w:p w14:paraId="182D6292" w14:textId="1830F1A8" w:rsidR="00FD0DB9" w:rsidRDefault="00FD0DB9" w:rsidP="00FD0DB9">
                                        <w:pPr>
                                          <w:pStyle w:val="NoSpacing"/>
                                          <w:spacing w:before="120"/>
                                          <w:rPr>
                                            <w:color w:val="FFFFFF" w:themeColor="background1"/>
                                          </w:rPr>
                                        </w:pPr>
                                        <w:r w:rsidRPr="00CF4A19">
                                          <w:t xml:space="preserve">241596478 </w:t>
                                        </w:r>
                                      </w:p>
                                    </w:tc>
                                    <w:tc>
                                      <w:tcPr>
                                        <w:tcW w:w="2693" w:type="dxa"/>
                                      </w:tcPr>
                                      <w:p w14:paraId="2DB357A5" w14:textId="0E89C224" w:rsidR="00FD0DB9" w:rsidRDefault="00FD0DB9" w:rsidP="00FD0DB9">
                                        <w:pPr>
                                          <w:pStyle w:val="NoSpacing"/>
                                          <w:spacing w:before="120"/>
                                          <w:rPr>
                                            <w:color w:val="FFFFFF" w:themeColor="background1"/>
                                          </w:rPr>
                                        </w:pPr>
                                        <w:r>
                                          <w:rPr>
                                            <w:color w:val="FFFFFF" w:themeColor="background1"/>
                                          </w:rPr>
                                          <w:t>Research</w:t>
                                        </w:r>
                                        <w:r w:rsidR="00540478">
                                          <w:rPr>
                                            <w:color w:val="FFFFFF" w:themeColor="background1"/>
                                          </w:rPr>
                                          <w:t xml:space="preserve">er </w:t>
                                        </w:r>
                                      </w:p>
                                    </w:tc>
                                  </w:tr>
                                  <w:tr w:rsidR="00FD0DB9" w14:paraId="01EBB812" w14:textId="54362BDB" w:rsidTr="00D27D03">
                                    <w:trPr>
                                      <w:jc w:val="center"/>
                                    </w:trPr>
                                    <w:tc>
                                      <w:tcPr>
                                        <w:tcW w:w="3539" w:type="dxa"/>
                                      </w:tcPr>
                                      <w:p w14:paraId="35A118BC" w14:textId="09A1C1B1" w:rsidR="00FD0DB9" w:rsidRDefault="00FD0DB9" w:rsidP="00FD0DB9">
                                        <w:pPr>
                                          <w:pStyle w:val="NoSpacing"/>
                                          <w:spacing w:before="120"/>
                                          <w:rPr>
                                            <w:color w:val="FFFFFF" w:themeColor="background1"/>
                                          </w:rPr>
                                        </w:pPr>
                                        <w:proofErr w:type="spellStart"/>
                                        <w:r w:rsidRPr="00CF4A19">
                                          <w:t>Rakgoasha</w:t>
                                        </w:r>
                                        <w:proofErr w:type="spellEnd"/>
                                        <w:r w:rsidRPr="00CF4A19">
                                          <w:t xml:space="preserve"> M.K </w:t>
                                        </w:r>
                                      </w:p>
                                    </w:tc>
                                    <w:tc>
                                      <w:tcPr>
                                        <w:tcW w:w="2693" w:type="dxa"/>
                                      </w:tcPr>
                                      <w:p w14:paraId="003EBD2B" w14:textId="0C1CAC91" w:rsidR="00FD0DB9" w:rsidRDefault="00FD0DB9" w:rsidP="00FD0DB9">
                                        <w:pPr>
                                          <w:pStyle w:val="NoSpacing"/>
                                          <w:spacing w:before="120"/>
                                          <w:rPr>
                                            <w:color w:val="FFFFFF" w:themeColor="background1"/>
                                          </w:rPr>
                                        </w:pPr>
                                        <w:r w:rsidRPr="00CF4A19">
                                          <w:t xml:space="preserve">250602308 </w:t>
                                        </w:r>
                                      </w:p>
                                    </w:tc>
                                    <w:tc>
                                      <w:tcPr>
                                        <w:tcW w:w="2693" w:type="dxa"/>
                                      </w:tcPr>
                                      <w:p w14:paraId="3D3D655F" w14:textId="207D490E" w:rsidR="00FD0DB9" w:rsidRDefault="00B201B6" w:rsidP="00FD0DB9">
                                        <w:pPr>
                                          <w:pStyle w:val="NoSpacing"/>
                                          <w:spacing w:before="120"/>
                                          <w:rPr>
                                            <w:color w:val="FFFFFF" w:themeColor="background1"/>
                                          </w:rPr>
                                        </w:pPr>
                                        <w:r>
                                          <w:rPr>
                                            <w:color w:val="FFFFFF" w:themeColor="background1"/>
                                          </w:rPr>
                                          <w:t xml:space="preserve">Data </w:t>
                                        </w:r>
                                        <w:r w:rsidR="00C0645A">
                                          <w:rPr>
                                            <w:color w:val="FFFFFF" w:themeColor="background1"/>
                                          </w:rPr>
                                          <w:t>Capture</w:t>
                                        </w:r>
                                      </w:p>
                                    </w:tc>
                                  </w:tr>
                                  <w:tr w:rsidR="00FD0DB9" w14:paraId="651EB3BD" w14:textId="77777777" w:rsidTr="00D27D03">
                                    <w:trPr>
                                      <w:jc w:val="center"/>
                                    </w:trPr>
                                    <w:tc>
                                      <w:tcPr>
                                        <w:tcW w:w="3539" w:type="dxa"/>
                                      </w:tcPr>
                                      <w:p w14:paraId="781DB084" w14:textId="1B1B3CF4" w:rsidR="00FD0DB9" w:rsidRPr="00CF4A19" w:rsidRDefault="00FD0DB9" w:rsidP="00FD0DB9">
                                        <w:pPr>
                                          <w:pStyle w:val="NoSpacing"/>
                                          <w:spacing w:before="120"/>
                                        </w:pPr>
                                        <w:r w:rsidRPr="00FD0DB9">
                                          <w:rPr>
                                            <w:lang w:val="en-ZA"/>
                                          </w:rPr>
                                          <w:t xml:space="preserve">Sefodi N.C </w:t>
                                        </w:r>
                                      </w:p>
                                    </w:tc>
                                    <w:tc>
                                      <w:tcPr>
                                        <w:tcW w:w="2693" w:type="dxa"/>
                                      </w:tcPr>
                                      <w:p w14:paraId="2609B037" w14:textId="7EFE0B78" w:rsidR="00FD0DB9" w:rsidRPr="00CF4A19" w:rsidRDefault="00FD0DB9" w:rsidP="00FD0DB9">
                                        <w:pPr>
                                          <w:pStyle w:val="NoSpacing"/>
                                          <w:spacing w:before="120"/>
                                        </w:pPr>
                                        <w:r w:rsidRPr="00FD0DB9">
                                          <w:rPr>
                                            <w:lang w:val="en-ZA"/>
                                          </w:rPr>
                                          <w:t>230525102</w:t>
                                        </w:r>
                                      </w:p>
                                    </w:tc>
                                    <w:tc>
                                      <w:tcPr>
                                        <w:tcW w:w="2693" w:type="dxa"/>
                                      </w:tcPr>
                                      <w:p w14:paraId="5CB9F5FC" w14:textId="3AA2E2C5" w:rsidR="00FD0DB9" w:rsidRDefault="00FD0DB9" w:rsidP="00FD0DB9">
                                        <w:pPr>
                                          <w:pStyle w:val="NoSpacing"/>
                                          <w:spacing w:before="120"/>
                                          <w:rPr>
                                            <w:color w:val="FFFFFF" w:themeColor="background1"/>
                                          </w:rPr>
                                        </w:pPr>
                                        <w:r>
                                          <w:rPr>
                                            <w:color w:val="FFFFFF" w:themeColor="background1"/>
                                          </w:rPr>
                                          <w:t>Developer</w:t>
                                        </w:r>
                                      </w:p>
                                    </w:tc>
                                  </w:tr>
                                </w:tbl>
                                <w:p w14:paraId="449FD4F6" w14:textId="687EFE4D" w:rsidR="008A2440" w:rsidRDefault="008A2440" w:rsidP="008A2440">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EE0000"/>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A3E72B3" w14:textId="61767A90" w:rsidR="008A2440" w:rsidRPr="00540478" w:rsidRDefault="0098597E">
                                      <w:pPr>
                                        <w:pStyle w:val="NoSpacing"/>
                                        <w:jc w:val="center"/>
                                        <w:rPr>
                                          <w:rFonts w:asciiTheme="majorHAnsi" w:eastAsiaTheme="majorEastAsia" w:hAnsiTheme="majorHAnsi" w:cstheme="majorBidi"/>
                                          <w:caps/>
                                          <w:color w:val="EE0000"/>
                                          <w:sz w:val="72"/>
                                          <w:szCs w:val="72"/>
                                        </w:rPr>
                                      </w:pPr>
                                      <w:r w:rsidRPr="00540478">
                                        <w:rPr>
                                          <w:rFonts w:asciiTheme="majorHAnsi" w:eastAsiaTheme="majorEastAsia" w:hAnsiTheme="majorHAnsi" w:cstheme="majorBidi"/>
                                          <w:color w:val="EE0000"/>
                                          <w:spacing w:val="-10"/>
                                          <w:kern w:val="28"/>
                                          <w:sz w:val="56"/>
                                          <w:szCs w:val="56"/>
                                        </w:rPr>
                                        <w:t>Food Security Through Garden Projects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A36BE8"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26916E2" w14:textId="23D254BB" w:rsidR="008A2440" w:rsidRDefault="008A2440" w:rsidP="008A2440">
                            <w:pPr>
                              <w:pStyle w:val="NoSpacing"/>
                              <w:spacing w:before="120"/>
                              <w:rPr>
                                <w:color w:val="FFFFFF" w:themeColor="background1"/>
                              </w:rPr>
                            </w:pPr>
                          </w:p>
                          <w:tbl>
                            <w:tblPr>
                              <w:tblStyle w:val="TableGrid"/>
                              <w:tblW w:w="0" w:type="auto"/>
                              <w:jc w:val="center"/>
                              <w:tblLook w:val="04A0" w:firstRow="1" w:lastRow="0" w:firstColumn="1" w:lastColumn="0" w:noHBand="0" w:noVBand="1"/>
                            </w:tblPr>
                            <w:tblGrid>
                              <w:gridCol w:w="3539"/>
                              <w:gridCol w:w="2693"/>
                              <w:gridCol w:w="2693"/>
                            </w:tblGrid>
                            <w:tr w:rsidR="00FD0DB9" w14:paraId="2EBEEF46" w14:textId="6B6D2FD3" w:rsidTr="00D27D03">
                              <w:trPr>
                                <w:jc w:val="center"/>
                              </w:trPr>
                              <w:tc>
                                <w:tcPr>
                                  <w:tcW w:w="3539" w:type="dxa"/>
                                </w:tcPr>
                                <w:p w14:paraId="0E12D8BD" w14:textId="58889E3F" w:rsidR="00FD0DB9" w:rsidRDefault="00FD0DB9" w:rsidP="008A2440">
                                  <w:pPr>
                                    <w:pStyle w:val="NoSpacing"/>
                                    <w:spacing w:before="120"/>
                                    <w:rPr>
                                      <w:color w:val="FFFFFF" w:themeColor="background1"/>
                                    </w:rPr>
                                  </w:pPr>
                                  <w:r>
                                    <w:rPr>
                                      <w:color w:val="FFFFFF" w:themeColor="background1"/>
                                    </w:rPr>
                                    <w:t xml:space="preserve">Student Surname and Initials </w:t>
                                  </w:r>
                                </w:p>
                              </w:tc>
                              <w:tc>
                                <w:tcPr>
                                  <w:tcW w:w="2693" w:type="dxa"/>
                                </w:tcPr>
                                <w:p w14:paraId="04118243" w14:textId="6406D0C9" w:rsidR="00FD0DB9" w:rsidRDefault="00FD0DB9" w:rsidP="008A2440">
                                  <w:pPr>
                                    <w:pStyle w:val="NoSpacing"/>
                                    <w:spacing w:before="120"/>
                                    <w:ind w:left="-367" w:firstLine="367"/>
                                    <w:rPr>
                                      <w:color w:val="FFFFFF" w:themeColor="background1"/>
                                    </w:rPr>
                                  </w:pPr>
                                  <w:r>
                                    <w:rPr>
                                      <w:color w:val="FFFFFF" w:themeColor="background1"/>
                                    </w:rPr>
                                    <w:t xml:space="preserve">Student Number </w:t>
                                  </w:r>
                                </w:p>
                              </w:tc>
                              <w:tc>
                                <w:tcPr>
                                  <w:tcW w:w="2693" w:type="dxa"/>
                                </w:tcPr>
                                <w:p w14:paraId="56D0AA49" w14:textId="6798C575" w:rsidR="00FD0DB9" w:rsidRDefault="00FD0DB9" w:rsidP="008A2440">
                                  <w:pPr>
                                    <w:pStyle w:val="NoSpacing"/>
                                    <w:spacing w:before="120"/>
                                    <w:ind w:left="-367" w:firstLine="367"/>
                                    <w:rPr>
                                      <w:color w:val="FFFFFF" w:themeColor="background1"/>
                                    </w:rPr>
                                  </w:pPr>
                                  <w:proofErr w:type="gramStart"/>
                                  <w:r>
                                    <w:rPr>
                                      <w:color w:val="FFFFFF" w:themeColor="background1"/>
                                    </w:rPr>
                                    <w:t>Roles :</w:t>
                                  </w:r>
                                  <w:proofErr w:type="gramEnd"/>
                                </w:p>
                              </w:tc>
                            </w:tr>
                            <w:tr w:rsidR="00FD0DB9" w14:paraId="35D81321" w14:textId="1E219D72" w:rsidTr="00D27D03">
                              <w:trPr>
                                <w:jc w:val="center"/>
                              </w:trPr>
                              <w:tc>
                                <w:tcPr>
                                  <w:tcW w:w="3539" w:type="dxa"/>
                                </w:tcPr>
                                <w:p w14:paraId="0FA43CB6" w14:textId="34B258F1" w:rsidR="00FD0DB9" w:rsidRDefault="00FD0DB9" w:rsidP="00FD0DB9">
                                  <w:pPr>
                                    <w:pStyle w:val="NoSpacing"/>
                                    <w:spacing w:before="120"/>
                                    <w:rPr>
                                      <w:color w:val="FFFFFF" w:themeColor="background1"/>
                                    </w:rPr>
                                  </w:pPr>
                                  <w:proofErr w:type="spellStart"/>
                                  <w:r w:rsidRPr="00CF4A19">
                                    <w:t>Ramadie</w:t>
                                  </w:r>
                                  <w:proofErr w:type="spellEnd"/>
                                  <w:r w:rsidRPr="00CF4A19">
                                    <w:t xml:space="preserve"> R. A </w:t>
                                  </w:r>
                                </w:p>
                              </w:tc>
                              <w:tc>
                                <w:tcPr>
                                  <w:tcW w:w="2693" w:type="dxa"/>
                                </w:tcPr>
                                <w:p w14:paraId="2AB9D2C8" w14:textId="70BD2175" w:rsidR="00FD0DB9" w:rsidRDefault="00FD0DB9" w:rsidP="00FD0DB9">
                                  <w:pPr>
                                    <w:pStyle w:val="NoSpacing"/>
                                    <w:spacing w:before="120"/>
                                    <w:rPr>
                                      <w:color w:val="FFFFFF" w:themeColor="background1"/>
                                    </w:rPr>
                                  </w:pPr>
                                  <w:r w:rsidRPr="00CF4A19">
                                    <w:t xml:space="preserve">241920569 </w:t>
                                  </w:r>
                                </w:p>
                              </w:tc>
                              <w:tc>
                                <w:tcPr>
                                  <w:tcW w:w="2693" w:type="dxa"/>
                                </w:tcPr>
                                <w:p w14:paraId="0AA1D99C" w14:textId="0D1F1DAE" w:rsidR="00FD0DB9" w:rsidRDefault="00FD0DB9" w:rsidP="00FD0DB9">
                                  <w:pPr>
                                    <w:pStyle w:val="NoSpacing"/>
                                    <w:spacing w:before="120"/>
                                    <w:rPr>
                                      <w:color w:val="FFFFFF" w:themeColor="background1"/>
                                    </w:rPr>
                                  </w:pPr>
                                  <w:r>
                                    <w:rPr>
                                      <w:color w:val="FFFFFF" w:themeColor="background1"/>
                                    </w:rPr>
                                    <w:t xml:space="preserve">Team lead </w:t>
                                  </w:r>
                                </w:p>
                              </w:tc>
                            </w:tr>
                            <w:tr w:rsidR="00FD0DB9" w14:paraId="2DC07150" w14:textId="7E25FC2D" w:rsidTr="00D27D03">
                              <w:trPr>
                                <w:jc w:val="center"/>
                              </w:trPr>
                              <w:tc>
                                <w:tcPr>
                                  <w:tcW w:w="3539" w:type="dxa"/>
                                </w:tcPr>
                                <w:p w14:paraId="5A76544F" w14:textId="420365CF" w:rsidR="00FD0DB9" w:rsidRDefault="00FD0DB9" w:rsidP="00FD0DB9">
                                  <w:pPr>
                                    <w:pStyle w:val="NoSpacing"/>
                                    <w:spacing w:before="120"/>
                                    <w:rPr>
                                      <w:color w:val="FFFFFF" w:themeColor="background1"/>
                                    </w:rPr>
                                  </w:pPr>
                                  <w:r w:rsidRPr="00CF4A19">
                                    <w:t xml:space="preserve">Buthelezi A.M </w:t>
                                  </w:r>
                                </w:p>
                              </w:tc>
                              <w:tc>
                                <w:tcPr>
                                  <w:tcW w:w="2693" w:type="dxa"/>
                                </w:tcPr>
                                <w:p w14:paraId="088D3F42" w14:textId="0899E2A7" w:rsidR="00FD0DB9" w:rsidRDefault="00FD0DB9" w:rsidP="00FD0DB9">
                                  <w:pPr>
                                    <w:pStyle w:val="NoSpacing"/>
                                    <w:spacing w:before="120"/>
                                    <w:rPr>
                                      <w:color w:val="FFFFFF" w:themeColor="background1"/>
                                    </w:rPr>
                                  </w:pPr>
                                  <w:r w:rsidRPr="00CF4A19">
                                    <w:t xml:space="preserve">240371146 </w:t>
                                  </w:r>
                                </w:p>
                              </w:tc>
                              <w:tc>
                                <w:tcPr>
                                  <w:tcW w:w="2693" w:type="dxa"/>
                                </w:tcPr>
                                <w:p w14:paraId="124847A2" w14:textId="054044A6" w:rsidR="00FD0DB9" w:rsidRDefault="00FD0DB9" w:rsidP="00FD0DB9">
                                  <w:pPr>
                                    <w:pStyle w:val="NoSpacing"/>
                                    <w:spacing w:before="120"/>
                                    <w:rPr>
                                      <w:color w:val="FFFFFF" w:themeColor="background1"/>
                                    </w:rPr>
                                  </w:pPr>
                                  <w:r>
                                    <w:rPr>
                                      <w:color w:val="FFFFFF" w:themeColor="background1"/>
                                    </w:rPr>
                                    <w:t>Research</w:t>
                                  </w:r>
                                  <w:r w:rsidR="00540478">
                                    <w:rPr>
                                      <w:color w:val="FFFFFF" w:themeColor="background1"/>
                                    </w:rPr>
                                    <w:t xml:space="preserve">er </w:t>
                                  </w:r>
                                </w:p>
                              </w:tc>
                            </w:tr>
                            <w:tr w:rsidR="00FD0DB9" w14:paraId="453FE27E" w14:textId="79F0B9EF" w:rsidTr="00D27D03">
                              <w:trPr>
                                <w:jc w:val="center"/>
                              </w:trPr>
                              <w:tc>
                                <w:tcPr>
                                  <w:tcW w:w="3539" w:type="dxa"/>
                                </w:tcPr>
                                <w:p w14:paraId="1AFC1864" w14:textId="0B62E8E0" w:rsidR="00FD0DB9" w:rsidRDefault="00FD0DB9" w:rsidP="00FD0DB9">
                                  <w:pPr>
                                    <w:pStyle w:val="NoSpacing"/>
                                    <w:spacing w:before="120"/>
                                    <w:rPr>
                                      <w:color w:val="FFFFFF" w:themeColor="background1"/>
                                    </w:rPr>
                                  </w:pPr>
                                  <w:r w:rsidRPr="00CF4A19">
                                    <w:t xml:space="preserve">Dlamini T.S </w:t>
                                  </w:r>
                                </w:p>
                              </w:tc>
                              <w:tc>
                                <w:tcPr>
                                  <w:tcW w:w="2693" w:type="dxa"/>
                                </w:tcPr>
                                <w:p w14:paraId="544063C2" w14:textId="69827C28" w:rsidR="00FD0DB9" w:rsidRDefault="00FD0DB9" w:rsidP="00FD0DB9">
                                  <w:pPr>
                                    <w:pStyle w:val="NoSpacing"/>
                                    <w:spacing w:before="120"/>
                                    <w:rPr>
                                      <w:color w:val="FFFFFF" w:themeColor="background1"/>
                                    </w:rPr>
                                  </w:pPr>
                                  <w:r w:rsidRPr="00CF4A19">
                                    <w:t xml:space="preserve">251231010 </w:t>
                                  </w:r>
                                </w:p>
                              </w:tc>
                              <w:tc>
                                <w:tcPr>
                                  <w:tcW w:w="2693" w:type="dxa"/>
                                </w:tcPr>
                                <w:p w14:paraId="231A0CD9" w14:textId="7EA82097" w:rsidR="00FD0DB9" w:rsidRDefault="00C0645A" w:rsidP="00FD0DB9">
                                  <w:pPr>
                                    <w:pStyle w:val="NoSpacing"/>
                                    <w:spacing w:before="120"/>
                                    <w:rPr>
                                      <w:color w:val="FFFFFF" w:themeColor="background1"/>
                                    </w:rPr>
                                  </w:pPr>
                                  <w:r>
                                    <w:rPr>
                                      <w:color w:val="FFFFFF" w:themeColor="background1"/>
                                    </w:rPr>
                                    <w:t>Researcher</w:t>
                                  </w:r>
                                </w:p>
                              </w:tc>
                            </w:tr>
                            <w:tr w:rsidR="00FD0DB9" w14:paraId="1D7F81F4" w14:textId="396BA099" w:rsidTr="00D27D03">
                              <w:trPr>
                                <w:jc w:val="center"/>
                              </w:trPr>
                              <w:tc>
                                <w:tcPr>
                                  <w:tcW w:w="3539" w:type="dxa"/>
                                </w:tcPr>
                                <w:p w14:paraId="3EE0CD85" w14:textId="6ED1D8DF" w:rsidR="00FD0DB9" w:rsidRDefault="00FD0DB9" w:rsidP="00FD0DB9">
                                  <w:pPr>
                                    <w:pStyle w:val="NoSpacing"/>
                                    <w:spacing w:before="120"/>
                                    <w:rPr>
                                      <w:color w:val="FFFFFF" w:themeColor="background1"/>
                                    </w:rPr>
                                  </w:pPr>
                                  <w:r w:rsidRPr="00CF4A19">
                                    <w:t xml:space="preserve">Dube K.W </w:t>
                                  </w:r>
                                </w:p>
                              </w:tc>
                              <w:tc>
                                <w:tcPr>
                                  <w:tcW w:w="2693" w:type="dxa"/>
                                </w:tcPr>
                                <w:p w14:paraId="513947AC" w14:textId="0A5F3044" w:rsidR="00FD0DB9" w:rsidRDefault="00FD0DB9" w:rsidP="00FD0DB9">
                                  <w:pPr>
                                    <w:pStyle w:val="NoSpacing"/>
                                    <w:spacing w:before="120"/>
                                    <w:rPr>
                                      <w:color w:val="FFFFFF" w:themeColor="background1"/>
                                    </w:rPr>
                                  </w:pPr>
                                  <w:r w:rsidRPr="00CF4A19">
                                    <w:t xml:space="preserve">251567298 </w:t>
                                  </w:r>
                                </w:p>
                              </w:tc>
                              <w:tc>
                                <w:tcPr>
                                  <w:tcW w:w="2693" w:type="dxa"/>
                                </w:tcPr>
                                <w:p w14:paraId="70FCD729" w14:textId="584E4767" w:rsidR="00FD0DB9" w:rsidRDefault="00FD0DB9" w:rsidP="00FD0DB9">
                                  <w:pPr>
                                    <w:pStyle w:val="NoSpacing"/>
                                    <w:spacing w:before="120"/>
                                    <w:rPr>
                                      <w:color w:val="FFFFFF" w:themeColor="background1"/>
                                    </w:rPr>
                                  </w:pPr>
                                  <w:r>
                                    <w:rPr>
                                      <w:color w:val="FFFFFF" w:themeColor="background1"/>
                                    </w:rPr>
                                    <w:t>Developer</w:t>
                                  </w:r>
                                  <w:r w:rsidR="00540478">
                                    <w:rPr>
                                      <w:color w:val="FFFFFF" w:themeColor="background1"/>
                                    </w:rPr>
                                    <w:t xml:space="preserve"> </w:t>
                                  </w:r>
                                </w:p>
                              </w:tc>
                            </w:tr>
                            <w:tr w:rsidR="00FD0DB9" w14:paraId="32F2C975" w14:textId="2ED727F9" w:rsidTr="00D27D03">
                              <w:trPr>
                                <w:jc w:val="center"/>
                              </w:trPr>
                              <w:tc>
                                <w:tcPr>
                                  <w:tcW w:w="3539" w:type="dxa"/>
                                </w:tcPr>
                                <w:p w14:paraId="3FA939C5" w14:textId="711A99F0" w:rsidR="00FD0DB9" w:rsidRDefault="00FD0DB9" w:rsidP="00FD0DB9">
                                  <w:pPr>
                                    <w:pStyle w:val="NoSpacing"/>
                                    <w:spacing w:before="120"/>
                                    <w:rPr>
                                      <w:color w:val="FFFFFF" w:themeColor="background1"/>
                                    </w:rPr>
                                  </w:pPr>
                                  <w:r w:rsidRPr="00CF4A19">
                                    <w:t xml:space="preserve">Mabena T </w:t>
                                  </w:r>
                                </w:p>
                              </w:tc>
                              <w:tc>
                                <w:tcPr>
                                  <w:tcW w:w="2693" w:type="dxa"/>
                                </w:tcPr>
                                <w:p w14:paraId="5A1A0305" w14:textId="7298DF3E" w:rsidR="00FD0DB9" w:rsidRDefault="00FD0DB9" w:rsidP="00FD0DB9">
                                  <w:pPr>
                                    <w:pStyle w:val="NoSpacing"/>
                                    <w:spacing w:before="120"/>
                                    <w:rPr>
                                      <w:color w:val="FFFFFF" w:themeColor="background1"/>
                                    </w:rPr>
                                  </w:pPr>
                                  <w:r w:rsidRPr="00CF4A19">
                                    <w:t xml:space="preserve">223110770 </w:t>
                                  </w:r>
                                </w:p>
                              </w:tc>
                              <w:tc>
                                <w:tcPr>
                                  <w:tcW w:w="2693" w:type="dxa"/>
                                </w:tcPr>
                                <w:p w14:paraId="0F253A7A" w14:textId="67606706" w:rsidR="00FD0DB9" w:rsidRDefault="00881579" w:rsidP="00FD0DB9">
                                  <w:pPr>
                                    <w:pStyle w:val="NoSpacing"/>
                                    <w:spacing w:before="120"/>
                                    <w:rPr>
                                      <w:color w:val="FFFFFF" w:themeColor="background1"/>
                                    </w:rPr>
                                  </w:pPr>
                                  <w:r>
                                    <w:rPr>
                                      <w:color w:val="FFFFFF" w:themeColor="background1"/>
                                    </w:rPr>
                                    <w:t xml:space="preserve">Data </w:t>
                                  </w:r>
                                  <w:r w:rsidR="0097312B">
                                    <w:rPr>
                                      <w:color w:val="FFFFFF" w:themeColor="background1"/>
                                    </w:rPr>
                                    <w:t>Capture</w:t>
                                  </w:r>
                                </w:p>
                              </w:tc>
                            </w:tr>
                            <w:tr w:rsidR="00FD0DB9" w14:paraId="2D11A200" w14:textId="22410495" w:rsidTr="00D27D03">
                              <w:trPr>
                                <w:jc w:val="center"/>
                              </w:trPr>
                              <w:tc>
                                <w:tcPr>
                                  <w:tcW w:w="3539" w:type="dxa"/>
                                </w:tcPr>
                                <w:p w14:paraId="272763E6" w14:textId="56B1BDBB" w:rsidR="00FD0DB9" w:rsidRDefault="00FD0DB9" w:rsidP="00FD0DB9">
                                  <w:pPr>
                                    <w:pStyle w:val="NoSpacing"/>
                                    <w:spacing w:before="120"/>
                                    <w:rPr>
                                      <w:color w:val="FFFFFF" w:themeColor="background1"/>
                                    </w:rPr>
                                  </w:pPr>
                                  <w:r w:rsidRPr="00CF4A19">
                                    <w:t xml:space="preserve">Matjila P.K.K </w:t>
                                  </w:r>
                                </w:p>
                              </w:tc>
                              <w:tc>
                                <w:tcPr>
                                  <w:tcW w:w="2693" w:type="dxa"/>
                                </w:tcPr>
                                <w:p w14:paraId="2D303297" w14:textId="5A10E49F" w:rsidR="00FD0DB9" w:rsidRDefault="00FD0DB9" w:rsidP="00FD0DB9">
                                  <w:pPr>
                                    <w:pStyle w:val="NoSpacing"/>
                                    <w:spacing w:before="120"/>
                                    <w:rPr>
                                      <w:color w:val="FFFFFF" w:themeColor="background1"/>
                                    </w:rPr>
                                  </w:pPr>
                                  <w:r w:rsidRPr="00CF4A19">
                                    <w:t xml:space="preserve">250799705 </w:t>
                                  </w:r>
                                </w:p>
                              </w:tc>
                              <w:tc>
                                <w:tcPr>
                                  <w:tcW w:w="2693" w:type="dxa"/>
                                </w:tcPr>
                                <w:p w14:paraId="33598CB0" w14:textId="2D4A7953" w:rsidR="00FD0DB9" w:rsidRDefault="00881579" w:rsidP="00FD0DB9">
                                  <w:pPr>
                                    <w:pStyle w:val="NoSpacing"/>
                                    <w:spacing w:before="120"/>
                                    <w:rPr>
                                      <w:color w:val="FFFFFF" w:themeColor="background1"/>
                                    </w:rPr>
                                  </w:pPr>
                                  <w:r>
                                    <w:rPr>
                                      <w:color w:val="FFFFFF" w:themeColor="background1"/>
                                    </w:rPr>
                                    <w:t xml:space="preserve">Data </w:t>
                                  </w:r>
                                  <w:r w:rsidR="0097312B">
                                    <w:rPr>
                                      <w:color w:val="FFFFFF" w:themeColor="background1"/>
                                    </w:rPr>
                                    <w:t>capture</w:t>
                                  </w:r>
                                </w:p>
                              </w:tc>
                            </w:tr>
                            <w:tr w:rsidR="00FD0DB9" w14:paraId="202B3BC8" w14:textId="0D771D7F" w:rsidTr="00D27D03">
                              <w:trPr>
                                <w:jc w:val="center"/>
                              </w:trPr>
                              <w:tc>
                                <w:tcPr>
                                  <w:tcW w:w="3539" w:type="dxa"/>
                                </w:tcPr>
                                <w:p w14:paraId="188096FF" w14:textId="382B5B0B" w:rsidR="00FD0DB9" w:rsidRDefault="00FD0DB9" w:rsidP="00FD0DB9">
                                  <w:pPr>
                                    <w:pStyle w:val="NoSpacing"/>
                                    <w:spacing w:before="120"/>
                                    <w:rPr>
                                      <w:color w:val="FFFFFF" w:themeColor="background1"/>
                                    </w:rPr>
                                  </w:pPr>
                                  <w:r w:rsidRPr="00CF4A19">
                                    <w:t xml:space="preserve">Ntuli N.N </w:t>
                                  </w:r>
                                </w:p>
                              </w:tc>
                              <w:tc>
                                <w:tcPr>
                                  <w:tcW w:w="2693" w:type="dxa"/>
                                </w:tcPr>
                                <w:p w14:paraId="182D6292" w14:textId="1830F1A8" w:rsidR="00FD0DB9" w:rsidRDefault="00FD0DB9" w:rsidP="00FD0DB9">
                                  <w:pPr>
                                    <w:pStyle w:val="NoSpacing"/>
                                    <w:spacing w:before="120"/>
                                    <w:rPr>
                                      <w:color w:val="FFFFFF" w:themeColor="background1"/>
                                    </w:rPr>
                                  </w:pPr>
                                  <w:r w:rsidRPr="00CF4A19">
                                    <w:t xml:space="preserve">241596478 </w:t>
                                  </w:r>
                                </w:p>
                              </w:tc>
                              <w:tc>
                                <w:tcPr>
                                  <w:tcW w:w="2693" w:type="dxa"/>
                                </w:tcPr>
                                <w:p w14:paraId="2DB357A5" w14:textId="0E89C224" w:rsidR="00FD0DB9" w:rsidRDefault="00FD0DB9" w:rsidP="00FD0DB9">
                                  <w:pPr>
                                    <w:pStyle w:val="NoSpacing"/>
                                    <w:spacing w:before="120"/>
                                    <w:rPr>
                                      <w:color w:val="FFFFFF" w:themeColor="background1"/>
                                    </w:rPr>
                                  </w:pPr>
                                  <w:r>
                                    <w:rPr>
                                      <w:color w:val="FFFFFF" w:themeColor="background1"/>
                                    </w:rPr>
                                    <w:t>Research</w:t>
                                  </w:r>
                                  <w:r w:rsidR="00540478">
                                    <w:rPr>
                                      <w:color w:val="FFFFFF" w:themeColor="background1"/>
                                    </w:rPr>
                                    <w:t xml:space="preserve">er </w:t>
                                  </w:r>
                                </w:p>
                              </w:tc>
                            </w:tr>
                            <w:tr w:rsidR="00FD0DB9" w14:paraId="01EBB812" w14:textId="54362BDB" w:rsidTr="00D27D03">
                              <w:trPr>
                                <w:jc w:val="center"/>
                              </w:trPr>
                              <w:tc>
                                <w:tcPr>
                                  <w:tcW w:w="3539" w:type="dxa"/>
                                </w:tcPr>
                                <w:p w14:paraId="35A118BC" w14:textId="09A1C1B1" w:rsidR="00FD0DB9" w:rsidRDefault="00FD0DB9" w:rsidP="00FD0DB9">
                                  <w:pPr>
                                    <w:pStyle w:val="NoSpacing"/>
                                    <w:spacing w:before="120"/>
                                    <w:rPr>
                                      <w:color w:val="FFFFFF" w:themeColor="background1"/>
                                    </w:rPr>
                                  </w:pPr>
                                  <w:proofErr w:type="spellStart"/>
                                  <w:r w:rsidRPr="00CF4A19">
                                    <w:t>Rakgoasha</w:t>
                                  </w:r>
                                  <w:proofErr w:type="spellEnd"/>
                                  <w:r w:rsidRPr="00CF4A19">
                                    <w:t xml:space="preserve"> M.K </w:t>
                                  </w:r>
                                </w:p>
                              </w:tc>
                              <w:tc>
                                <w:tcPr>
                                  <w:tcW w:w="2693" w:type="dxa"/>
                                </w:tcPr>
                                <w:p w14:paraId="003EBD2B" w14:textId="0C1CAC91" w:rsidR="00FD0DB9" w:rsidRDefault="00FD0DB9" w:rsidP="00FD0DB9">
                                  <w:pPr>
                                    <w:pStyle w:val="NoSpacing"/>
                                    <w:spacing w:before="120"/>
                                    <w:rPr>
                                      <w:color w:val="FFFFFF" w:themeColor="background1"/>
                                    </w:rPr>
                                  </w:pPr>
                                  <w:r w:rsidRPr="00CF4A19">
                                    <w:t xml:space="preserve">250602308 </w:t>
                                  </w:r>
                                </w:p>
                              </w:tc>
                              <w:tc>
                                <w:tcPr>
                                  <w:tcW w:w="2693" w:type="dxa"/>
                                </w:tcPr>
                                <w:p w14:paraId="3D3D655F" w14:textId="207D490E" w:rsidR="00FD0DB9" w:rsidRDefault="00B201B6" w:rsidP="00FD0DB9">
                                  <w:pPr>
                                    <w:pStyle w:val="NoSpacing"/>
                                    <w:spacing w:before="120"/>
                                    <w:rPr>
                                      <w:color w:val="FFFFFF" w:themeColor="background1"/>
                                    </w:rPr>
                                  </w:pPr>
                                  <w:r>
                                    <w:rPr>
                                      <w:color w:val="FFFFFF" w:themeColor="background1"/>
                                    </w:rPr>
                                    <w:t xml:space="preserve">Data </w:t>
                                  </w:r>
                                  <w:r w:rsidR="00C0645A">
                                    <w:rPr>
                                      <w:color w:val="FFFFFF" w:themeColor="background1"/>
                                    </w:rPr>
                                    <w:t>Capture</w:t>
                                  </w:r>
                                </w:p>
                              </w:tc>
                            </w:tr>
                            <w:tr w:rsidR="00FD0DB9" w14:paraId="651EB3BD" w14:textId="77777777" w:rsidTr="00D27D03">
                              <w:trPr>
                                <w:jc w:val="center"/>
                              </w:trPr>
                              <w:tc>
                                <w:tcPr>
                                  <w:tcW w:w="3539" w:type="dxa"/>
                                </w:tcPr>
                                <w:p w14:paraId="781DB084" w14:textId="1B1B3CF4" w:rsidR="00FD0DB9" w:rsidRPr="00CF4A19" w:rsidRDefault="00FD0DB9" w:rsidP="00FD0DB9">
                                  <w:pPr>
                                    <w:pStyle w:val="NoSpacing"/>
                                    <w:spacing w:before="120"/>
                                  </w:pPr>
                                  <w:r w:rsidRPr="00FD0DB9">
                                    <w:rPr>
                                      <w:lang w:val="en-ZA"/>
                                    </w:rPr>
                                    <w:t xml:space="preserve">Sefodi N.C </w:t>
                                  </w:r>
                                </w:p>
                              </w:tc>
                              <w:tc>
                                <w:tcPr>
                                  <w:tcW w:w="2693" w:type="dxa"/>
                                </w:tcPr>
                                <w:p w14:paraId="2609B037" w14:textId="7EFE0B78" w:rsidR="00FD0DB9" w:rsidRPr="00CF4A19" w:rsidRDefault="00FD0DB9" w:rsidP="00FD0DB9">
                                  <w:pPr>
                                    <w:pStyle w:val="NoSpacing"/>
                                    <w:spacing w:before="120"/>
                                  </w:pPr>
                                  <w:r w:rsidRPr="00FD0DB9">
                                    <w:rPr>
                                      <w:lang w:val="en-ZA"/>
                                    </w:rPr>
                                    <w:t>230525102</w:t>
                                  </w:r>
                                </w:p>
                              </w:tc>
                              <w:tc>
                                <w:tcPr>
                                  <w:tcW w:w="2693" w:type="dxa"/>
                                </w:tcPr>
                                <w:p w14:paraId="5CB9F5FC" w14:textId="3AA2E2C5" w:rsidR="00FD0DB9" w:rsidRDefault="00FD0DB9" w:rsidP="00FD0DB9">
                                  <w:pPr>
                                    <w:pStyle w:val="NoSpacing"/>
                                    <w:spacing w:before="120"/>
                                    <w:rPr>
                                      <w:color w:val="FFFFFF" w:themeColor="background1"/>
                                    </w:rPr>
                                  </w:pPr>
                                  <w:r>
                                    <w:rPr>
                                      <w:color w:val="FFFFFF" w:themeColor="background1"/>
                                    </w:rPr>
                                    <w:t>Developer</w:t>
                                  </w:r>
                                </w:p>
                              </w:tc>
                            </w:tr>
                          </w:tbl>
                          <w:p w14:paraId="449FD4F6" w14:textId="687EFE4D" w:rsidR="008A2440" w:rsidRDefault="008A2440" w:rsidP="008A2440">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olor w:val="EE0000"/>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A3E72B3" w14:textId="61767A90" w:rsidR="008A2440" w:rsidRPr="00540478" w:rsidRDefault="0098597E">
                                <w:pPr>
                                  <w:pStyle w:val="NoSpacing"/>
                                  <w:jc w:val="center"/>
                                  <w:rPr>
                                    <w:rFonts w:asciiTheme="majorHAnsi" w:eastAsiaTheme="majorEastAsia" w:hAnsiTheme="majorHAnsi" w:cstheme="majorBidi"/>
                                    <w:caps/>
                                    <w:color w:val="EE0000"/>
                                    <w:sz w:val="72"/>
                                    <w:szCs w:val="72"/>
                                  </w:rPr>
                                </w:pPr>
                                <w:r w:rsidRPr="00540478">
                                  <w:rPr>
                                    <w:rFonts w:asciiTheme="majorHAnsi" w:eastAsiaTheme="majorEastAsia" w:hAnsiTheme="majorHAnsi" w:cstheme="majorBidi"/>
                                    <w:color w:val="EE0000"/>
                                    <w:spacing w:val="-10"/>
                                    <w:kern w:val="28"/>
                                    <w:sz w:val="56"/>
                                    <w:szCs w:val="56"/>
                                  </w:rPr>
                                  <w:t>Food Security Through Garden Projects</w:t>
                                </w:r>
                              </w:p>
                            </w:sdtContent>
                          </w:sdt>
                        </w:txbxContent>
                      </v:textbox>
                    </v:shape>
                    <w10:wrap anchorx="page" anchory="page"/>
                  </v:group>
                </w:pict>
              </mc:Fallback>
            </mc:AlternateContent>
          </w:r>
        </w:p>
        <w:p w14:paraId="0E971A21" w14:textId="1A01CA8D" w:rsidR="00D55E39" w:rsidRDefault="00342E6C" w:rsidP="00D55E39">
          <w:pPr>
            <w:rPr>
              <w:rFonts w:ascii="Times New Roman" w:hAnsi="Times New Roman" w:cs="Times New Roman"/>
              <w:sz w:val="24"/>
              <w:szCs w:val="24"/>
            </w:rPr>
          </w:pPr>
          <w:r w:rsidRPr="00A55D84">
            <w:rPr>
              <w:noProof/>
            </w:rPr>
            <w:drawing>
              <wp:anchor distT="0" distB="0" distL="114300" distR="114300" simplePos="0" relativeHeight="251661312" behindDoc="0" locked="0" layoutInCell="1" allowOverlap="1" wp14:anchorId="6522F93F" wp14:editId="51C44888">
                <wp:simplePos x="0" y="0"/>
                <wp:positionH relativeFrom="column">
                  <wp:posOffset>1314450</wp:posOffset>
                </wp:positionH>
                <wp:positionV relativeFrom="paragraph">
                  <wp:posOffset>8890</wp:posOffset>
                </wp:positionV>
                <wp:extent cx="3067050" cy="107632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705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540478" w:rsidRPr="00B201B6">
            <w:rPr>
              <w:rFonts w:ascii="Times New Roman" w:hAnsi="Times New Roman" w:cs="Times New Roman"/>
              <w:noProof/>
              <w:sz w:val="24"/>
              <w:szCs w:val="24"/>
            </w:rPr>
            <w:drawing>
              <wp:anchor distT="0" distB="0" distL="114300" distR="114300" simplePos="0" relativeHeight="251660288" behindDoc="1" locked="0" layoutInCell="1" allowOverlap="1" wp14:anchorId="253C26DA" wp14:editId="1818A13B">
                <wp:simplePos x="870857" y="3984171"/>
                <wp:positionH relativeFrom="margin">
                  <wp:align>center</wp:align>
                </wp:positionH>
                <wp:positionV relativeFrom="margin">
                  <wp:align>center</wp:align>
                </wp:positionV>
                <wp:extent cx="5746750" cy="2493010"/>
                <wp:effectExtent l="0" t="0" r="6350" b="2540"/>
                <wp:wrapSquare wrapText="bothSides"/>
                <wp:docPr id="77451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18930" name="Picture 774518930"/>
                        <pic:cNvPicPr/>
                      </pic:nvPicPr>
                      <pic:blipFill>
                        <a:blip r:embed="rId7">
                          <a:extLst>
                            <a:ext uri="{28A0092B-C50C-407E-A947-70E740481C1C}">
                              <a14:useLocalDpi xmlns:a14="http://schemas.microsoft.com/office/drawing/2010/main" val="0"/>
                            </a:ext>
                          </a:extLst>
                        </a:blip>
                        <a:stretch>
                          <a:fillRect/>
                        </a:stretch>
                      </pic:blipFill>
                      <pic:spPr>
                        <a:xfrm>
                          <a:off x="0" y="0"/>
                          <a:ext cx="5746750" cy="249301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8A2440" w:rsidRPr="00B201B6">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lang w:val="en-ZA"/>
              <w14:ligatures w14:val="standardContextual"/>
            </w:rPr>
            <w:id w:val="875976563"/>
            <w:docPartObj>
              <w:docPartGallery w:val="Table of Contents"/>
              <w:docPartUnique/>
            </w:docPartObj>
          </w:sdtPr>
          <w:sdtEndPr>
            <w:rPr>
              <w:b/>
              <w:bCs/>
              <w:noProof/>
            </w:rPr>
          </w:sdtEndPr>
          <w:sdtContent>
            <w:p w14:paraId="269F98FA" w14:textId="53CBA574" w:rsidR="00D73820" w:rsidRDefault="00D73820">
              <w:pPr>
                <w:pStyle w:val="TOCHeading"/>
              </w:pPr>
              <w:r>
                <w:t>Contents</w:t>
              </w:r>
            </w:p>
            <w:p w14:paraId="6CE7B4A9" w14:textId="497E39FE" w:rsidR="004837F9" w:rsidRDefault="00D73820">
              <w:pPr>
                <w:pStyle w:val="TOC1"/>
                <w:tabs>
                  <w:tab w:val="left" w:pos="440"/>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204277558" w:history="1">
                <w:r w:rsidR="004837F9" w:rsidRPr="00D04814">
                  <w:rPr>
                    <w:rStyle w:val="Hyperlink"/>
                    <w:rFonts w:ascii="Times New Roman" w:hAnsi="Times New Roman" w:cs="Times New Roman"/>
                    <w:noProof/>
                  </w:rPr>
                  <w:t>1.</w:t>
                </w:r>
                <w:r w:rsidR="004837F9">
                  <w:rPr>
                    <w:rFonts w:eastAsiaTheme="minorEastAsia"/>
                    <w:noProof/>
                    <w:sz w:val="24"/>
                    <w:szCs w:val="24"/>
                    <w:lang w:eastAsia="en-ZA"/>
                  </w:rPr>
                  <w:tab/>
                </w:r>
                <w:r w:rsidR="004837F9" w:rsidRPr="00D04814">
                  <w:rPr>
                    <w:rStyle w:val="Hyperlink"/>
                    <w:rFonts w:ascii="Times New Roman" w:hAnsi="Times New Roman" w:cs="Times New Roman"/>
                    <w:noProof/>
                  </w:rPr>
                  <w:t>Introduction and Problem Description</w:t>
                </w:r>
                <w:r w:rsidR="004837F9">
                  <w:rPr>
                    <w:noProof/>
                    <w:webHidden/>
                  </w:rPr>
                  <w:tab/>
                </w:r>
                <w:r w:rsidR="004837F9">
                  <w:rPr>
                    <w:noProof/>
                    <w:webHidden/>
                  </w:rPr>
                  <w:fldChar w:fldCharType="begin"/>
                </w:r>
                <w:r w:rsidR="004837F9">
                  <w:rPr>
                    <w:noProof/>
                    <w:webHidden/>
                  </w:rPr>
                  <w:instrText xml:space="preserve"> PAGEREF _Toc204277558 \h </w:instrText>
                </w:r>
                <w:r w:rsidR="004837F9">
                  <w:rPr>
                    <w:noProof/>
                    <w:webHidden/>
                  </w:rPr>
                </w:r>
                <w:r w:rsidR="004837F9">
                  <w:rPr>
                    <w:noProof/>
                    <w:webHidden/>
                  </w:rPr>
                  <w:fldChar w:fldCharType="separate"/>
                </w:r>
                <w:r w:rsidR="004837F9">
                  <w:rPr>
                    <w:noProof/>
                    <w:webHidden/>
                  </w:rPr>
                  <w:t>2</w:t>
                </w:r>
                <w:r w:rsidR="004837F9">
                  <w:rPr>
                    <w:noProof/>
                    <w:webHidden/>
                  </w:rPr>
                  <w:fldChar w:fldCharType="end"/>
                </w:r>
              </w:hyperlink>
            </w:p>
            <w:p w14:paraId="100AB1FB" w14:textId="7539FBB0" w:rsidR="004837F9" w:rsidRDefault="004837F9">
              <w:pPr>
                <w:pStyle w:val="TOC1"/>
                <w:tabs>
                  <w:tab w:val="left" w:pos="440"/>
                  <w:tab w:val="right" w:leader="dot" w:pos="9016"/>
                </w:tabs>
                <w:rPr>
                  <w:rFonts w:eastAsiaTheme="minorEastAsia"/>
                  <w:noProof/>
                  <w:sz w:val="24"/>
                  <w:szCs w:val="24"/>
                  <w:lang w:eastAsia="en-ZA"/>
                </w:rPr>
              </w:pPr>
              <w:hyperlink w:anchor="_Toc204277559" w:history="1">
                <w:r w:rsidRPr="00D04814">
                  <w:rPr>
                    <w:rStyle w:val="Hyperlink"/>
                    <w:rFonts w:ascii="Times New Roman" w:hAnsi="Times New Roman" w:cs="Times New Roman"/>
                    <w:noProof/>
                  </w:rPr>
                  <w:t>2.</w:t>
                </w:r>
                <w:r>
                  <w:rPr>
                    <w:rFonts w:eastAsiaTheme="minorEastAsia"/>
                    <w:noProof/>
                    <w:sz w:val="24"/>
                    <w:szCs w:val="24"/>
                    <w:lang w:eastAsia="en-ZA"/>
                  </w:rPr>
                  <w:tab/>
                </w:r>
                <w:r w:rsidRPr="00D04814">
                  <w:rPr>
                    <w:rStyle w:val="Hyperlink"/>
                    <w:rFonts w:ascii="Times New Roman" w:hAnsi="Times New Roman" w:cs="Times New Roman"/>
                    <w:noProof/>
                  </w:rPr>
                  <w:t>Research Title</w:t>
                </w:r>
                <w:r>
                  <w:rPr>
                    <w:noProof/>
                    <w:webHidden/>
                  </w:rPr>
                  <w:tab/>
                </w:r>
                <w:r>
                  <w:rPr>
                    <w:noProof/>
                    <w:webHidden/>
                  </w:rPr>
                  <w:fldChar w:fldCharType="begin"/>
                </w:r>
                <w:r>
                  <w:rPr>
                    <w:noProof/>
                    <w:webHidden/>
                  </w:rPr>
                  <w:instrText xml:space="preserve"> PAGEREF _Toc204277559 \h </w:instrText>
                </w:r>
                <w:r>
                  <w:rPr>
                    <w:noProof/>
                    <w:webHidden/>
                  </w:rPr>
                </w:r>
                <w:r>
                  <w:rPr>
                    <w:noProof/>
                    <w:webHidden/>
                  </w:rPr>
                  <w:fldChar w:fldCharType="separate"/>
                </w:r>
                <w:r>
                  <w:rPr>
                    <w:noProof/>
                    <w:webHidden/>
                  </w:rPr>
                  <w:t>2</w:t>
                </w:r>
                <w:r>
                  <w:rPr>
                    <w:noProof/>
                    <w:webHidden/>
                  </w:rPr>
                  <w:fldChar w:fldCharType="end"/>
                </w:r>
              </w:hyperlink>
            </w:p>
            <w:p w14:paraId="055AA3F5" w14:textId="6E91E887" w:rsidR="004837F9" w:rsidRDefault="004837F9">
              <w:pPr>
                <w:pStyle w:val="TOC1"/>
                <w:tabs>
                  <w:tab w:val="left" w:pos="440"/>
                  <w:tab w:val="right" w:leader="dot" w:pos="9016"/>
                </w:tabs>
                <w:rPr>
                  <w:rFonts w:eastAsiaTheme="minorEastAsia"/>
                  <w:noProof/>
                  <w:sz w:val="24"/>
                  <w:szCs w:val="24"/>
                  <w:lang w:eastAsia="en-ZA"/>
                </w:rPr>
              </w:pPr>
              <w:hyperlink w:anchor="_Toc204277560" w:history="1">
                <w:r w:rsidRPr="00D04814">
                  <w:rPr>
                    <w:rStyle w:val="Hyperlink"/>
                    <w:rFonts w:ascii="Times New Roman" w:hAnsi="Times New Roman" w:cs="Times New Roman"/>
                    <w:noProof/>
                  </w:rPr>
                  <w:t>3.</w:t>
                </w:r>
                <w:r>
                  <w:rPr>
                    <w:rFonts w:eastAsiaTheme="minorEastAsia"/>
                    <w:noProof/>
                    <w:sz w:val="24"/>
                    <w:szCs w:val="24"/>
                    <w:lang w:eastAsia="en-ZA"/>
                  </w:rPr>
                  <w:tab/>
                </w:r>
                <w:r w:rsidRPr="00D04814">
                  <w:rPr>
                    <w:rStyle w:val="Hyperlink"/>
                    <w:rFonts w:ascii="Times New Roman" w:hAnsi="Times New Roman" w:cs="Times New Roman"/>
                    <w:noProof/>
                  </w:rPr>
                  <w:t>Aim and Objectives</w:t>
                </w:r>
                <w:r>
                  <w:rPr>
                    <w:noProof/>
                    <w:webHidden/>
                  </w:rPr>
                  <w:tab/>
                </w:r>
                <w:r>
                  <w:rPr>
                    <w:noProof/>
                    <w:webHidden/>
                  </w:rPr>
                  <w:fldChar w:fldCharType="begin"/>
                </w:r>
                <w:r>
                  <w:rPr>
                    <w:noProof/>
                    <w:webHidden/>
                  </w:rPr>
                  <w:instrText xml:space="preserve"> PAGEREF _Toc204277560 \h </w:instrText>
                </w:r>
                <w:r>
                  <w:rPr>
                    <w:noProof/>
                    <w:webHidden/>
                  </w:rPr>
                </w:r>
                <w:r>
                  <w:rPr>
                    <w:noProof/>
                    <w:webHidden/>
                  </w:rPr>
                  <w:fldChar w:fldCharType="separate"/>
                </w:r>
                <w:r>
                  <w:rPr>
                    <w:noProof/>
                    <w:webHidden/>
                  </w:rPr>
                  <w:t>3</w:t>
                </w:r>
                <w:r>
                  <w:rPr>
                    <w:noProof/>
                    <w:webHidden/>
                  </w:rPr>
                  <w:fldChar w:fldCharType="end"/>
                </w:r>
              </w:hyperlink>
            </w:p>
            <w:p w14:paraId="0150A335" w14:textId="064EB33A" w:rsidR="004837F9" w:rsidRDefault="004837F9">
              <w:pPr>
                <w:pStyle w:val="TOC1"/>
                <w:tabs>
                  <w:tab w:val="left" w:pos="440"/>
                  <w:tab w:val="right" w:leader="dot" w:pos="9016"/>
                </w:tabs>
                <w:rPr>
                  <w:rFonts w:eastAsiaTheme="minorEastAsia"/>
                  <w:noProof/>
                  <w:sz w:val="24"/>
                  <w:szCs w:val="24"/>
                  <w:lang w:eastAsia="en-ZA"/>
                </w:rPr>
              </w:pPr>
              <w:hyperlink w:anchor="_Toc204277561" w:history="1">
                <w:r w:rsidRPr="00D04814">
                  <w:rPr>
                    <w:rStyle w:val="Hyperlink"/>
                    <w:rFonts w:ascii="Times New Roman" w:hAnsi="Times New Roman" w:cs="Times New Roman"/>
                    <w:noProof/>
                  </w:rPr>
                  <w:t>4.</w:t>
                </w:r>
                <w:r>
                  <w:rPr>
                    <w:rFonts w:eastAsiaTheme="minorEastAsia"/>
                    <w:noProof/>
                    <w:sz w:val="24"/>
                    <w:szCs w:val="24"/>
                    <w:lang w:eastAsia="en-ZA"/>
                  </w:rPr>
                  <w:tab/>
                </w:r>
                <w:r w:rsidRPr="00D04814">
                  <w:rPr>
                    <w:rStyle w:val="Hyperlink"/>
                    <w:rFonts w:ascii="Times New Roman" w:hAnsi="Times New Roman" w:cs="Times New Roman"/>
                    <w:noProof/>
                  </w:rPr>
                  <w:t>Case Studies</w:t>
                </w:r>
                <w:r>
                  <w:rPr>
                    <w:noProof/>
                    <w:webHidden/>
                  </w:rPr>
                  <w:tab/>
                </w:r>
                <w:r>
                  <w:rPr>
                    <w:noProof/>
                    <w:webHidden/>
                  </w:rPr>
                  <w:fldChar w:fldCharType="begin"/>
                </w:r>
                <w:r>
                  <w:rPr>
                    <w:noProof/>
                    <w:webHidden/>
                  </w:rPr>
                  <w:instrText xml:space="preserve"> PAGEREF _Toc204277561 \h </w:instrText>
                </w:r>
                <w:r>
                  <w:rPr>
                    <w:noProof/>
                    <w:webHidden/>
                  </w:rPr>
                </w:r>
                <w:r>
                  <w:rPr>
                    <w:noProof/>
                    <w:webHidden/>
                  </w:rPr>
                  <w:fldChar w:fldCharType="separate"/>
                </w:r>
                <w:r>
                  <w:rPr>
                    <w:noProof/>
                    <w:webHidden/>
                  </w:rPr>
                  <w:t>3</w:t>
                </w:r>
                <w:r>
                  <w:rPr>
                    <w:noProof/>
                    <w:webHidden/>
                  </w:rPr>
                  <w:fldChar w:fldCharType="end"/>
                </w:r>
              </w:hyperlink>
            </w:p>
            <w:p w14:paraId="0D91DA62" w14:textId="381E3DA3" w:rsidR="004837F9" w:rsidRDefault="004837F9">
              <w:pPr>
                <w:pStyle w:val="TOC3"/>
                <w:tabs>
                  <w:tab w:val="right" w:leader="dot" w:pos="9016"/>
                </w:tabs>
                <w:rPr>
                  <w:rFonts w:eastAsiaTheme="minorEastAsia"/>
                  <w:noProof/>
                  <w:sz w:val="24"/>
                  <w:szCs w:val="24"/>
                  <w:lang w:eastAsia="en-ZA"/>
                </w:rPr>
              </w:pPr>
              <w:hyperlink w:anchor="_Toc204277562" w:history="1">
                <w:r w:rsidRPr="00D04814">
                  <w:rPr>
                    <w:rStyle w:val="Hyperlink"/>
                    <w:rFonts w:ascii="Times New Roman" w:hAnsi="Times New Roman" w:cs="Times New Roman"/>
                    <w:noProof/>
                  </w:rPr>
                  <w:t>Case Study 1: Siyakhana Food Garden, Johannesburg</w:t>
                </w:r>
                <w:r>
                  <w:rPr>
                    <w:noProof/>
                    <w:webHidden/>
                  </w:rPr>
                  <w:tab/>
                </w:r>
                <w:r>
                  <w:rPr>
                    <w:noProof/>
                    <w:webHidden/>
                  </w:rPr>
                  <w:fldChar w:fldCharType="begin"/>
                </w:r>
                <w:r>
                  <w:rPr>
                    <w:noProof/>
                    <w:webHidden/>
                  </w:rPr>
                  <w:instrText xml:space="preserve"> PAGEREF _Toc204277562 \h </w:instrText>
                </w:r>
                <w:r>
                  <w:rPr>
                    <w:noProof/>
                    <w:webHidden/>
                  </w:rPr>
                </w:r>
                <w:r>
                  <w:rPr>
                    <w:noProof/>
                    <w:webHidden/>
                  </w:rPr>
                  <w:fldChar w:fldCharType="separate"/>
                </w:r>
                <w:r>
                  <w:rPr>
                    <w:noProof/>
                    <w:webHidden/>
                  </w:rPr>
                  <w:t>3</w:t>
                </w:r>
                <w:r>
                  <w:rPr>
                    <w:noProof/>
                    <w:webHidden/>
                  </w:rPr>
                  <w:fldChar w:fldCharType="end"/>
                </w:r>
              </w:hyperlink>
            </w:p>
            <w:p w14:paraId="2F73A8F0" w14:textId="6612D8F2" w:rsidR="004837F9" w:rsidRDefault="004837F9">
              <w:pPr>
                <w:pStyle w:val="TOC3"/>
                <w:tabs>
                  <w:tab w:val="right" w:leader="dot" w:pos="9016"/>
                </w:tabs>
                <w:rPr>
                  <w:rFonts w:eastAsiaTheme="minorEastAsia"/>
                  <w:noProof/>
                  <w:sz w:val="24"/>
                  <w:szCs w:val="24"/>
                  <w:lang w:eastAsia="en-ZA"/>
                </w:rPr>
              </w:pPr>
              <w:hyperlink w:anchor="_Toc204277563" w:history="1">
                <w:r w:rsidRPr="00D04814">
                  <w:rPr>
                    <w:rStyle w:val="Hyperlink"/>
                    <w:rFonts w:ascii="Times New Roman" w:hAnsi="Times New Roman" w:cs="Times New Roman"/>
                    <w:noProof/>
                  </w:rPr>
                  <w:t>Case Study 2: Orange Farm Backyard Gardens, Gauteng</w:t>
                </w:r>
                <w:r>
                  <w:rPr>
                    <w:noProof/>
                    <w:webHidden/>
                  </w:rPr>
                  <w:tab/>
                </w:r>
                <w:r>
                  <w:rPr>
                    <w:noProof/>
                    <w:webHidden/>
                  </w:rPr>
                  <w:fldChar w:fldCharType="begin"/>
                </w:r>
                <w:r>
                  <w:rPr>
                    <w:noProof/>
                    <w:webHidden/>
                  </w:rPr>
                  <w:instrText xml:space="preserve"> PAGEREF _Toc204277563 \h </w:instrText>
                </w:r>
                <w:r>
                  <w:rPr>
                    <w:noProof/>
                    <w:webHidden/>
                  </w:rPr>
                </w:r>
                <w:r>
                  <w:rPr>
                    <w:noProof/>
                    <w:webHidden/>
                  </w:rPr>
                  <w:fldChar w:fldCharType="separate"/>
                </w:r>
                <w:r>
                  <w:rPr>
                    <w:noProof/>
                    <w:webHidden/>
                  </w:rPr>
                  <w:t>4</w:t>
                </w:r>
                <w:r>
                  <w:rPr>
                    <w:noProof/>
                    <w:webHidden/>
                  </w:rPr>
                  <w:fldChar w:fldCharType="end"/>
                </w:r>
              </w:hyperlink>
            </w:p>
            <w:p w14:paraId="0324BB2C" w14:textId="7F5BBEB5" w:rsidR="004837F9" w:rsidRDefault="004837F9">
              <w:pPr>
                <w:pStyle w:val="TOC3"/>
                <w:tabs>
                  <w:tab w:val="right" w:leader="dot" w:pos="9016"/>
                </w:tabs>
                <w:rPr>
                  <w:rFonts w:eastAsiaTheme="minorEastAsia"/>
                  <w:noProof/>
                  <w:sz w:val="24"/>
                  <w:szCs w:val="24"/>
                  <w:lang w:eastAsia="en-ZA"/>
                </w:rPr>
              </w:pPr>
              <w:hyperlink w:anchor="_Toc204277564" w:history="1">
                <w:r w:rsidRPr="00D04814">
                  <w:rPr>
                    <w:rStyle w:val="Hyperlink"/>
                    <w:rFonts w:ascii="Times New Roman" w:hAnsi="Times New Roman" w:cs="Times New Roman"/>
                    <w:noProof/>
                  </w:rPr>
                  <w:t>Case Study 3: Abalimi Bezekhaya Soweto Garden, Gauteng</w:t>
                </w:r>
                <w:r>
                  <w:rPr>
                    <w:noProof/>
                    <w:webHidden/>
                  </w:rPr>
                  <w:tab/>
                </w:r>
                <w:r>
                  <w:rPr>
                    <w:noProof/>
                    <w:webHidden/>
                  </w:rPr>
                  <w:fldChar w:fldCharType="begin"/>
                </w:r>
                <w:r>
                  <w:rPr>
                    <w:noProof/>
                    <w:webHidden/>
                  </w:rPr>
                  <w:instrText xml:space="preserve"> PAGEREF _Toc204277564 \h </w:instrText>
                </w:r>
                <w:r>
                  <w:rPr>
                    <w:noProof/>
                    <w:webHidden/>
                  </w:rPr>
                </w:r>
                <w:r>
                  <w:rPr>
                    <w:noProof/>
                    <w:webHidden/>
                  </w:rPr>
                  <w:fldChar w:fldCharType="separate"/>
                </w:r>
                <w:r>
                  <w:rPr>
                    <w:noProof/>
                    <w:webHidden/>
                  </w:rPr>
                  <w:t>4</w:t>
                </w:r>
                <w:r>
                  <w:rPr>
                    <w:noProof/>
                    <w:webHidden/>
                  </w:rPr>
                  <w:fldChar w:fldCharType="end"/>
                </w:r>
              </w:hyperlink>
            </w:p>
            <w:p w14:paraId="332D36C1" w14:textId="6BB26278" w:rsidR="004837F9" w:rsidRDefault="004837F9">
              <w:pPr>
                <w:pStyle w:val="TOC3"/>
                <w:tabs>
                  <w:tab w:val="right" w:leader="dot" w:pos="9016"/>
                </w:tabs>
                <w:rPr>
                  <w:rFonts w:eastAsiaTheme="minorEastAsia"/>
                  <w:noProof/>
                  <w:sz w:val="24"/>
                  <w:szCs w:val="24"/>
                  <w:lang w:eastAsia="en-ZA"/>
                </w:rPr>
              </w:pPr>
              <w:hyperlink w:anchor="_Toc204277565" w:history="1">
                <w:r w:rsidRPr="00D04814">
                  <w:rPr>
                    <w:rStyle w:val="Hyperlink"/>
                    <w:rFonts w:ascii="Times New Roman" w:hAnsi="Times New Roman" w:cs="Times New Roman"/>
                    <w:noProof/>
                  </w:rPr>
                  <w:t>Case Study 4: Diepsloot Youth Project, Gauteng</w:t>
                </w:r>
                <w:r>
                  <w:rPr>
                    <w:noProof/>
                    <w:webHidden/>
                  </w:rPr>
                  <w:tab/>
                </w:r>
                <w:r>
                  <w:rPr>
                    <w:noProof/>
                    <w:webHidden/>
                  </w:rPr>
                  <w:fldChar w:fldCharType="begin"/>
                </w:r>
                <w:r>
                  <w:rPr>
                    <w:noProof/>
                    <w:webHidden/>
                  </w:rPr>
                  <w:instrText xml:space="preserve"> PAGEREF _Toc204277565 \h </w:instrText>
                </w:r>
                <w:r>
                  <w:rPr>
                    <w:noProof/>
                    <w:webHidden/>
                  </w:rPr>
                </w:r>
                <w:r>
                  <w:rPr>
                    <w:noProof/>
                    <w:webHidden/>
                  </w:rPr>
                  <w:fldChar w:fldCharType="separate"/>
                </w:r>
                <w:r>
                  <w:rPr>
                    <w:noProof/>
                    <w:webHidden/>
                  </w:rPr>
                  <w:t>5</w:t>
                </w:r>
                <w:r>
                  <w:rPr>
                    <w:noProof/>
                    <w:webHidden/>
                  </w:rPr>
                  <w:fldChar w:fldCharType="end"/>
                </w:r>
              </w:hyperlink>
            </w:p>
            <w:p w14:paraId="689A48F1" w14:textId="6D260FB8" w:rsidR="004837F9" w:rsidRDefault="004837F9">
              <w:pPr>
                <w:pStyle w:val="TOC3"/>
                <w:tabs>
                  <w:tab w:val="right" w:leader="dot" w:pos="9016"/>
                </w:tabs>
                <w:rPr>
                  <w:rFonts w:eastAsiaTheme="minorEastAsia"/>
                  <w:noProof/>
                  <w:sz w:val="24"/>
                  <w:szCs w:val="24"/>
                  <w:lang w:eastAsia="en-ZA"/>
                </w:rPr>
              </w:pPr>
              <w:hyperlink w:anchor="_Toc204277566" w:history="1">
                <w:r w:rsidRPr="00D04814">
                  <w:rPr>
                    <w:rStyle w:val="Hyperlink"/>
                    <w:rFonts w:ascii="Times New Roman" w:hAnsi="Times New Roman" w:cs="Times New Roman"/>
                    <w:noProof/>
                  </w:rPr>
                  <w:t>Case Study 5: EduPlant  School Food Gardens Project, Gauteng</w:t>
                </w:r>
                <w:r>
                  <w:rPr>
                    <w:noProof/>
                    <w:webHidden/>
                  </w:rPr>
                  <w:tab/>
                </w:r>
                <w:r>
                  <w:rPr>
                    <w:noProof/>
                    <w:webHidden/>
                  </w:rPr>
                  <w:fldChar w:fldCharType="begin"/>
                </w:r>
                <w:r>
                  <w:rPr>
                    <w:noProof/>
                    <w:webHidden/>
                  </w:rPr>
                  <w:instrText xml:space="preserve"> PAGEREF _Toc204277566 \h </w:instrText>
                </w:r>
                <w:r>
                  <w:rPr>
                    <w:noProof/>
                    <w:webHidden/>
                  </w:rPr>
                </w:r>
                <w:r>
                  <w:rPr>
                    <w:noProof/>
                    <w:webHidden/>
                  </w:rPr>
                  <w:fldChar w:fldCharType="separate"/>
                </w:r>
                <w:r>
                  <w:rPr>
                    <w:noProof/>
                    <w:webHidden/>
                  </w:rPr>
                  <w:t>5</w:t>
                </w:r>
                <w:r>
                  <w:rPr>
                    <w:noProof/>
                    <w:webHidden/>
                  </w:rPr>
                  <w:fldChar w:fldCharType="end"/>
                </w:r>
              </w:hyperlink>
            </w:p>
            <w:p w14:paraId="01ED2EF1" w14:textId="76EFA197" w:rsidR="004837F9" w:rsidRDefault="004837F9">
              <w:pPr>
                <w:pStyle w:val="TOC1"/>
                <w:tabs>
                  <w:tab w:val="left" w:pos="440"/>
                  <w:tab w:val="right" w:leader="dot" w:pos="9016"/>
                </w:tabs>
                <w:rPr>
                  <w:rFonts w:eastAsiaTheme="minorEastAsia"/>
                  <w:noProof/>
                  <w:sz w:val="24"/>
                  <w:szCs w:val="24"/>
                  <w:lang w:eastAsia="en-ZA"/>
                </w:rPr>
              </w:pPr>
              <w:hyperlink w:anchor="_Toc204277567" w:history="1">
                <w:r w:rsidRPr="00D04814">
                  <w:rPr>
                    <w:rStyle w:val="Hyperlink"/>
                    <w:rFonts w:ascii="Times New Roman" w:hAnsi="Times New Roman" w:cs="Times New Roman"/>
                    <w:noProof/>
                  </w:rPr>
                  <w:t>5.</w:t>
                </w:r>
                <w:r>
                  <w:rPr>
                    <w:rFonts w:eastAsiaTheme="minorEastAsia"/>
                    <w:noProof/>
                    <w:sz w:val="24"/>
                    <w:szCs w:val="24"/>
                    <w:lang w:eastAsia="en-ZA"/>
                  </w:rPr>
                  <w:tab/>
                </w:r>
                <w:r w:rsidRPr="00D04814">
                  <w:rPr>
                    <w:rStyle w:val="Hyperlink"/>
                    <w:rFonts w:ascii="Times New Roman" w:hAnsi="Times New Roman" w:cs="Times New Roman"/>
                    <w:noProof/>
                  </w:rPr>
                  <w:t>Key Observations Across Case Studies</w:t>
                </w:r>
                <w:r>
                  <w:rPr>
                    <w:noProof/>
                    <w:webHidden/>
                  </w:rPr>
                  <w:tab/>
                </w:r>
                <w:r>
                  <w:rPr>
                    <w:noProof/>
                    <w:webHidden/>
                  </w:rPr>
                  <w:fldChar w:fldCharType="begin"/>
                </w:r>
                <w:r>
                  <w:rPr>
                    <w:noProof/>
                    <w:webHidden/>
                  </w:rPr>
                  <w:instrText xml:space="preserve"> PAGEREF _Toc204277567 \h </w:instrText>
                </w:r>
                <w:r>
                  <w:rPr>
                    <w:noProof/>
                    <w:webHidden/>
                  </w:rPr>
                </w:r>
                <w:r>
                  <w:rPr>
                    <w:noProof/>
                    <w:webHidden/>
                  </w:rPr>
                  <w:fldChar w:fldCharType="separate"/>
                </w:r>
                <w:r>
                  <w:rPr>
                    <w:noProof/>
                    <w:webHidden/>
                  </w:rPr>
                  <w:t>6</w:t>
                </w:r>
                <w:r>
                  <w:rPr>
                    <w:noProof/>
                    <w:webHidden/>
                  </w:rPr>
                  <w:fldChar w:fldCharType="end"/>
                </w:r>
              </w:hyperlink>
            </w:p>
            <w:p w14:paraId="032E8635" w14:textId="2A482A06" w:rsidR="004837F9" w:rsidRDefault="004837F9">
              <w:pPr>
                <w:pStyle w:val="TOC1"/>
                <w:tabs>
                  <w:tab w:val="left" w:pos="440"/>
                  <w:tab w:val="right" w:leader="dot" w:pos="9016"/>
                </w:tabs>
                <w:rPr>
                  <w:rFonts w:eastAsiaTheme="minorEastAsia"/>
                  <w:noProof/>
                  <w:sz w:val="24"/>
                  <w:szCs w:val="24"/>
                  <w:lang w:eastAsia="en-ZA"/>
                </w:rPr>
              </w:pPr>
              <w:hyperlink w:anchor="_Toc204277568" w:history="1">
                <w:r w:rsidRPr="00D04814">
                  <w:rPr>
                    <w:rStyle w:val="Hyperlink"/>
                    <w:rFonts w:ascii="Times New Roman" w:hAnsi="Times New Roman" w:cs="Times New Roman"/>
                    <w:noProof/>
                  </w:rPr>
                  <w:t>6.</w:t>
                </w:r>
                <w:r>
                  <w:rPr>
                    <w:rFonts w:eastAsiaTheme="minorEastAsia"/>
                    <w:noProof/>
                    <w:sz w:val="24"/>
                    <w:szCs w:val="24"/>
                    <w:lang w:eastAsia="en-ZA"/>
                  </w:rPr>
                  <w:tab/>
                </w:r>
                <w:r w:rsidRPr="00D04814">
                  <w:rPr>
                    <w:rStyle w:val="Hyperlink"/>
                    <w:rFonts w:ascii="Times New Roman" w:hAnsi="Times New Roman" w:cs="Times New Roman"/>
                    <w:noProof/>
                  </w:rPr>
                  <w:t>Recommendations Across All Projects</w:t>
                </w:r>
                <w:r>
                  <w:rPr>
                    <w:noProof/>
                    <w:webHidden/>
                  </w:rPr>
                  <w:tab/>
                </w:r>
                <w:r>
                  <w:rPr>
                    <w:noProof/>
                    <w:webHidden/>
                  </w:rPr>
                  <w:fldChar w:fldCharType="begin"/>
                </w:r>
                <w:r>
                  <w:rPr>
                    <w:noProof/>
                    <w:webHidden/>
                  </w:rPr>
                  <w:instrText xml:space="preserve"> PAGEREF _Toc204277568 \h </w:instrText>
                </w:r>
                <w:r>
                  <w:rPr>
                    <w:noProof/>
                    <w:webHidden/>
                  </w:rPr>
                </w:r>
                <w:r>
                  <w:rPr>
                    <w:noProof/>
                    <w:webHidden/>
                  </w:rPr>
                  <w:fldChar w:fldCharType="separate"/>
                </w:r>
                <w:r>
                  <w:rPr>
                    <w:noProof/>
                    <w:webHidden/>
                  </w:rPr>
                  <w:t>7</w:t>
                </w:r>
                <w:r>
                  <w:rPr>
                    <w:noProof/>
                    <w:webHidden/>
                  </w:rPr>
                  <w:fldChar w:fldCharType="end"/>
                </w:r>
              </w:hyperlink>
            </w:p>
            <w:p w14:paraId="2ADF4AA4" w14:textId="48CCF046" w:rsidR="004837F9" w:rsidRDefault="004837F9">
              <w:pPr>
                <w:pStyle w:val="TOC1"/>
                <w:tabs>
                  <w:tab w:val="left" w:pos="440"/>
                  <w:tab w:val="right" w:leader="dot" w:pos="9016"/>
                </w:tabs>
                <w:rPr>
                  <w:rFonts w:eastAsiaTheme="minorEastAsia"/>
                  <w:noProof/>
                  <w:sz w:val="24"/>
                  <w:szCs w:val="24"/>
                  <w:lang w:eastAsia="en-ZA"/>
                </w:rPr>
              </w:pPr>
              <w:hyperlink w:anchor="_Toc204277569" w:history="1">
                <w:r w:rsidRPr="00D04814">
                  <w:rPr>
                    <w:rStyle w:val="Hyperlink"/>
                    <w:rFonts w:ascii="Times New Roman" w:hAnsi="Times New Roman" w:cs="Times New Roman"/>
                    <w:noProof/>
                  </w:rPr>
                  <w:t>7.</w:t>
                </w:r>
                <w:r>
                  <w:rPr>
                    <w:rFonts w:eastAsiaTheme="minorEastAsia"/>
                    <w:noProof/>
                    <w:sz w:val="24"/>
                    <w:szCs w:val="24"/>
                    <w:lang w:eastAsia="en-ZA"/>
                  </w:rPr>
                  <w:tab/>
                </w:r>
                <w:r w:rsidRPr="00D04814">
                  <w:rPr>
                    <w:rStyle w:val="Hyperlink"/>
                    <w:rFonts w:ascii="Times New Roman" w:hAnsi="Times New Roman" w:cs="Times New Roman"/>
                    <w:noProof/>
                  </w:rPr>
                  <w:t>Method of Data Collection</w:t>
                </w:r>
                <w:r>
                  <w:rPr>
                    <w:noProof/>
                    <w:webHidden/>
                  </w:rPr>
                  <w:tab/>
                </w:r>
                <w:r>
                  <w:rPr>
                    <w:noProof/>
                    <w:webHidden/>
                  </w:rPr>
                  <w:fldChar w:fldCharType="begin"/>
                </w:r>
                <w:r>
                  <w:rPr>
                    <w:noProof/>
                    <w:webHidden/>
                  </w:rPr>
                  <w:instrText xml:space="preserve"> PAGEREF _Toc204277569 \h </w:instrText>
                </w:r>
                <w:r>
                  <w:rPr>
                    <w:noProof/>
                    <w:webHidden/>
                  </w:rPr>
                </w:r>
                <w:r>
                  <w:rPr>
                    <w:noProof/>
                    <w:webHidden/>
                  </w:rPr>
                  <w:fldChar w:fldCharType="separate"/>
                </w:r>
                <w:r>
                  <w:rPr>
                    <w:noProof/>
                    <w:webHidden/>
                  </w:rPr>
                  <w:t>8</w:t>
                </w:r>
                <w:r>
                  <w:rPr>
                    <w:noProof/>
                    <w:webHidden/>
                  </w:rPr>
                  <w:fldChar w:fldCharType="end"/>
                </w:r>
              </w:hyperlink>
            </w:p>
            <w:p w14:paraId="533F4692" w14:textId="6F5D9631" w:rsidR="004837F9" w:rsidRDefault="004837F9">
              <w:pPr>
                <w:pStyle w:val="TOC1"/>
                <w:tabs>
                  <w:tab w:val="left" w:pos="440"/>
                  <w:tab w:val="right" w:leader="dot" w:pos="9016"/>
                </w:tabs>
                <w:rPr>
                  <w:rFonts w:eastAsiaTheme="minorEastAsia"/>
                  <w:noProof/>
                  <w:sz w:val="24"/>
                  <w:szCs w:val="24"/>
                  <w:lang w:eastAsia="en-ZA"/>
                </w:rPr>
              </w:pPr>
              <w:hyperlink w:anchor="_Toc204277570" w:history="1">
                <w:r w:rsidRPr="00D04814">
                  <w:rPr>
                    <w:rStyle w:val="Hyperlink"/>
                    <w:rFonts w:ascii="Times New Roman" w:hAnsi="Times New Roman" w:cs="Times New Roman"/>
                    <w:noProof/>
                  </w:rPr>
                  <w:t>8.</w:t>
                </w:r>
                <w:r>
                  <w:rPr>
                    <w:rFonts w:eastAsiaTheme="minorEastAsia"/>
                    <w:noProof/>
                    <w:sz w:val="24"/>
                    <w:szCs w:val="24"/>
                    <w:lang w:eastAsia="en-ZA"/>
                  </w:rPr>
                  <w:tab/>
                </w:r>
                <w:r w:rsidRPr="00D0481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_Toc204277570 \h </w:instrText>
                </w:r>
                <w:r>
                  <w:rPr>
                    <w:noProof/>
                    <w:webHidden/>
                  </w:rPr>
                </w:r>
                <w:r>
                  <w:rPr>
                    <w:noProof/>
                    <w:webHidden/>
                  </w:rPr>
                  <w:fldChar w:fldCharType="separate"/>
                </w:r>
                <w:r>
                  <w:rPr>
                    <w:noProof/>
                    <w:webHidden/>
                  </w:rPr>
                  <w:t>8</w:t>
                </w:r>
                <w:r>
                  <w:rPr>
                    <w:noProof/>
                    <w:webHidden/>
                  </w:rPr>
                  <w:fldChar w:fldCharType="end"/>
                </w:r>
              </w:hyperlink>
            </w:p>
            <w:p w14:paraId="3D832ECC" w14:textId="68E7B40A" w:rsidR="004837F9" w:rsidRDefault="004837F9">
              <w:pPr>
                <w:pStyle w:val="TOC1"/>
                <w:tabs>
                  <w:tab w:val="left" w:pos="440"/>
                  <w:tab w:val="right" w:leader="dot" w:pos="9016"/>
                </w:tabs>
                <w:rPr>
                  <w:rFonts w:eastAsiaTheme="minorEastAsia"/>
                  <w:noProof/>
                  <w:sz w:val="24"/>
                  <w:szCs w:val="24"/>
                  <w:lang w:eastAsia="en-ZA"/>
                </w:rPr>
              </w:pPr>
              <w:hyperlink w:anchor="_Toc204277571" w:history="1">
                <w:r w:rsidRPr="00D04814">
                  <w:rPr>
                    <w:rStyle w:val="Hyperlink"/>
                    <w:rFonts w:ascii="Times New Roman" w:hAnsi="Times New Roman" w:cs="Times New Roman"/>
                    <w:noProof/>
                  </w:rPr>
                  <w:t>9.</w:t>
                </w:r>
                <w:r>
                  <w:rPr>
                    <w:rFonts w:eastAsiaTheme="minorEastAsia"/>
                    <w:noProof/>
                    <w:sz w:val="24"/>
                    <w:szCs w:val="24"/>
                    <w:lang w:eastAsia="en-ZA"/>
                  </w:rPr>
                  <w:tab/>
                </w:r>
                <w:r w:rsidRPr="00D04814">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_Toc204277571 \h </w:instrText>
                </w:r>
                <w:r>
                  <w:rPr>
                    <w:noProof/>
                    <w:webHidden/>
                  </w:rPr>
                </w:r>
                <w:r>
                  <w:rPr>
                    <w:noProof/>
                    <w:webHidden/>
                  </w:rPr>
                  <w:fldChar w:fldCharType="separate"/>
                </w:r>
                <w:r>
                  <w:rPr>
                    <w:noProof/>
                    <w:webHidden/>
                  </w:rPr>
                  <w:t>9</w:t>
                </w:r>
                <w:r>
                  <w:rPr>
                    <w:noProof/>
                    <w:webHidden/>
                  </w:rPr>
                  <w:fldChar w:fldCharType="end"/>
                </w:r>
              </w:hyperlink>
            </w:p>
            <w:p w14:paraId="53BC7DA5" w14:textId="6CA72731" w:rsidR="00D73820" w:rsidRDefault="00D73820">
              <w:r>
                <w:rPr>
                  <w:b/>
                  <w:bCs/>
                  <w:noProof/>
                </w:rPr>
                <w:fldChar w:fldCharType="end"/>
              </w:r>
            </w:p>
          </w:sdtContent>
        </w:sdt>
        <w:p w14:paraId="70098160" w14:textId="77777777" w:rsidR="00D73820" w:rsidRDefault="00D73820">
          <w:pPr>
            <w:rPr>
              <w:rFonts w:ascii="Times New Roman" w:hAnsi="Times New Roman" w:cs="Times New Roman"/>
              <w:sz w:val="24"/>
              <w:szCs w:val="24"/>
            </w:rPr>
          </w:pPr>
          <w:r>
            <w:rPr>
              <w:rFonts w:ascii="Times New Roman" w:hAnsi="Times New Roman" w:cs="Times New Roman"/>
              <w:sz w:val="24"/>
              <w:szCs w:val="24"/>
            </w:rPr>
            <w:br w:type="page"/>
          </w:r>
        </w:p>
        <w:p w14:paraId="5E9116C7" w14:textId="46C78A17" w:rsidR="00D55E39" w:rsidRPr="00D55E39" w:rsidRDefault="00000000" w:rsidP="00D55E39">
          <w:pPr>
            <w:rPr>
              <w:rFonts w:ascii="Times New Roman" w:hAnsi="Times New Roman" w:cs="Times New Roman"/>
              <w:sz w:val="24"/>
              <w:szCs w:val="24"/>
            </w:rPr>
          </w:pPr>
        </w:p>
      </w:sdtContent>
    </w:sdt>
    <w:p w14:paraId="67CA5453" w14:textId="063F1270" w:rsidR="008A2440" w:rsidRPr="00B201B6" w:rsidRDefault="008A2440" w:rsidP="008A2440">
      <w:pPr>
        <w:pStyle w:val="Heading1"/>
        <w:numPr>
          <w:ilvl w:val="0"/>
          <w:numId w:val="5"/>
        </w:numPr>
        <w:rPr>
          <w:rFonts w:ascii="Times New Roman" w:hAnsi="Times New Roman" w:cs="Times New Roman"/>
          <w:sz w:val="24"/>
          <w:szCs w:val="24"/>
        </w:rPr>
      </w:pPr>
      <w:bookmarkStart w:id="0" w:name="_Toc204277558"/>
      <w:r w:rsidRPr="00B201B6">
        <w:rPr>
          <w:rFonts w:ascii="Times New Roman" w:hAnsi="Times New Roman" w:cs="Times New Roman"/>
          <w:sz w:val="24"/>
          <w:szCs w:val="24"/>
        </w:rPr>
        <w:t>Introduction and Problem Description</w:t>
      </w:r>
      <w:bookmarkEnd w:id="0"/>
    </w:p>
    <w:p w14:paraId="5FE2D739" w14:textId="77777777" w:rsidR="00235CF6" w:rsidRPr="00B201B6" w:rsidRDefault="00235CF6" w:rsidP="00235CF6">
      <w:pPr>
        <w:rPr>
          <w:rFonts w:ascii="Times New Roman" w:eastAsia="Times New Roman" w:hAnsi="Times New Roman" w:cs="Times New Roman"/>
          <w:kern w:val="0"/>
          <w:sz w:val="24"/>
          <w:szCs w:val="24"/>
          <w:lang w:eastAsia="en-ZA"/>
          <w14:ligatures w14:val="none"/>
        </w:rPr>
      </w:pPr>
      <w:r w:rsidRPr="00B201B6">
        <w:rPr>
          <w:rFonts w:ascii="Times New Roman" w:eastAsia="Times New Roman" w:hAnsi="Times New Roman" w:cs="Times New Roman"/>
          <w:kern w:val="0"/>
          <w:sz w:val="24"/>
          <w:szCs w:val="24"/>
          <w:lang w:eastAsia="en-ZA"/>
          <w14:ligatures w14:val="none"/>
        </w:rPr>
        <w:t>Gauteng faces a persistent and concerning challenge of food insecurity, with many households lacking reliable access to nutritious food. Despite being South Africa’s economic hub, the province has high levels of poverty and unemployment, which, combined with rising food prices and the effects of climate change, leave millions vulnerable to hunger and malnutrition.</w:t>
      </w:r>
    </w:p>
    <w:p w14:paraId="66686511" w14:textId="1C678684" w:rsidR="00235CF6" w:rsidRPr="00B201B6" w:rsidRDefault="00235CF6" w:rsidP="00235CF6">
      <w:pPr>
        <w:rPr>
          <w:rFonts w:ascii="Times New Roman" w:eastAsia="Times New Roman" w:hAnsi="Times New Roman" w:cs="Times New Roman"/>
          <w:kern w:val="0"/>
          <w:sz w:val="24"/>
          <w:szCs w:val="24"/>
          <w:lang w:eastAsia="en-ZA"/>
          <w14:ligatures w14:val="none"/>
        </w:rPr>
      </w:pPr>
      <w:r w:rsidRPr="00B201B6">
        <w:rPr>
          <w:rFonts w:ascii="Times New Roman" w:eastAsia="Times New Roman" w:hAnsi="Times New Roman" w:cs="Times New Roman"/>
          <w:kern w:val="0"/>
          <w:sz w:val="24"/>
          <w:szCs w:val="24"/>
          <w:lang w:eastAsia="en-ZA"/>
          <w14:ligatures w14:val="none"/>
        </w:rPr>
        <w:t>Community and household food gardens offer a practical and sustainable way to improve food security in Gauteng’s urban and peri-urban areas. By enabling residents to grow fresh fruits and vegetables, these gardens help reduce reliance on purchased food and can generate supplemental income. They also promote healthier diets, strengthen community networks, and build skills that support long-term resilience.</w:t>
      </w:r>
    </w:p>
    <w:p w14:paraId="12065B73" w14:textId="4AA04381" w:rsidR="00235CF6" w:rsidRPr="00B201B6" w:rsidRDefault="00235CF6" w:rsidP="00235CF6">
      <w:pPr>
        <w:rPr>
          <w:rFonts w:ascii="Times New Roman" w:eastAsia="Times New Roman" w:hAnsi="Times New Roman" w:cs="Times New Roman"/>
          <w:kern w:val="0"/>
          <w:sz w:val="24"/>
          <w:szCs w:val="24"/>
          <w:lang w:eastAsia="en-ZA"/>
          <w14:ligatures w14:val="none"/>
        </w:rPr>
      </w:pPr>
      <w:r w:rsidRPr="00B201B6">
        <w:rPr>
          <w:rFonts w:ascii="Times New Roman" w:eastAsia="Times New Roman" w:hAnsi="Times New Roman" w:cs="Times New Roman"/>
          <w:kern w:val="0"/>
          <w:sz w:val="24"/>
          <w:szCs w:val="24"/>
          <w:lang w:eastAsia="en-ZA"/>
          <w14:ligatures w14:val="none"/>
        </w:rPr>
        <w:t>However, establishing and maintaining food gardens in Gauteng can be challenging, especially in densely populated informal settlements where access to land, water, and gardening knowledge is limited.</w:t>
      </w:r>
    </w:p>
    <w:p w14:paraId="5AE72C5E" w14:textId="18EF12F0" w:rsidR="008A2440" w:rsidRPr="00B201B6" w:rsidRDefault="00235CF6" w:rsidP="00235CF6">
      <w:pPr>
        <w:rPr>
          <w:rFonts w:ascii="Times New Roman" w:hAnsi="Times New Roman" w:cs="Times New Roman"/>
          <w:sz w:val="24"/>
          <w:szCs w:val="24"/>
        </w:rPr>
      </w:pPr>
      <w:r w:rsidRPr="00B201B6">
        <w:rPr>
          <w:rFonts w:ascii="Times New Roman" w:eastAsia="Times New Roman" w:hAnsi="Times New Roman" w:cs="Times New Roman"/>
          <w:kern w:val="0"/>
          <w:sz w:val="24"/>
          <w:szCs w:val="24"/>
          <w:lang w:eastAsia="en-ZA"/>
          <w14:ligatures w14:val="none"/>
        </w:rPr>
        <w:t>This report investigates examples of successful food gardening initiatives within Gauteng, analyses their approaches and outcomes, and provides recommendations to support wider adoption of these practices. By highlighting effective local models, the report aims to demonstrate how food gardens can empower communities, contribute to Sustainable Development Goals (SDG 1: No Poverty and SDG 2: Zero Hunger), and promote sustainable livelihoods across the province.</w:t>
      </w:r>
      <w:r w:rsidR="00000000">
        <w:rPr>
          <w:rFonts w:ascii="Times New Roman" w:hAnsi="Times New Roman" w:cs="Times New Roman"/>
          <w:sz w:val="24"/>
          <w:szCs w:val="24"/>
        </w:rPr>
        <w:pict w14:anchorId="3E0B3C3A">
          <v:rect id="_x0000_i1025" style="width:0;height:1.5pt" o:hralign="center" o:hrstd="t" o:hr="t" fillcolor="#a0a0a0" stroked="f"/>
        </w:pict>
      </w:r>
    </w:p>
    <w:p w14:paraId="719E05D6" w14:textId="008E0FDA" w:rsidR="008A2440" w:rsidRPr="00B201B6" w:rsidRDefault="008A2440" w:rsidP="008A2440">
      <w:pPr>
        <w:pStyle w:val="Heading1"/>
        <w:numPr>
          <w:ilvl w:val="0"/>
          <w:numId w:val="5"/>
        </w:numPr>
        <w:rPr>
          <w:rFonts w:ascii="Times New Roman" w:hAnsi="Times New Roman" w:cs="Times New Roman"/>
          <w:sz w:val="24"/>
          <w:szCs w:val="24"/>
        </w:rPr>
      </w:pPr>
      <w:bookmarkStart w:id="1" w:name="_Toc204277559"/>
      <w:r w:rsidRPr="00B201B6">
        <w:rPr>
          <w:rFonts w:ascii="Times New Roman" w:hAnsi="Times New Roman" w:cs="Times New Roman"/>
          <w:sz w:val="24"/>
          <w:szCs w:val="24"/>
        </w:rPr>
        <w:t>Research Title</w:t>
      </w:r>
      <w:bookmarkEnd w:id="1"/>
    </w:p>
    <w:p w14:paraId="1EBC2DA2" w14:textId="77777777" w:rsidR="00235CF6" w:rsidRPr="00B201B6" w:rsidRDefault="00235CF6" w:rsidP="008A2440">
      <w:pPr>
        <w:rPr>
          <w:rFonts w:ascii="Times New Roman" w:hAnsi="Times New Roman" w:cs="Times New Roman"/>
          <w:sz w:val="24"/>
          <w:szCs w:val="24"/>
        </w:rPr>
      </w:pPr>
      <w:r w:rsidRPr="00B201B6">
        <w:rPr>
          <w:rFonts w:ascii="Times New Roman" w:hAnsi="Times New Roman" w:cs="Times New Roman"/>
          <w:sz w:val="24"/>
          <w:szCs w:val="24"/>
        </w:rPr>
        <w:t>Investigating the Role of Community and Household Food Gardens in Enhancing Food Security in Gauteng, South Africa</w:t>
      </w:r>
    </w:p>
    <w:p w14:paraId="636B2B58" w14:textId="4F62A280" w:rsidR="0098597E" w:rsidRPr="00B201B6" w:rsidRDefault="00177B44" w:rsidP="008A2440">
      <w:pPr>
        <w:rPr>
          <w:rFonts w:ascii="Times New Roman" w:hAnsi="Times New Roman" w:cs="Times New Roman"/>
          <w:sz w:val="24"/>
          <w:szCs w:val="24"/>
        </w:rPr>
      </w:pPr>
      <w:r w:rsidRPr="00B201B6">
        <w:rPr>
          <w:rFonts w:ascii="Times New Roman" w:hAnsi="Times New Roman" w:cs="Times New Roman"/>
          <w:sz w:val="24"/>
          <w:szCs w:val="24"/>
        </w:rPr>
        <w:t>This research title reflects the main purpose of the study—to identify, document, and analyse food gardening initiatives at both community and household levels within Gauteng. It focuses on understanding how these projects contribute to improved food security, poverty reduction, and community resilience in the province. The study aligns with global Sustainable Development Goals and emphasizes a comprehensive approach: mapping existing gardens, evaluating their practices and outcomes, and generating actionable recommendations to support their wider adoption across Gauteng.</w:t>
      </w:r>
    </w:p>
    <w:p w14:paraId="41B453DF" w14:textId="77777777" w:rsidR="008A2440" w:rsidRDefault="00000000" w:rsidP="008A2440">
      <w:pPr>
        <w:rPr>
          <w:rFonts w:ascii="Times New Roman" w:hAnsi="Times New Roman" w:cs="Times New Roman"/>
          <w:sz w:val="24"/>
          <w:szCs w:val="24"/>
        </w:rPr>
      </w:pPr>
      <w:r>
        <w:rPr>
          <w:rFonts w:ascii="Times New Roman" w:hAnsi="Times New Roman" w:cs="Times New Roman"/>
          <w:sz w:val="24"/>
          <w:szCs w:val="24"/>
        </w:rPr>
        <w:pict w14:anchorId="50124094">
          <v:rect id="_x0000_i1026" style="width:0;height:1.5pt" o:hralign="center" o:hrstd="t" o:hr="t" fillcolor="#a0a0a0" stroked="f"/>
        </w:pict>
      </w:r>
    </w:p>
    <w:p w14:paraId="3902D8E2" w14:textId="77777777" w:rsidR="00D55E39" w:rsidRDefault="00D55E39" w:rsidP="008A2440">
      <w:pPr>
        <w:rPr>
          <w:rFonts w:ascii="Times New Roman" w:hAnsi="Times New Roman" w:cs="Times New Roman"/>
          <w:sz w:val="24"/>
          <w:szCs w:val="24"/>
        </w:rPr>
      </w:pPr>
    </w:p>
    <w:p w14:paraId="6E3DCB46" w14:textId="77777777" w:rsidR="00D55E39" w:rsidRDefault="00D55E39" w:rsidP="008A2440">
      <w:pPr>
        <w:rPr>
          <w:rFonts w:ascii="Times New Roman" w:hAnsi="Times New Roman" w:cs="Times New Roman"/>
          <w:sz w:val="24"/>
          <w:szCs w:val="24"/>
        </w:rPr>
      </w:pPr>
    </w:p>
    <w:p w14:paraId="0ECA8531" w14:textId="77777777" w:rsidR="00D55E39" w:rsidRDefault="00D55E39" w:rsidP="008A2440">
      <w:pPr>
        <w:rPr>
          <w:rFonts w:ascii="Times New Roman" w:hAnsi="Times New Roman" w:cs="Times New Roman"/>
          <w:sz w:val="24"/>
          <w:szCs w:val="24"/>
        </w:rPr>
      </w:pPr>
    </w:p>
    <w:p w14:paraId="6F780DCD" w14:textId="77777777" w:rsidR="00D73820" w:rsidRPr="00B201B6" w:rsidRDefault="00D73820" w:rsidP="008A2440">
      <w:pPr>
        <w:rPr>
          <w:rFonts w:ascii="Times New Roman" w:hAnsi="Times New Roman" w:cs="Times New Roman"/>
          <w:sz w:val="24"/>
          <w:szCs w:val="24"/>
        </w:rPr>
      </w:pPr>
    </w:p>
    <w:p w14:paraId="3E02755E" w14:textId="755F2362" w:rsidR="008A2440" w:rsidRPr="00B201B6" w:rsidRDefault="008A2440" w:rsidP="008A2440">
      <w:pPr>
        <w:pStyle w:val="Heading1"/>
        <w:numPr>
          <w:ilvl w:val="0"/>
          <w:numId w:val="5"/>
        </w:numPr>
        <w:rPr>
          <w:rFonts w:ascii="Times New Roman" w:hAnsi="Times New Roman" w:cs="Times New Roman"/>
          <w:sz w:val="24"/>
          <w:szCs w:val="24"/>
        </w:rPr>
      </w:pPr>
      <w:bookmarkStart w:id="2" w:name="_Toc204277560"/>
      <w:r w:rsidRPr="00B201B6">
        <w:rPr>
          <w:rFonts w:ascii="Times New Roman" w:hAnsi="Times New Roman" w:cs="Times New Roman"/>
          <w:sz w:val="24"/>
          <w:szCs w:val="24"/>
        </w:rPr>
        <w:lastRenderedPageBreak/>
        <w:t>Aim and Objectives</w:t>
      </w:r>
      <w:bookmarkEnd w:id="2"/>
    </w:p>
    <w:p w14:paraId="0CAFEDBF" w14:textId="77777777" w:rsidR="00177B44" w:rsidRPr="00B201B6" w:rsidRDefault="00177B44" w:rsidP="00177B44">
      <w:pPr>
        <w:rPr>
          <w:rFonts w:ascii="Times New Roman" w:hAnsi="Times New Roman" w:cs="Times New Roman"/>
          <w:sz w:val="24"/>
          <w:szCs w:val="24"/>
        </w:rPr>
      </w:pPr>
      <w:r w:rsidRPr="00B201B6">
        <w:rPr>
          <w:rFonts w:ascii="Times New Roman" w:hAnsi="Times New Roman" w:cs="Times New Roman"/>
          <w:sz w:val="24"/>
          <w:szCs w:val="24"/>
        </w:rPr>
        <w:t>Aim:</w:t>
      </w:r>
    </w:p>
    <w:p w14:paraId="33BC6BFB" w14:textId="77777777" w:rsidR="00177B44" w:rsidRPr="00B201B6" w:rsidRDefault="00177B44" w:rsidP="00177B44">
      <w:pPr>
        <w:spacing w:line="240" w:lineRule="auto"/>
        <w:rPr>
          <w:rFonts w:ascii="Times New Roman" w:hAnsi="Times New Roman" w:cs="Times New Roman"/>
          <w:sz w:val="24"/>
          <w:szCs w:val="24"/>
        </w:rPr>
      </w:pPr>
      <w:r w:rsidRPr="00B201B6">
        <w:rPr>
          <w:rFonts w:ascii="Times New Roman" w:hAnsi="Times New Roman" w:cs="Times New Roman"/>
          <w:sz w:val="24"/>
          <w:szCs w:val="24"/>
        </w:rPr>
        <w:t>To investigate community and household food gardening initiatives in Gauteng, South Africa; analyse their practices and outcomes; and develop recommendations for expanding and improving food gardens to enhance food security and reduce poverty in the province.</w:t>
      </w:r>
    </w:p>
    <w:p w14:paraId="51B02B6F" w14:textId="5E87569F" w:rsidR="00177B44" w:rsidRPr="00B201B6" w:rsidRDefault="00177B44" w:rsidP="00177B44">
      <w:pPr>
        <w:spacing w:line="240" w:lineRule="auto"/>
        <w:rPr>
          <w:rFonts w:ascii="Times New Roman" w:hAnsi="Times New Roman" w:cs="Times New Roman"/>
          <w:sz w:val="24"/>
          <w:szCs w:val="24"/>
        </w:rPr>
      </w:pPr>
      <w:r w:rsidRPr="00B201B6">
        <w:rPr>
          <w:rFonts w:ascii="Times New Roman" w:hAnsi="Times New Roman" w:cs="Times New Roman"/>
          <w:sz w:val="24"/>
          <w:szCs w:val="24"/>
        </w:rPr>
        <w:t>Objectives:</w:t>
      </w:r>
    </w:p>
    <w:p w14:paraId="1B873FD9" w14:textId="0912F4D2" w:rsidR="00177B44" w:rsidRPr="00B201B6" w:rsidRDefault="00177B44" w:rsidP="00177B44">
      <w:pPr>
        <w:pStyle w:val="ListParagraph"/>
        <w:numPr>
          <w:ilvl w:val="0"/>
          <w:numId w:val="8"/>
        </w:numPr>
        <w:spacing w:line="240" w:lineRule="auto"/>
        <w:rPr>
          <w:rFonts w:ascii="Times New Roman" w:hAnsi="Times New Roman" w:cs="Times New Roman"/>
          <w:sz w:val="24"/>
          <w:szCs w:val="24"/>
        </w:rPr>
      </w:pPr>
      <w:r w:rsidRPr="00B201B6">
        <w:rPr>
          <w:rFonts w:ascii="Times New Roman" w:hAnsi="Times New Roman" w:cs="Times New Roman"/>
          <w:sz w:val="24"/>
          <w:szCs w:val="24"/>
        </w:rPr>
        <w:t>To identify and document at least five active food garden projects within different communities in Gauteng, including both urban and peri-urban settings.</w:t>
      </w:r>
    </w:p>
    <w:p w14:paraId="2B975432" w14:textId="3746D4B6" w:rsidR="00177B44" w:rsidRPr="00B201B6" w:rsidRDefault="00177B44" w:rsidP="00177B44">
      <w:pPr>
        <w:pStyle w:val="ListParagraph"/>
        <w:numPr>
          <w:ilvl w:val="0"/>
          <w:numId w:val="8"/>
        </w:numPr>
        <w:spacing w:line="240" w:lineRule="auto"/>
        <w:rPr>
          <w:rFonts w:ascii="Times New Roman" w:hAnsi="Times New Roman" w:cs="Times New Roman"/>
          <w:sz w:val="24"/>
          <w:szCs w:val="24"/>
        </w:rPr>
      </w:pPr>
      <w:r w:rsidRPr="00B201B6">
        <w:rPr>
          <w:rFonts w:ascii="Times New Roman" w:hAnsi="Times New Roman" w:cs="Times New Roman"/>
          <w:sz w:val="24"/>
          <w:szCs w:val="24"/>
        </w:rPr>
        <w:t>To analyse the successes, challenges, and sustainability practices of these gardens.</w:t>
      </w:r>
    </w:p>
    <w:p w14:paraId="1402B34C" w14:textId="335B1B57" w:rsidR="00177B44" w:rsidRPr="00B201B6" w:rsidRDefault="00177B44" w:rsidP="00177B44">
      <w:pPr>
        <w:pStyle w:val="ListParagraph"/>
        <w:numPr>
          <w:ilvl w:val="0"/>
          <w:numId w:val="8"/>
        </w:numPr>
        <w:spacing w:line="240" w:lineRule="auto"/>
        <w:rPr>
          <w:rFonts w:ascii="Times New Roman" w:hAnsi="Times New Roman" w:cs="Times New Roman"/>
          <w:sz w:val="24"/>
          <w:szCs w:val="24"/>
        </w:rPr>
      </w:pPr>
      <w:r w:rsidRPr="00B201B6">
        <w:rPr>
          <w:rFonts w:ascii="Times New Roman" w:hAnsi="Times New Roman" w:cs="Times New Roman"/>
          <w:sz w:val="24"/>
          <w:szCs w:val="24"/>
        </w:rPr>
        <w:t>To use photos, videos, and credible sources to illustrate and support the findings.</w:t>
      </w:r>
    </w:p>
    <w:p w14:paraId="4B5157B1" w14:textId="4934AE8C" w:rsidR="00177B44" w:rsidRPr="00B201B6" w:rsidRDefault="00177B44" w:rsidP="00177B44">
      <w:pPr>
        <w:pStyle w:val="ListParagraph"/>
        <w:numPr>
          <w:ilvl w:val="0"/>
          <w:numId w:val="8"/>
        </w:numPr>
        <w:spacing w:line="240" w:lineRule="auto"/>
        <w:rPr>
          <w:rFonts w:ascii="Times New Roman" w:hAnsi="Times New Roman" w:cs="Times New Roman"/>
          <w:sz w:val="24"/>
          <w:szCs w:val="24"/>
        </w:rPr>
      </w:pPr>
      <w:r w:rsidRPr="00B201B6">
        <w:rPr>
          <w:rFonts w:ascii="Times New Roman" w:hAnsi="Times New Roman" w:cs="Times New Roman"/>
          <w:sz w:val="24"/>
          <w:szCs w:val="24"/>
        </w:rPr>
        <w:t>To develop clear, practical recommendations for strengthening existing gardens and establishing new ones, with a focus on increasing community participation and ensuring long-term sustainability.</w:t>
      </w:r>
    </w:p>
    <w:p w14:paraId="43321586" w14:textId="0A9E0CFA" w:rsidR="008A2440" w:rsidRPr="00B201B6" w:rsidRDefault="00177B44" w:rsidP="00177B44">
      <w:pPr>
        <w:pStyle w:val="ListParagraph"/>
        <w:numPr>
          <w:ilvl w:val="0"/>
          <w:numId w:val="8"/>
        </w:numPr>
        <w:spacing w:line="240" w:lineRule="auto"/>
        <w:rPr>
          <w:rFonts w:ascii="Times New Roman" w:hAnsi="Times New Roman" w:cs="Times New Roman"/>
          <w:sz w:val="24"/>
          <w:szCs w:val="24"/>
        </w:rPr>
      </w:pPr>
      <w:r w:rsidRPr="00B201B6">
        <w:rPr>
          <w:rFonts w:ascii="Times New Roman" w:hAnsi="Times New Roman" w:cs="Times New Roman"/>
          <w:sz w:val="24"/>
          <w:szCs w:val="24"/>
        </w:rPr>
        <w:t>To present the research findings in a well-organized formal report and an accompanying website, making the information accessible to a broad audience across Gauteng.</w:t>
      </w:r>
      <w:r w:rsidR="00000000">
        <w:rPr>
          <w:rFonts w:ascii="Times New Roman" w:hAnsi="Times New Roman" w:cs="Times New Roman"/>
          <w:sz w:val="24"/>
          <w:szCs w:val="24"/>
        </w:rPr>
        <w:pict w14:anchorId="674460DA">
          <v:rect id="_x0000_i1027" style="width:0;height:1.5pt" o:hralign="center" o:hrstd="t" o:hr="t" fillcolor="#a0a0a0" stroked="f"/>
        </w:pict>
      </w:r>
    </w:p>
    <w:p w14:paraId="25CE4CE4" w14:textId="0DF5B421" w:rsidR="00014345" w:rsidRPr="00D27D03" w:rsidRDefault="00014345" w:rsidP="00014345">
      <w:pPr>
        <w:pStyle w:val="Heading1"/>
        <w:numPr>
          <w:ilvl w:val="0"/>
          <w:numId w:val="5"/>
        </w:numPr>
        <w:rPr>
          <w:rFonts w:ascii="Times New Roman" w:hAnsi="Times New Roman" w:cs="Times New Roman"/>
          <w:color w:val="4472C4" w:themeColor="accent1"/>
          <w:sz w:val="24"/>
          <w:szCs w:val="24"/>
        </w:rPr>
      </w:pPr>
      <w:bookmarkStart w:id="3" w:name="_Toc204277561"/>
      <w:r w:rsidRPr="00D27D03">
        <w:rPr>
          <w:rFonts w:ascii="Times New Roman" w:hAnsi="Times New Roman" w:cs="Times New Roman"/>
          <w:color w:val="4472C4" w:themeColor="accent1"/>
          <w:sz w:val="24"/>
          <w:szCs w:val="24"/>
        </w:rPr>
        <w:t>Case Studies</w:t>
      </w:r>
      <w:bookmarkEnd w:id="3"/>
    </w:p>
    <w:p w14:paraId="25DDF038" w14:textId="77777777" w:rsidR="00014345" w:rsidRPr="00B201B6" w:rsidRDefault="00014345" w:rsidP="00014345">
      <w:pPr>
        <w:pStyle w:val="Heading3"/>
        <w:rPr>
          <w:rFonts w:ascii="Times New Roman" w:hAnsi="Times New Roman" w:cs="Times New Roman"/>
          <w:sz w:val="24"/>
          <w:szCs w:val="24"/>
        </w:rPr>
      </w:pPr>
      <w:bookmarkStart w:id="4" w:name="_Toc204277562"/>
      <w:r w:rsidRPr="00B201B6">
        <w:rPr>
          <w:rFonts w:ascii="Times New Roman" w:hAnsi="Times New Roman" w:cs="Times New Roman"/>
          <w:sz w:val="24"/>
          <w:szCs w:val="24"/>
        </w:rPr>
        <w:t xml:space="preserve">Case Study 1: </w:t>
      </w:r>
      <w:proofErr w:type="spellStart"/>
      <w:r w:rsidRPr="00B201B6">
        <w:rPr>
          <w:rFonts w:ascii="Times New Roman" w:hAnsi="Times New Roman" w:cs="Times New Roman"/>
          <w:sz w:val="24"/>
          <w:szCs w:val="24"/>
        </w:rPr>
        <w:t>Siyakhana</w:t>
      </w:r>
      <w:proofErr w:type="spellEnd"/>
      <w:r w:rsidRPr="00B201B6">
        <w:rPr>
          <w:rFonts w:ascii="Times New Roman" w:hAnsi="Times New Roman" w:cs="Times New Roman"/>
          <w:sz w:val="24"/>
          <w:szCs w:val="24"/>
        </w:rPr>
        <w:t xml:space="preserve"> Food Garden, Johannesburg</w:t>
      </w:r>
      <w:bookmarkEnd w:id="4"/>
    </w:p>
    <w:p w14:paraId="4E44B157" w14:textId="77777777" w:rsidR="00A7521C" w:rsidRPr="00B201B6" w:rsidRDefault="00A7521C" w:rsidP="00A7521C">
      <w:pPr>
        <w:pStyle w:val="NormalWeb"/>
      </w:pPr>
      <w:proofErr w:type="spellStart"/>
      <w:r w:rsidRPr="00B201B6">
        <w:t>Siyakhana</w:t>
      </w:r>
      <w:proofErr w:type="spellEnd"/>
      <w:r w:rsidRPr="00B201B6">
        <w:t xml:space="preserve"> Food Garden is an inspiring example of urban agriculture located in the heart of Johannesburg. This permaculture project transforms 1,500 m² of unused city land into productive vegetable beds, yielding approximately 1.5 tons of fresh produce per year and serving around 50 families monthly.</w:t>
      </w:r>
    </w:p>
    <w:p w14:paraId="5DCEE71F" w14:textId="36376C36" w:rsidR="00A7521C" w:rsidRPr="00B201B6" w:rsidRDefault="00A7521C" w:rsidP="00A7521C">
      <w:pPr>
        <w:pStyle w:val="NormalWeb"/>
      </w:pPr>
      <w:r w:rsidRPr="00B201B6">
        <w:t xml:space="preserve">A key factor in </w:t>
      </w:r>
      <w:proofErr w:type="spellStart"/>
      <w:r w:rsidRPr="00B201B6">
        <w:t>Siyakhana’s</w:t>
      </w:r>
      <w:proofErr w:type="spellEnd"/>
      <w:r w:rsidRPr="00B201B6">
        <w:t xml:space="preserve"> success is its efficient use of limited space through vertical gardening, which allows higher yields in a small urban plot. The garden also relies on drip irrigation to conserve water; however, frequent municipal restrictions, especially during drought periods when Johannesburg’s dam levels drop below 60% (City of Johannesburg reports, 2023), often force the team to limit planting. Water use reaches about 25,000 </w:t>
      </w:r>
      <w:r w:rsidR="00C0645A" w:rsidRPr="00B201B6">
        <w:t>litters</w:t>
      </w:r>
      <w:r w:rsidRPr="00B201B6">
        <w:t xml:space="preserve"> per month during peak growing seasons.</w:t>
      </w:r>
    </w:p>
    <w:p w14:paraId="49BFFF11" w14:textId="22383D0C" w:rsidR="00A7521C" w:rsidRPr="00B201B6" w:rsidRDefault="00A7521C" w:rsidP="00A7521C">
      <w:pPr>
        <w:pStyle w:val="NormalWeb"/>
      </w:pPr>
      <w:r w:rsidRPr="00B201B6">
        <w:t xml:space="preserve">Maintaining soil fertility requires 5–10 tons of compost </w:t>
      </w:r>
      <w:r w:rsidR="001E37D5" w:rsidRPr="00B201B6">
        <w:t>annually but</w:t>
      </w:r>
      <w:r w:rsidRPr="00B201B6">
        <w:t xml:space="preserve"> rising costs and difficulties sourcing organic material create ongoing challenges. Pest management is handled organically through intercropping, reducing chemical dependence but requiring constant monitoring.</w:t>
      </w:r>
    </w:p>
    <w:p w14:paraId="206434C8" w14:textId="53F6C9A4" w:rsidR="00A7521C" w:rsidRPr="00B201B6" w:rsidRDefault="00A7521C" w:rsidP="00A7521C">
      <w:pPr>
        <w:pStyle w:val="NormalWeb"/>
      </w:pPr>
      <w:r w:rsidRPr="00B201B6">
        <w:t xml:space="preserve">While </w:t>
      </w:r>
      <w:proofErr w:type="spellStart"/>
      <w:r w:rsidRPr="00B201B6">
        <w:t>Siyakhana</w:t>
      </w:r>
      <w:proofErr w:type="spellEnd"/>
      <w:r w:rsidRPr="00B201B6">
        <w:t xml:space="preserve"> generates some income through produce sales, its operating expenses average R15,000 per month and remain largely dependent on donor funding — an unsustainable model over the long term.</w:t>
      </w:r>
    </w:p>
    <w:p w14:paraId="09164162" w14:textId="3DA26801" w:rsidR="00A7521C" w:rsidRPr="00B201B6" w:rsidRDefault="00A7521C" w:rsidP="00A7521C">
      <w:pPr>
        <w:pStyle w:val="NormalWeb"/>
      </w:pPr>
      <w:r w:rsidRPr="00B201B6">
        <w:t>Recommendations:</w:t>
      </w:r>
    </w:p>
    <w:p w14:paraId="13CED514" w14:textId="1A7CB686" w:rsidR="00A7521C" w:rsidRPr="00B201B6" w:rsidRDefault="00A7521C" w:rsidP="00A7521C">
      <w:pPr>
        <w:pStyle w:val="NormalWeb"/>
        <w:numPr>
          <w:ilvl w:val="0"/>
          <w:numId w:val="9"/>
        </w:numPr>
      </w:pPr>
      <w:r w:rsidRPr="00B201B6">
        <w:t>Install a 10,000-liter rainwater harvesting system to reduce reliance on municipal water.</w:t>
      </w:r>
    </w:p>
    <w:p w14:paraId="7261D580" w14:textId="3D72E315" w:rsidR="00A7521C" w:rsidRPr="00B201B6" w:rsidRDefault="00A7521C" w:rsidP="00A7521C">
      <w:pPr>
        <w:pStyle w:val="NormalWeb"/>
        <w:numPr>
          <w:ilvl w:val="0"/>
          <w:numId w:val="9"/>
        </w:numPr>
      </w:pPr>
      <w:r w:rsidRPr="00B201B6">
        <w:t>Establish local compost collection partnerships to secure affordable organic material.</w:t>
      </w:r>
    </w:p>
    <w:p w14:paraId="0EF9CF3B" w14:textId="77777777" w:rsidR="00A7521C" w:rsidRPr="00B201B6" w:rsidRDefault="00A7521C" w:rsidP="00A7521C">
      <w:pPr>
        <w:pStyle w:val="NormalWeb"/>
        <w:numPr>
          <w:ilvl w:val="0"/>
          <w:numId w:val="9"/>
        </w:numPr>
      </w:pPr>
      <w:r w:rsidRPr="00B201B6">
        <w:lastRenderedPageBreak/>
        <w:t>Expand produce sales at local markets, which could generate up to R8,000 monthly and help close the funding gap.</w:t>
      </w:r>
    </w:p>
    <w:p w14:paraId="0B76E10F" w14:textId="58FA2211" w:rsidR="00014345" w:rsidRPr="00B201B6" w:rsidRDefault="00A7521C" w:rsidP="00A7521C">
      <w:pPr>
        <w:pStyle w:val="NormalWeb"/>
        <w:numPr>
          <w:ilvl w:val="0"/>
          <w:numId w:val="9"/>
        </w:numPr>
      </w:pPr>
      <w:r w:rsidRPr="00B201B6">
        <w:t>Increase community workshops on composting and garden management to build local capacity and encourage broader resident involvement in maintaining and expanding the garden.</w:t>
      </w:r>
    </w:p>
    <w:p w14:paraId="6AA4A775" w14:textId="77777777" w:rsidR="00014345" w:rsidRPr="00B201B6" w:rsidRDefault="00000000" w:rsidP="00014345">
      <w:pPr>
        <w:rPr>
          <w:rFonts w:ascii="Times New Roman" w:hAnsi="Times New Roman" w:cs="Times New Roman"/>
          <w:sz w:val="24"/>
          <w:szCs w:val="24"/>
        </w:rPr>
      </w:pPr>
      <w:r>
        <w:rPr>
          <w:rFonts w:ascii="Times New Roman" w:hAnsi="Times New Roman" w:cs="Times New Roman"/>
          <w:sz w:val="24"/>
          <w:szCs w:val="24"/>
        </w:rPr>
        <w:pict w14:anchorId="16B01664">
          <v:rect id="_x0000_i1028" style="width:0;height:1.5pt" o:hralign="center" o:hrstd="t" o:hr="t" fillcolor="#a0a0a0" stroked="f"/>
        </w:pict>
      </w:r>
    </w:p>
    <w:p w14:paraId="49B91762" w14:textId="77777777" w:rsidR="00014345" w:rsidRPr="00B201B6" w:rsidRDefault="00014345" w:rsidP="00014345">
      <w:pPr>
        <w:pStyle w:val="Heading3"/>
        <w:rPr>
          <w:rFonts w:ascii="Times New Roman" w:hAnsi="Times New Roman" w:cs="Times New Roman"/>
          <w:sz w:val="24"/>
          <w:szCs w:val="24"/>
        </w:rPr>
      </w:pPr>
      <w:bookmarkStart w:id="5" w:name="_Toc204277563"/>
      <w:r w:rsidRPr="00B201B6">
        <w:rPr>
          <w:rFonts w:ascii="Times New Roman" w:hAnsi="Times New Roman" w:cs="Times New Roman"/>
          <w:sz w:val="24"/>
          <w:szCs w:val="24"/>
        </w:rPr>
        <w:t>Case Study 2: Orange Farm Backyard Gardens, Gauteng</w:t>
      </w:r>
      <w:bookmarkEnd w:id="5"/>
    </w:p>
    <w:p w14:paraId="45C18E5D" w14:textId="6EC63F77" w:rsidR="00A7521C" w:rsidRPr="00B201B6" w:rsidRDefault="00A7521C" w:rsidP="00A7521C">
      <w:pPr>
        <w:pStyle w:val="NormalWeb"/>
      </w:pPr>
      <w:r w:rsidRPr="00B201B6">
        <w:t>In Orange Farm, many families have transformed their backyards into food gardens, using small plots to grow vegetables for household consumption and occasional sales. Surveys indicate that approximately one in four households (around 4,000 families) maintain gardens averaging 20 m², providing enough produce to feed a family of four for 2–3 days per week during the growing season.</w:t>
      </w:r>
    </w:p>
    <w:p w14:paraId="0A0E741A" w14:textId="467DADDE" w:rsidR="00A7521C" w:rsidRPr="00B201B6" w:rsidRDefault="00A7521C" w:rsidP="00A7521C">
      <w:pPr>
        <w:pStyle w:val="NormalWeb"/>
      </w:pPr>
      <w:r w:rsidRPr="00B201B6">
        <w:t>These gardens largely depend on seasonal rains, with limited rainwater storage—only about 15% of households have tanks, while most rely on municipal standpipes. As a result, water shortages during dry months frequently lead to reduced yields. Water availability remains the main factor determining planting schedules.</w:t>
      </w:r>
    </w:p>
    <w:p w14:paraId="0606416A" w14:textId="5E83FE61" w:rsidR="00A7521C" w:rsidRPr="00B201B6" w:rsidRDefault="00A7521C" w:rsidP="00A7521C">
      <w:pPr>
        <w:pStyle w:val="NormalWeb"/>
      </w:pPr>
      <w:r w:rsidRPr="00B201B6">
        <w:t>Soil fertility is another significant challenge. Many gardens are established on degraded soils, which can lower productivity by up to 40% compared to plots that receive regular composting. In addition, limited access to gardening knowledge makes it difficult for first-time growers to improve practices.</w:t>
      </w:r>
    </w:p>
    <w:p w14:paraId="0CE044F8" w14:textId="08C2BC30" w:rsidR="00A7521C" w:rsidRPr="00B201B6" w:rsidRDefault="00A7521C" w:rsidP="00A7521C">
      <w:pPr>
        <w:pStyle w:val="NormalWeb"/>
      </w:pPr>
      <w:r w:rsidRPr="00B201B6">
        <w:t>Recommendations:</w:t>
      </w:r>
    </w:p>
    <w:p w14:paraId="4E62B3AF" w14:textId="31BA34F6" w:rsidR="00A7521C" w:rsidRPr="00B201B6" w:rsidRDefault="00A7521C" w:rsidP="00A7521C">
      <w:pPr>
        <w:pStyle w:val="NormalWeb"/>
        <w:numPr>
          <w:ilvl w:val="0"/>
          <w:numId w:val="10"/>
        </w:numPr>
      </w:pPr>
      <w:r w:rsidRPr="00B201B6">
        <w:t>Subsidize 1,000-liter JoJo tanks for backyard gardeners to improve water security and stabilize yields year-round.</w:t>
      </w:r>
    </w:p>
    <w:p w14:paraId="3BC3464F" w14:textId="4F8E8BB2" w:rsidR="00A7521C" w:rsidRPr="00B201B6" w:rsidRDefault="00A7521C" w:rsidP="00A7521C">
      <w:pPr>
        <w:pStyle w:val="NormalWeb"/>
        <w:numPr>
          <w:ilvl w:val="0"/>
          <w:numId w:val="10"/>
        </w:numPr>
      </w:pPr>
      <w:r w:rsidRPr="00B201B6">
        <w:t>Launch a community-led training program on composting kitchen waste and soil improvement to boost harvests by an estimated 25%.</w:t>
      </w:r>
    </w:p>
    <w:p w14:paraId="3C7D6C51" w14:textId="4D6D2236" w:rsidR="00014345" w:rsidRPr="00B201B6" w:rsidRDefault="00A7521C" w:rsidP="00A7521C">
      <w:pPr>
        <w:pStyle w:val="NormalWeb"/>
        <w:numPr>
          <w:ilvl w:val="0"/>
          <w:numId w:val="10"/>
        </w:numPr>
      </w:pPr>
      <w:r w:rsidRPr="00B201B6">
        <w:t>Form cooperatives to bulk-purchase seeds and tools, reducing costs and improving access to essential resources.</w:t>
      </w:r>
    </w:p>
    <w:p w14:paraId="32B1397E" w14:textId="77777777" w:rsidR="00014345" w:rsidRPr="00B201B6" w:rsidRDefault="00000000" w:rsidP="00014345">
      <w:pPr>
        <w:rPr>
          <w:rFonts w:ascii="Times New Roman" w:hAnsi="Times New Roman" w:cs="Times New Roman"/>
          <w:sz w:val="24"/>
          <w:szCs w:val="24"/>
        </w:rPr>
      </w:pPr>
      <w:r>
        <w:rPr>
          <w:rFonts w:ascii="Times New Roman" w:hAnsi="Times New Roman" w:cs="Times New Roman"/>
          <w:sz w:val="24"/>
          <w:szCs w:val="24"/>
        </w:rPr>
        <w:pict w14:anchorId="7C57ADA7">
          <v:rect id="_x0000_i1029" style="width:0;height:1.5pt" o:hralign="center" o:hrstd="t" o:hr="t" fillcolor="#a0a0a0" stroked="f"/>
        </w:pict>
      </w:r>
    </w:p>
    <w:p w14:paraId="53F756FC" w14:textId="77777777" w:rsidR="00014345" w:rsidRPr="00B201B6" w:rsidRDefault="00014345" w:rsidP="00014345">
      <w:pPr>
        <w:pStyle w:val="Heading3"/>
        <w:rPr>
          <w:rFonts w:ascii="Times New Roman" w:hAnsi="Times New Roman" w:cs="Times New Roman"/>
          <w:sz w:val="24"/>
          <w:szCs w:val="24"/>
        </w:rPr>
      </w:pPr>
      <w:bookmarkStart w:id="6" w:name="_Toc204277564"/>
      <w:r w:rsidRPr="00B201B6">
        <w:rPr>
          <w:rFonts w:ascii="Times New Roman" w:hAnsi="Times New Roman" w:cs="Times New Roman"/>
          <w:sz w:val="24"/>
          <w:szCs w:val="24"/>
        </w:rPr>
        <w:t xml:space="preserve">Case Study 3: </w:t>
      </w:r>
      <w:proofErr w:type="spellStart"/>
      <w:r w:rsidRPr="00B201B6">
        <w:rPr>
          <w:rFonts w:ascii="Times New Roman" w:hAnsi="Times New Roman" w:cs="Times New Roman"/>
          <w:sz w:val="24"/>
          <w:szCs w:val="24"/>
        </w:rPr>
        <w:t>Abalimi</w:t>
      </w:r>
      <w:proofErr w:type="spellEnd"/>
      <w:r w:rsidRPr="00B201B6">
        <w:rPr>
          <w:rFonts w:ascii="Times New Roman" w:hAnsi="Times New Roman" w:cs="Times New Roman"/>
          <w:sz w:val="24"/>
          <w:szCs w:val="24"/>
        </w:rPr>
        <w:t xml:space="preserve"> </w:t>
      </w:r>
      <w:proofErr w:type="spellStart"/>
      <w:r w:rsidRPr="00B201B6">
        <w:rPr>
          <w:rFonts w:ascii="Times New Roman" w:hAnsi="Times New Roman" w:cs="Times New Roman"/>
          <w:sz w:val="24"/>
          <w:szCs w:val="24"/>
        </w:rPr>
        <w:t>Bezekhaya</w:t>
      </w:r>
      <w:proofErr w:type="spellEnd"/>
      <w:r w:rsidRPr="00B201B6">
        <w:rPr>
          <w:rFonts w:ascii="Times New Roman" w:hAnsi="Times New Roman" w:cs="Times New Roman"/>
          <w:sz w:val="24"/>
          <w:szCs w:val="24"/>
        </w:rPr>
        <w:t xml:space="preserve"> Soweto Garden, Gauteng</w:t>
      </w:r>
      <w:bookmarkEnd w:id="6"/>
    </w:p>
    <w:p w14:paraId="60651810" w14:textId="44CFEE4A" w:rsidR="00A7521C" w:rsidRPr="00B201B6" w:rsidRDefault="00A7521C" w:rsidP="00A7521C">
      <w:pPr>
        <w:pStyle w:val="NormalWeb"/>
      </w:pPr>
      <w:proofErr w:type="spellStart"/>
      <w:r w:rsidRPr="00B201B6">
        <w:t>Abalimi</w:t>
      </w:r>
      <w:proofErr w:type="spellEnd"/>
      <w:r w:rsidRPr="00B201B6">
        <w:t xml:space="preserve"> </w:t>
      </w:r>
      <w:proofErr w:type="spellStart"/>
      <w:r w:rsidRPr="00B201B6">
        <w:t>Bezekhaya’s</w:t>
      </w:r>
      <w:proofErr w:type="spellEnd"/>
      <w:r w:rsidRPr="00B201B6">
        <w:t xml:space="preserve"> Soweto project focuses on empowering women to grow food in community and household gardens. A defining factor is the social dynamic: women lead these gardens while balancing childcare and other responsibilities. On average, each gardener spends about six hours per week tending her plot.</w:t>
      </w:r>
    </w:p>
    <w:p w14:paraId="6F6BF8F4" w14:textId="77F55DBA" w:rsidR="00A7521C" w:rsidRPr="00B201B6" w:rsidRDefault="00A7521C" w:rsidP="00A7521C">
      <w:pPr>
        <w:pStyle w:val="NormalWeb"/>
      </w:pPr>
      <w:r w:rsidRPr="00B201B6">
        <w:t>The project supports 200 women managing small gardens of 10–30 m², producing 50–100 kg of vegetables annually. Rainwater tanks supply around 60% of irrigation needs, helping stabilize production, although droughts still require significant cutbacks. Limited land in densely populated Soweto constrains how much each family can grow, and security issues such as theft and vandalism further undermine morale and investment.</w:t>
      </w:r>
    </w:p>
    <w:p w14:paraId="11D9734E" w14:textId="1B19A867" w:rsidR="00A7521C" w:rsidRPr="00B201B6" w:rsidRDefault="00A7521C" w:rsidP="00A7521C">
      <w:pPr>
        <w:pStyle w:val="NormalWeb"/>
      </w:pPr>
      <w:r w:rsidRPr="00B201B6">
        <w:lastRenderedPageBreak/>
        <w:t>Recommendations:</w:t>
      </w:r>
    </w:p>
    <w:p w14:paraId="04632DE9" w14:textId="77777777" w:rsidR="00A7521C" w:rsidRPr="00B201B6" w:rsidRDefault="00A7521C" w:rsidP="00A7521C">
      <w:pPr>
        <w:pStyle w:val="NormalWeb"/>
        <w:numPr>
          <w:ilvl w:val="0"/>
          <w:numId w:val="11"/>
        </w:numPr>
        <w:spacing w:before="0" w:beforeAutospacing="0"/>
      </w:pPr>
      <w:r w:rsidRPr="00B201B6">
        <w:t>Train gardeners in high-density planting techniques, which could increase yields by up to 30%.</w:t>
      </w:r>
    </w:p>
    <w:p w14:paraId="7447AAEF" w14:textId="2D47FBDC" w:rsidR="00A7521C" w:rsidRPr="00B201B6" w:rsidRDefault="00A7521C" w:rsidP="00A7521C">
      <w:pPr>
        <w:pStyle w:val="NormalWeb"/>
        <w:numPr>
          <w:ilvl w:val="0"/>
          <w:numId w:val="11"/>
        </w:numPr>
        <w:spacing w:before="0" w:beforeAutospacing="0"/>
      </w:pPr>
      <w:r w:rsidRPr="00B201B6">
        <w:t xml:space="preserve">Establish a fenced cooperative plot to improve security and enable shared </w:t>
      </w:r>
      <w:r w:rsidR="00C0645A" w:rsidRPr="00B201B6">
        <w:t>labour</w:t>
      </w:r>
      <w:r w:rsidRPr="00B201B6">
        <w:t xml:space="preserve"> during peak seasons.</w:t>
      </w:r>
    </w:p>
    <w:p w14:paraId="35516A8A" w14:textId="7C758DDA" w:rsidR="00014345" w:rsidRPr="00B201B6" w:rsidRDefault="00A7521C" w:rsidP="00A7521C">
      <w:pPr>
        <w:pStyle w:val="NormalWeb"/>
        <w:numPr>
          <w:ilvl w:val="0"/>
          <w:numId w:val="11"/>
        </w:numPr>
        <w:spacing w:before="0" w:beforeAutospacing="0"/>
      </w:pPr>
      <w:r w:rsidRPr="00B201B6">
        <w:t>Organize local markets where women can sell surplus produce, creating additional income and incentives to sustain gardens.</w:t>
      </w:r>
    </w:p>
    <w:p w14:paraId="0F70F153" w14:textId="77777777" w:rsidR="00014345" w:rsidRPr="00B201B6" w:rsidRDefault="00000000" w:rsidP="00014345">
      <w:pPr>
        <w:rPr>
          <w:rFonts w:ascii="Times New Roman" w:hAnsi="Times New Roman" w:cs="Times New Roman"/>
          <w:sz w:val="24"/>
          <w:szCs w:val="24"/>
        </w:rPr>
      </w:pPr>
      <w:r>
        <w:rPr>
          <w:rFonts w:ascii="Times New Roman" w:hAnsi="Times New Roman" w:cs="Times New Roman"/>
          <w:sz w:val="24"/>
          <w:szCs w:val="24"/>
        </w:rPr>
        <w:pict w14:anchorId="4AADC9C4">
          <v:rect id="_x0000_i1030" style="width:0;height:1.5pt" o:hralign="center" o:hrstd="t" o:hr="t" fillcolor="#a0a0a0" stroked="f"/>
        </w:pict>
      </w:r>
    </w:p>
    <w:p w14:paraId="7AE6B1AC" w14:textId="58230D55" w:rsidR="00014345" w:rsidRPr="00B201B6" w:rsidRDefault="00014345" w:rsidP="00014345">
      <w:pPr>
        <w:pStyle w:val="Heading3"/>
        <w:rPr>
          <w:rFonts w:ascii="Times New Roman" w:hAnsi="Times New Roman" w:cs="Times New Roman"/>
          <w:sz w:val="24"/>
          <w:szCs w:val="24"/>
        </w:rPr>
      </w:pPr>
      <w:bookmarkStart w:id="7" w:name="_Toc204277565"/>
      <w:r w:rsidRPr="00B201B6">
        <w:rPr>
          <w:rFonts w:ascii="Times New Roman" w:hAnsi="Times New Roman" w:cs="Times New Roman"/>
          <w:sz w:val="24"/>
          <w:szCs w:val="24"/>
        </w:rPr>
        <w:t xml:space="preserve">Case Study 4: </w:t>
      </w:r>
      <w:proofErr w:type="spellStart"/>
      <w:r w:rsidR="00163CA9" w:rsidRPr="00B201B6">
        <w:rPr>
          <w:rFonts w:ascii="Times New Roman" w:hAnsi="Times New Roman" w:cs="Times New Roman"/>
          <w:sz w:val="24"/>
          <w:szCs w:val="24"/>
        </w:rPr>
        <w:t>Diepsloot</w:t>
      </w:r>
      <w:proofErr w:type="spellEnd"/>
      <w:r w:rsidR="00163CA9" w:rsidRPr="00B201B6">
        <w:rPr>
          <w:rFonts w:ascii="Times New Roman" w:hAnsi="Times New Roman" w:cs="Times New Roman"/>
          <w:sz w:val="24"/>
          <w:szCs w:val="24"/>
        </w:rPr>
        <w:t xml:space="preserve"> Youth Project</w:t>
      </w:r>
      <w:r w:rsidRPr="00B201B6">
        <w:rPr>
          <w:rFonts w:ascii="Times New Roman" w:hAnsi="Times New Roman" w:cs="Times New Roman"/>
          <w:sz w:val="24"/>
          <w:szCs w:val="24"/>
        </w:rPr>
        <w:t>, Gauteng</w:t>
      </w:r>
      <w:bookmarkEnd w:id="7"/>
    </w:p>
    <w:p w14:paraId="5643058F" w14:textId="2861A3DF" w:rsidR="00D55E39" w:rsidRPr="00D55E39" w:rsidRDefault="00D55E39" w:rsidP="00D55E39">
      <w:pPr>
        <w:pStyle w:val="NormalWeb"/>
      </w:pPr>
      <w:r w:rsidRPr="00D55E39">
        <w:t xml:space="preserve">The </w:t>
      </w:r>
      <w:proofErr w:type="spellStart"/>
      <w:r w:rsidRPr="00D55E39">
        <w:t>Diepsloot</w:t>
      </w:r>
      <w:proofErr w:type="spellEnd"/>
      <w:r w:rsidRPr="00D55E39">
        <w:t xml:space="preserve"> Youth Project, through its </w:t>
      </w:r>
      <w:proofErr w:type="spellStart"/>
      <w:r w:rsidRPr="00D55E39">
        <w:t>Ikemeleng</w:t>
      </w:r>
      <w:proofErr w:type="spellEnd"/>
      <w:r w:rsidRPr="00D55E39">
        <w:t xml:space="preserve"> Home Growers programme, has equipped over 70 individual beneficiaries with training, tools, seedlings, and mentoring to launch home and community vegetable gardens across </w:t>
      </w:r>
      <w:proofErr w:type="spellStart"/>
      <w:r w:rsidRPr="00D55E39">
        <w:t>Diepsloot</w:t>
      </w:r>
      <w:proofErr w:type="spellEnd"/>
      <w:r w:rsidRPr="00D55E39">
        <w:t xml:space="preserve">—transforming vacant land into productive growing spaces. In its community model, youth-led teams now cultivate crops like tomato, spinach, cabbage, onions, basil, and potatoes. Significant variables include scale and reach (70 individual gardens plus a larger </w:t>
      </w:r>
      <w:proofErr w:type="spellStart"/>
      <w:r w:rsidRPr="00D55E39">
        <w:t>Ikemeleng</w:t>
      </w:r>
      <w:proofErr w:type="spellEnd"/>
      <w:r w:rsidRPr="00D55E39">
        <w:t xml:space="preserve"> team garden), inputs provided (tools, compost, seedlings), and outputs—some groups have successfully harvested and sold over 800 units of lettuce and spinach to local restaurants.</w:t>
      </w:r>
    </w:p>
    <w:p w14:paraId="64391B69" w14:textId="4DDED466" w:rsidR="00D55E39" w:rsidRPr="00D55E39" w:rsidRDefault="00D55E39" w:rsidP="00D55E39">
      <w:pPr>
        <w:pStyle w:val="NormalWeb"/>
      </w:pPr>
      <w:r w:rsidRPr="00D55E39">
        <w:t>Despite this success, the project faces challenges rooted in land access and training. Beneficiaries work on leased or donated land without formal tenure, while many are first-time growers with limited agricultural knowledge. Rainwater is often irregular, and compost supply is small-scale, limiting soil fertility improvements. Financial sustainability is also fragile: income from basil sales is minimal and reinvested directly into garden inputs, often without stable funding to scale operations.</w:t>
      </w:r>
    </w:p>
    <w:p w14:paraId="098BC943" w14:textId="46282C65" w:rsidR="00A7521C" w:rsidRPr="00B201B6" w:rsidRDefault="00A7521C" w:rsidP="00A7521C">
      <w:pPr>
        <w:pStyle w:val="NormalWeb"/>
      </w:pPr>
      <w:r w:rsidRPr="00B201B6">
        <w:t>Recommendations:</w:t>
      </w:r>
    </w:p>
    <w:p w14:paraId="7EDB987A" w14:textId="0E3BFDB4" w:rsidR="00A7521C" w:rsidRPr="00B201B6" w:rsidRDefault="00A7521C" w:rsidP="00A7521C">
      <w:pPr>
        <w:pStyle w:val="NormalWeb"/>
        <w:numPr>
          <w:ilvl w:val="0"/>
          <w:numId w:val="12"/>
        </w:numPr>
      </w:pPr>
      <w:r w:rsidRPr="00B201B6">
        <w:t>Secure formal agreements or leases with local authorities to provide land tenure security and encourage long-term improvements.</w:t>
      </w:r>
    </w:p>
    <w:p w14:paraId="3CB93BE0" w14:textId="2E80A228" w:rsidR="00A7521C" w:rsidRPr="00B201B6" w:rsidRDefault="00A7521C" w:rsidP="00A7521C">
      <w:pPr>
        <w:pStyle w:val="NormalWeb"/>
        <w:numPr>
          <w:ilvl w:val="0"/>
          <w:numId w:val="12"/>
        </w:numPr>
      </w:pPr>
      <w:r w:rsidRPr="00B201B6">
        <w:t>Establish a shared composting hub to process around 20 tons of organic waste annually, improving soil fertility and reducing input costs.</w:t>
      </w:r>
    </w:p>
    <w:p w14:paraId="1A54E2C2" w14:textId="293AE53B" w:rsidR="00014345" w:rsidRPr="00B201B6" w:rsidRDefault="00A7521C" w:rsidP="00A7521C">
      <w:pPr>
        <w:pStyle w:val="NormalWeb"/>
        <w:numPr>
          <w:ilvl w:val="0"/>
          <w:numId w:val="12"/>
        </w:numPr>
      </w:pPr>
      <w:r w:rsidRPr="00B201B6">
        <w:t>Explore partnerships with local businesses to diversify funding sources and strengthen financial sustainability.</w:t>
      </w:r>
    </w:p>
    <w:p w14:paraId="458BD9A9" w14:textId="77777777" w:rsidR="00014345" w:rsidRPr="00B201B6" w:rsidRDefault="00000000" w:rsidP="00014345">
      <w:pPr>
        <w:rPr>
          <w:rFonts w:ascii="Times New Roman" w:hAnsi="Times New Roman" w:cs="Times New Roman"/>
          <w:sz w:val="24"/>
          <w:szCs w:val="24"/>
        </w:rPr>
      </w:pPr>
      <w:r>
        <w:rPr>
          <w:rFonts w:ascii="Times New Roman" w:hAnsi="Times New Roman" w:cs="Times New Roman"/>
          <w:sz w:val="24"/>
          <w:szCs w:val="24"/>
        </w:rPr>
        <w:pict w14:anchorId="082245D7">
          <v:rect id="_x0000_i1031" style="width:0;height:1.5pt" o:hralign="center" o:hrstd="t" o:hr="t" fillcolor="#a0a0a0" stroked="f"/>
        </w:pict>
      </w:r>
    </w:p>
    <w:p w14:paraId="2129F02E" w14:textId="7C78E77B" w:rsidR="00014345" w:rsidRPr="00B201B6" w:rsidRDefault="00014345" w:rsidP="00014345">
      <w:pPr>
        <w:pStyle w:val="Heading3"/>
        <w:rPr>
          <w:rFonts w:ascii="Times New Roman" w:hAnsi="Times New Roman" w:cs="Times New Roman"/>
          <w:sz w:val="24"/>
          <w:szCs w:val="24"/>
        </w:rPr>
      </w:pPr>
      <w:bookmarkStart w:id="8" w:name="_Toc204277566"/>
      <w:r w:rsidRPr="00B201B6">
        <w:rPr>
          <w:rFonts w:ascii="Times New Roman" w:hAnsi="Times New Roman" w:cs="Times New Roman"/>
          <w:sz w:val="24"/>
          <w:szCs w:val="24"/>
        </w:rPr>
        <w:t>Case Study 5</w:t>
      </w:r>
      <w:r w:rsidR="00C500C4">
        <w:rPr>
          <w:rFonts w:ascii="Times New Roman" w:hAnsi="Times New Roman" w:cs="Times New Roman"/>
          <w:sz w:val="24"/>
          <w:szCs w:val="24"/>
        </w:rPr>
        <w:t xml:space="preserve">: </w:t>
      </w:r>
      <w:proofErr w:type="spellStart"/>
      <w:proofErr w:type="gramStart"/>
      <w:r w:rsidR="00C500C4">
        <w:rPr>
          <w:rFonts w:ascii="Times New Roman" w:hAnsi="Times New Roman" w:cs="Times New Roman"/>
          <w:sz w:val="24"/>
          <w:szCs w:val="24"/>
        </w:rPr>
        <w:t>EduPlant</w:t>
      </w:r>
      <w:proofErr w:type="spellEnd"/>
      <w:r w:rsidR="00C500C4">
        <w:rPr>
          <w:rFonts w:ascii="Times New Roman" w:hAnsi="Times New Roman" w:cs="Times New Roman"/>
          <w:sz w:val="24"/>
          <w:szCs w:val="24"/>
        </w:rPr>
        <w:t xml:space="preserve">  School</w:t>
      </w:r>
      <w:proofErr w:type="gramEnd"/>
      <w:r w:rsidR="00C500C4">
        <w:rPr>
          <w:rFonts w:ascii="Times New Roman" w:hAnsi="Times New Roman" w:cs="Times New Roman"/>
          <w:sz w:val="24"/>
          <w:szCs w:val="24"/>
        </w:rPr>
        <w:t xml:space="preserve"> Food Gardens Project, Gauteng</w:t>
      </w:r>
      <w:bookmarkEnd w:id="8"/>
      <w:r w:rsidR="00C500C4">
        <w:rPr>
          <w:rFonts w:ascii="Times New Roman" w:hAnsi="Times New Roman" w:cs="Times New Roman"/>
          <w:sz w:val="24"/>
          <w:szCs w:val="24"/>
        </w:rPr>
        <w:t xml:space="preserve"> </w:t>
      </w:r>
    </w:p>
    <w:p w14:paraId="30683FC4" w14:textId="77777777" w:rsidR="00C500C4" w:rsidRDefault="00C500C4" w:rsidP="00FE6DFB">
      <w:pPr>
        <w:pStyle w:val="NormalWeb"/>
      </w:pPr>
      <w:r w:rsidRPr="00C500C4">
        <w:t xml:space="preserve">The </w:t>
      </w:r>
      <w:proofErr w:type="spellStart"/>
      <w:r w:rsidRPr="00C500C4">
        <w:rPr>
          <w:b/>
          <w:bCs/>
        </w:rPr>
        <w:t>EduPlant</w:t>
      </w:r>
      <w:proofErr w:type="spellEnd"/>
      <w:r w:rsidRPr="00C500C4">
        <w:rPr>
          <w:b/>
          <w:bCs/>
        </w:rPr>
        <w:t xml:space="preserve"> Programme</w:t>
      </w:r>
      <w:r w:rsidRPr="00C500C4">
        <w:t>, led by Food &amp; Trees for Africa, supports over 300 schools across South Africa in establishing permaculture gardens that provide nutritious food, hands-on environmental education, and community upliftment. In Gauteng alone, many schools grow vegetables on plots ranging from 400–1,000 m², often producing up to 1,000 kg of crops per year—enough to enhance meals for 200–400 learners weekly.</w:t>
      </w:r>
    </w:p>
    <w:p w14:paraId="3346B110" w14:textId="77777777" w:rsidR="00C500C4" w:rsidRDefault="00C500C4" w:rsidP="00FE6DFB">
      <w:pPr>
        <w:pStyle w:val="NormalWeb"/>
      </w:pPr>
      <w:r w:rsidRPr="00C500C4">
        <w:t xml:space="preserve"> Despite these successes, schools face several challenges: poor soil quality with less than 2% organic matter, unreliable water supply from small 1,000–5,000 L rain tanks, seasonal crop </w:t>
      </w:r>
      <w:r w:rsidRPr="00C500C4">
        <w:lastRenderedPageBreak/>
        <w:t xml:space="preserve">vulnerability, and limited access to tools and support. These variables impact yield consistency and long-term sustainability. Theft and garden vandalism also threaten about 1 in 5 schools, reducing confidence in expanding gardens. </w:t>
      </w:r>
    </w:p>
    <w:p w14:paraId="337468A5" w14:textId="77777777" w:rsidR="00C500C4" w:rsidRDefault="00C500C4" w:rsidP="00FE6DFB">
      <w:pPr>
        <w:pStyle w:val="NormalWeb"/>
      </w:pPr>
      <w:r w:rsidRPr="00C500C4">
        <w:t>Nevertheless, the programme remains a vital contributor to food security and environmental education. Strengthening water infrastructure, securing compost systems, and building partnerships for ongoing support can improve resilience and productivity</w:t>
      </w:r>
    </w:p>
    <w:p w14:paraId="6663088B" w14:textId="13DF562A" w:rsidR="00FE6DFB" w:rsidRPr="00B201B6" w:rsidRDefault="00FE6DFB" w:rsidP="00FE6DFB">
      <w:pPr>
        <w:pStyle w:val="NormalWeb"/>
      </w:pPr>
      <w:r w:rsidRPr="00B201B6">
        <w:t>Recommendations:</w:t>
      </w:r>
    </w:p>
    <w:p w14:paraId="731781C4" w14:textId="15670F02" w:rsidR="00FE6DFB" w:rsidRPr="00B201B6" w:rsidRDefault="00FE6DFB" w:rsidP="00FE6DFB">
      <w:pPr>
        <w:pStyle w:val="NormalWeb"/>
        <w:numPr>
          <w:ilvl w:val="0"/>
          <w:numId w:val="13"/>
        </w:numPr>
      </w:pPr>
      <w:r w:rsidRPr="00B201B6">
        <w:t>Establish holiday garden clubs involving parents and local volunteers to maintain gardens year-round.</w:t>
      </w:r>
    </w:p>
    <w:p w14:paraId="3B4376CB" w14:textId="2DB77C7F" w:rsidR="00FE6DFB" w:rsidRPr="00B201B6" w:rsidRDefault="00FE6DFB" w:rsidP="00FE6DFB">
      <w:pPr>
        <w:pStyle w:val="NormalWeb"/>
        <w:numPr>
          <w:ilvl w:val="0"/>
          <w:numId w:val="13"/>
        </w:numPr>
      </w:pPr>
      <w:r w:rsidRPr="00B201B6">
        <w:t>Integrate a 10-hour basic gardening module into the curriculum to build teacher confidence and sustain student engagement.</w:t>
      </w:r>
    </w:p>
    <w:p w14:paraId="7C970B93" w14:textId="3D54A0BF" w:rsidR="00014345" w:rsidRDefault="00FE6DFB" w:rsidP="00FE6DFB">
      <w:pPr>
        <w:pStyle w:val="NormalWeb"/>
        <w:numPr>
          <w:ilvl w:val="0"/>
          <w:numId w:val="13"/>
        </w:numPr>
      </w:pPr>
      <w:r w:rsidRPr="00B201B6">
        <w:t xml:space="preserve">Provide periodic training workshops to strengthen skills and reinforce good gardening practices among school </w:t>
      </w:r>
      <w:r w:rsidR="001E37D5" w:rsidRPr="00B201B6">
        <w:t>communities.</w:t>
      </w:r>
    </w:p>
    <w:p w14:paraId="2C0733BA" w14:textId="77777777" w:rsidR="00D73820" w:rsidRDefault="00D73820" w:rsidP="00D73820">
      <w:pPr>
        <w:pStyle w:val="NormalWeb"/>
      </w:pPr>
    </w:p>
    <w:p w14:paraId="0CD5A96B" w14:textId="268B7589" w:rsidR="00014345" w:rsidRPr="00B201B6" w:rsidRDefault="00014345" w:rsidP="00014345">
      <w:pPr>
        <w:pStyle w:val="Heading1"/>
        <w:numPr>
          <w:ilvl w:val="0"/>
          <w:numId w:val="5"/>
        </w:numPr>
        <w:rPr>
          <w:rFonts w:ascii="Times New Roman" w:hAnsi="Times New Roman" w:cs="Times New Roman"/>
          <w:sz w:val="24"/>
          <w:szCs w:val="24"/>
        </w:rPr>
      </w:pPr>
      <w:bookmarkStart w:id="9" w:name="_Toc204277567"/>
      <w:r w:rsidRPr="00B201B6">
        <w:rPr>
          <w:rFonts w:ascii="Times New Roman" w:hAnsi="Times New Roman" w:cs="Times New Roman"/>
          <w:sz w:val="24"/>
          <w:szCs w:val="24"/>
        </w:rPr>
        <w:t>Key Observations Across Case Studies</w:t>
      </w:r>
      <w:bookmarkEnd w:id="9"/>
    </w:p>
    <w:p w14:paraId="74E7E08F" w14:textId="375F74EF" w:rsidR="00FE6DFB" w:rsidRPr="00B201B6" w:rsidRDefault="00FE6DFB" w:rsidP="00FE6DFB">
      <w:pPr>
        <w:pStyle w:val="NormalWeb"/>
        <w:numPr>
          <w:ilvl w:val="0"/>
          <w:numId w:val="14"/>
        </w:numPr>
        <w:rPr>
          <w:rStyle w:val="Strong"/>
          <w:rFonts w:eastAsiaTheme="majorEastAsia"/>
          <w:b w:val="0"/>
          <w:bCs w:val="0"/>
        </w:rPr>
      </w:pPr>
      <w:r w:rsidRPr="00B201B6">
        <w:rPr>
          <w:rStyle w:val="Strong"/>
          <w:rFonts w:eastAsiaTheme="majorEastAsia"/>
          <w:b w:val="0"/>
          <w:bCs w:val="0"/>
        </w:rPr>
        <w:t>Water security is the most universal challenge; every project struggles during droughts or has limited irrigation resources.</w:t>
      </w:r>
    </w:p>
    <w:p w14:paraId="2CD345DD" w14:textId="4421042A" w:rsidR="00FE6DFB" w:rsidRPr="00B201B6" w:rsidRDefault="00FE6DFB" w:rsidP="00FE6DFB">
      <w:pPr>
        <w:pStyle w:val="NormalWeb"/>
        <w:numPr>
          <w:ilvl w:val="0"/>
          <w:numId w:val="14"/>
        </w:numPr>
        <w:rPr>
          <w:rStyle w:val="Strong"/>
          <w:rFonts w:eastAsiaTheme="majorEastAsia"/>
          <w:b w:val="0"/>
          <w:bCs w:val="0"/>
        </w:rPr>
      </w:pPr>
      <w:r w:rsidRPr="00B201B6">
        <w:rPr>
          <w:rStyle w:val="Strong"/>
          <w:rFonts w:eastAsiaTheme="majorEastAsia"/>
          <w:b w:val="0"/>
          <w:bCs w:val="0"/>
        </w:rPr>
        <w:t>Soil quality varies widely, but enriching soil with compost is essential for maintaining productivity in all gardens.</w:t>
      </w:r>
    </w:p>
    <w:p w14:paraId="750D9ACB" w14:textId="41A99F17" w:rsidR="00FE6DFB" w:rsidRPr="00B201B6" w:rsidRDefault="00FE6DFB" w:rsidP="00FE6DFB">
      <w:pPr>
        <w:pStyle w:val="NormalWeb"/>
        <w:numPr>
          <w:ilvl w:val="0"/>
          <w:numId w:val="14"/>
        </w:numPr>
        <w:rPr>
          <w:rStyle w:val="Strong"/>
          <w:rFonts w:eastAsiaTheme="majorEastAsia"/>
          <w:b w:val="0"/>
          <w:bCs w:val="0"/>
        </w:rPr>
      </w:pPr>
      <w:r w:rsidRPr="00B201B6">
        <w:rPr>
          <w:rStyle w:val="Strong"/>
          <w:rFonts w:eastAsiaTheme="majorEastAsia"/>
          <w:b w:val="0"/>
          <w:bCs w:val="0"/>
        </w:rPr>
        <w:t>Space constraints are significant in urban areas; vertical gardening and high-density planting provide practical solutions to maximize yields.</w:t>
      </w:r>
    </w:p>
    <w:p w14:paraId="1246A8A1" w14:textId="77777777" w:rsidR="00FE6DFB" w:rsidRPr="00B201B6" w:rsidRDefault="00FE6DFB" w:rsidP="00FE6DFB">
      <w:pPr>
        <w:pStyle w:val="NormalWeb"/>
        <w:numPr>
          <w:ilvl w:val="0"/>
          <w:numId w:val="14"/>
        </w:numPr>
        <w:rPr>
          <w:rStyle w:val="Strong"/>
          <w:rFonts w:eastAsiaTheme="majorEastAsia"/>
          <w:b w:val="0"/>
          <w:bCs w:val="0"/>
        </w:rPr>
      </w:pPr>
      <w:r w:rsidRPr="00B201B6">
        <w:rPr>
          <w:rStyle w:val="Strong"/>
          <w:rFonts w:eastAsiaTheme="majorEastAsia"/>
          <w:b w:val="0"/>
          <w:bCs w:val="0"/>
        </w:rPr>
        <w:t>Training and ongoing education are critical; successful gardens prioritize capacity building for participants to improve skills and sustainability.</w:t>
      </w:r>
    </w:p>
    <w:p w14:paraId="46057A18" w14:textId="3BBFF5AB" w:rsidR="00FE6DFB" w:rsidRPr="00B201B6" w:rsidRDefault="00FE6DFB" w:rsidP="00FE6DFB">
      <w:pPr>
        <w:pStyle w:val="NormalWeb"/>
        <w:numPr>
          <w:ilvl w:val="0"/>
          <w:numId w:val="14"/>
        </w:numPr>
        <w:rPr>
          <w:rStyle w:val="Strong"/>
          <w:rFonts w:eastAsiaTheme="majorEastAsia"/>
          <w:b w:val="0"/>
          <w:bCs w:val="0"/>
        </w:rPr>
      </w:pPr>
      <w:r w:rsidRPr="00B201B6">
        <w:rPr>
          <w:rStyle w:val="Strong"/>
          <w:rFonts w:eastAsiaTheme="majorEastAsia"/>
          <w:b w:val="0"/>
          <w:bCs w:val="0"/>
        </w:rPr>
        <w:t>Security concerns, such as theft and vandalism, impact garden maintenance and morale; projects with stronger community ownership and protective measures tend to thrive.</w:t>
      </w:r>
    </w:p>
    <w:p w14:paraId="6C8EB1CF" w14:textId="4E40638B" w:rsidR="00FE6DFB" w:rsidRPr="00B201B6" w:rsidRDefault="00FE6DFB" w:rsidP="00FE6DFB">
      <w:pPr>
        <w:pStyle w:val="NormalWeb"/>
        <w:numPr>
          <w:ilvl w:val="0"/>
          <w:numId w:val="14"/>
        </w:numPr>
        <w:rPr>
          <w:rStyle w:val="Strong"/>
          <w:rFonts w:eastAsiaTheme="majorEastAsia"/>
          <w:b w:val="0"/>
          <w:bCs w:val="0"/>
        </w:rPr>
      </w:pPr>
      <w:r w:rsidRPr="00B201B6">
        <w:rPr>
          <w:rStyle w:val="Strong"/>
          <w:rFonts w:eastAsiaTheme="majorEastAsia"/>
          <w:b w:val="0"/>
          <w:bCs w:val="0"/>
        </w:rPr>
        <w:t>Financial sustainability is a common issue; many gardens rely on external funding or donations, highlighting the need for income-generating activities and diversified revenue streams.</w:t>
      </w:r>
    </w:p>
    <w:p w14:paraId="23972D4F" w14:textId="1737B97E" w:rsidR="00FE6DFB" w:rsidRPr="00B201B6" w:rsidRDefault="00FE6DFB" w:rsidP="00FE6DFB">
      <w:pPr>
        <w:pStyle w:val="NormalWeb"/>
        <w:numPr>
          <w:ilvl w:val="0"/>
          <w:numId w:val="14"/>
        </w:numPr>
        <w:rPr>
          <w:rStyle w:val="Strong"/>
          <w:rFonts w:eastAsiaTheme="majorEastAsia"/>
          <w:b w:val="0"/>
          <w:bCs w:val="0"/>
        </w:rPr>
      </w:pPr>
      <w:r w:rsidRPr="00B201B6">
        <w:rPr>
          <w:rStyle w:val="Strong"/>
          <w:rFonts w:eastAsiaTheme="majorEastAsia"/>
          <w:b w:val="0"/>
          <w:bCs w:val="0"/>
        </w:rPr>
        <w:t>Community involvement and social dynamics strongly influence success; gardens led by motivated groups, especially women, show greater resilience and impact.</w:t>
      </w:r>
    </w:p>
    <w:p w14:paraId="3B7003F9" w14:textId="4FD3E320" w:rsidR="00FE6DFB" w:rsidRPr="00B201B6" w:rsidRDefault="00FE6DFB" w:rsidP="00FE6DFB">
      <w:pPr>
        <w:pStyle w:val="NormalWeb"/>
        <w:numPr>
          <w:ilvl w:val="0"/>
          <w:numId w:val="14"/>
        </w:numPr>
        <w:rPr>
          <w:rStyle w:val="Strong"/>
          <w:rFonts w:eastAsiaTheme="majorEastAsia"/>
          <w:b w:val="0"/>
          <w:bCs w:val="0"/>
        </w:rPr>
      </w:pPr>
      <w:r w:rsidRPr="00B201B6">
        <w:rPr>
          <w:rStyle w:val="Strong"/>
          <w:rFonts w:eastAsiaTheme="majorEastAsia"/>
          <w:b w:val="0"/>
          <w:bCs w:val="0"/>
        </w:rPr>
        <w:t>Access to resources—including seeds, tools, water storage, and compost materials—varies and often limits productivity; cooperatives or partnerships can improve resource availability and reduce costs.</w:t>
      </w:r>
    </w:p>
    <w:p w14:paraId="08049A4E" w14:textId="0EBD1FFD" w:rsidR="00FE6DFB" w:rsidRPr="00B201B6" w:rsidRDefault="00FE6DFB" w:rsidP="00FE6DFB">
      <w:pPr>
        <w:pStyle w:val="NormalWeb"/>
        <w:numPr>
          <w:ilvl w:val="0"/>
          <w:numId w:val="14"/>
        </w:numPr>
        <w:rPr>
          <w:rStyle w:val="Strong"/>
          <w:rFonts w:eastAsiaTheme="majorEastAsia"/>
          <w:b w:val="0"/>
          <w:bCs w:val="0"/>
        </w:rPr>
      </w:pPr>
      <w:r w:rsidRPr="00B201B6">
        <w:rPr>
          <w:rStyle w:val="Strong"/>
          <w:rFonts w:eastAsiaTheme="majorEastAsia"/>
          <w:b w:val="0"/>
          <w:bCs w:val="0"/>
        </w:rPr>
        <w:t>Integration with local institutions, such as schools or municipal programs, enhances support and visibility for food gardens.</w:t>
      </w:r>
    </w:p>
    <w:p w14:paraId="769FA89F" w14:textId="77777777" w:rsidR="00C500C4" w:rsidRDefault="00FE6DFB" w:rsidP="00CD2B82">
      <w:pPr>
        <w:pStyle w:val="NormalWeb"/>
        <w:numPr>
          <w:ilvl w:val="0"/>
          <w:numId w:val="14"/>
        </w:numPr>
        <w:spacing w:after="0" w:afterAutospacing="0"/>
        <w:rPr>
          <w:rStyle w:val="Strong"/>
          <w:rFonts w:eastAsiaTheme="majorEastAsia"/>
          <w:b w:val="0"/>
          <w:bCs w:val="0"/>
        </w:rPr>
      </w:pPr>
      <w:r w:rsidRPr="00B201B6">
        <w:rPr>
          <w:rStyle w:val="Strong"/>
          <w:rFonts w:eastAsiaTheme="majorEastAsia"/>
          <w:b w:val="0"/>
          <w:bCs w:val="0"/>
        </w:rPr>
        <w:t>Monitoring and evaluation are often lacking but essential to track progress, demonstrate impact, and inform improvements</w:t>
      </w:r>
    </w:p>
    <w:p w14:paraId="239F0307" w14:textId="77777777" w:rsidR="00D73820" w:rsidRDefault="00D73820" w:rsidP="00D73820">
      <w:pPr>
        <w:pStyle w:val="NormalWeb"/>
        <w:spacing w:after="0" w:afterAutospacing="0"/>
        <w:rPr>
          <w:rStyle w:val="Strong"/>
          <w:rFonts w:eastAsiaTheme="majorEastAsia"/>
          <w:b w:val="0"/>
          <w:bCs w:val="0"/>
        </w:rPr>
      </w:pPr>
    </w:p>
    <w:p w14:paraId="3F75B6E5" w14:textId="77777777" w:rsidR="00D73820" w:rsidRDefault="00D73820" w:rsidP="00D73820">
      <w:pPr>
        <w:pStyle w:val="NormalWeb"/>
        <w:spacing w:after="0" w:afterAutospacing="0"/>
        <w:rPr>
          <w:rStyle w:val="Strong"/>
          <w:rFonts w:eastAsiaTheme="majorEastAsia"/>
          <w:b w:val="0"/>
          <w:bCs w:val="0"/>
        </w:rPr>
      </w:pPr>
    </w:p>
    <w:p w14:paraId="455D0391" w14:textId="77777777" w:rsidR="00C500C4" w:rsidRPr="00B201B6" w:rsidRDefault="00C500C4" w:rsidP="00C500C4">
      <w:pPr>
        <w:pStyle w:val="Heading1"/>
        <w:numPr>
          <w:ilvl w:val="0"/>
          <w:numId w:val="5"/>
        </w:numPr>
        <w:spacing w:before="0"/>
        <w:rPr>
          <w:rFonts w:ascii="Times New Roman" w:hAnsi="Times New Roman" w:cs="Times New Roman"/>
          <w:sz w:val="24"/>
          <w:szCs w:val="24"/>
        </w:rPr>
      </w:pPr>
      <w:bookmarkStart w:id="10" w:name="_Toc204277568"/>
      <w:r w:rsidRPr="00B201B6">
        <w:rPr>
          <w:rFonts w:ascii="Times New Roman" w:hAnsi="Times New Roman" w:cs="Times New Roman"/>
          <w:sz w:val="24"/>
          <w:szCs w:val="24"/>
        </w:rPr>
        <w:lastRenderedPageBreak/>
        <w:t>Recommendations Across All Projects</w:t>
      </w:r>
      <w:bookmarkEnd w:id="10"/>
    </w:p>
    <w:p w14:paraId="1C5EAB72" w14:textId="77777777" w:rsidR="00C500C4" w:rsidRPr="00D73820" w:rsidRDefault="00C500C4" w:rsidP="00D73820">
      <w:pPr>
        <w:pStyle w:val="ListParagraph"/>
        <w:numPr>
          <w:ilvl w:val="0"/>
          <w:numId w:val="18"/>
        </w:numPr>
        <w:rPr>
          <w:sz w:val="24"/>
          <w:szCs w:val="24"/>
          <w:lang w:eastAsia="en-ZA"/>
        </w:rPr>
      </w:pPr>
      <w:r w:rsidRPr="00D73820">
        <w:rPr>
          <w:sz w:val="24"/>
          <w:szCs w:val="24"/>
          <w:lang w:eastAsia="en-ZA"/>
        </w:rPr>
        <w:t>Promote rainwater harvesting systems to enhance water security and reduce dependence on municipal supplies.</w:t>
      </w:r>
    </w:p>
    <w:p w14:paraId="76E3EFC1" w14:textId="77777777" w:rsidR="00C500C4" w:rsidRPr="00D73820" w:rsidRDefault="00C500C4" w:rsidP="00D73820">
      <w:pPr>
        <w:pStyle w:val="ListParagraph"/>
        <w:numPr>
          <w:ilvl w:val="0"/>
          <w:numId w:val="18"/>
        </w:numPr>
        <w:rPr>
          <w:sz w:val="24"/>
          <w:szCs w:val="24"/>
          <w:lang w:eastAsia="en-ZA"/>
        </w:rPr>
      </w:pPr>
      <w:r w:rsidRPr="00D73820">
        <w:rPr>
          <w:sz w:val="24"/>
          <w:szCs w:val="24"/>
          <w:lang w:eastAsia="en-ZA"/>
        </w:rPr>
        <w:t>Support and expand local composting initiatives to improve soil fertility and reduce input costs sustainably.</w:t>
      </w:r>
    </w:p>
    <w:p w14:paraId="2171B9EC" w14:textId="77777777" w:rsidR="00C500C4" w:rsidRPr="00D73820" w:rsidRDefault="00C500C4" w:rsidP="00D73820">
      <w:pPr>
        <w:pStyle w:val="ListParagraph"/>
        <w:numPr>
          <w:ilvl w:val="0"/>
          <w:numId w:val="18"/>
        </w:numPr>
        <w:rPr>
          <w:sz w:val="24"/>
          <w:szCs w:val="24"/>
          <w:lang w:eastAsia="en-ZA"/>
        </w:rPr>
      </w:pPr>
      <w:r w:rsidRPr="00D73820">
        <w:rPr>
          <w:sz w:val="24"/>
          <w:szCs w:val="24"/>
          <w:lang w:eastAsia="en-ZA"/>
        </w:rPr>
        <w:t>Implement community-led, ongoing training programs to develop gardening skills and promote best practices.</w:t>
      </w:r>
    </w:p>
    <w:p w14:paraId="22F6617C" w14:textId="77777777" w:rsidR="00C500C4" w:rsidRPr="00D73820" w:rsidRDefault="00C500C4" w:rsidP="00D73820">
      <w:pPr>
        <w:pStyle w:val="ListParagraph"/>
        <w:numPr>
          <w:ilvl w:val="0"/>
          <w:numId w:val="18"/>
        </w:numPr>
        <w:rPr>
          <w:sz w:val="24"/>
          <w:szCs w:val="24"/>
          <w:lang w:eastAsia="en-ZA"/>
        </w:rPr>
      </w:pPr>
      <w:r w:rsidRPr="00D73820">
        <w:rPr>
          <w:sz w:val="24"/>
          <w:szCs w:val="24"/>
          <w:lang w:eastAsia="en-ZA"/>
        </w:rPr>
        <w:t>Encourage the use of vertical gardening and high-density planting techniques to maximize yields in areas with limited space.</w:t>
      </w:r>
    </w:p>
    <w:p w14:paraId="6106A836" w14:textId="77777777" w:rsidR="00C500C4" w:rsidRPr="00D73820" w:rsidRDefault="00C500C4" w:rsidP="00D73820">
      <w:pPr>
        <w:pStyle w:val="ListParagraph"/>
        <w:numPr>
          <w:ilvl w:val="0"/>
          <w:numId w:val="18"/>
        </w:numPr>
        <w:rPr>
          <w:sz w:val="24"/>
          <w:szCs w:val="24"/>
          <w:lang w:eastAsia="en-ZA"/>
        </w:rPr>
      </w:pPr>
      <w:r w:rsidRPr="00D73820">
        <w:rPr>
          <w:sz w:val="24"/>
          <w:szCs w:val="24"/>
          <w:lang w:eastAsia="en-ZA"/>
        </w:rPr>
        <w:t>Develop and strengthen local cooperatives to facilitate bulk purchasing, improve market access, and increase bargaining power.</w:t>
      </w:r>
    </w:p>
    <w:p w14:paraId="57701B79" w14:textId="77777777" w:rsidR="00C500C4" w:rsidRPr="00D73820" w:rsidRDefault="00C500C4" w:rsidP="00D73820">
      <w:pPr>
        <w:pStyle w:val="ListParagraph"/>
        <w:numPr>
          <w:ilvl w:val="0"/>
          <w:numId w:val="18"/>
        </w:numPr>
        <w:rPr>
          <w:sz w:val="24"/>
          <w:szCs w:val="24"/>
          <w:lang w:eastAsia="en-ZA"/>
        </w:rPr>
      </w:pPr>
      <w:r w:rsidRPr="00D73820">
        <w:rPr>
          <w:sz w:val="24"/>
          <w:szCs w:val="24"/>
          <w:lang w:eastAsia="en-ZA"/>
        </w:rPr>
        <w:t>Advocate for secure land tenure or formal agreements to provide gardeners with confidence for long-term investment.</w:t>
      </w:r>
    </w:p>
    <w:p w14:paraId="02DAD477" w14:textId="77777777" w:rsidR="00C500C4" w:rsidRPr="00D73820" w:rsidRDefault="00C500C4" w:rsidP="00D73820">
      <w:pPr>
        <w:pStyle w:val="ListParagraph"/>
        <w:numPr>
          <w:ilvl w:val="0"/>
          <w:numId w:val="18"/>
        </w:numPr>
        <w:rPr>
          <w:sz w:val="24"/>
          <w:szCs w:val="24"/>
          <w:lang w:eastAsia="en-ZA"/>
        </w:rPr>
      </w:pPr>
      <w:r w:rsidRPr="00D73820">
        <w:rPr>
          <w:sz w:val="24"/>
          <w:szCs w:val="24"/>
          <w:lang w:eastAsia="en-ZA"/>
        </w:rPr>
        <w:t>Facilitate income-generating activities, such as local markets or produce sales, to improve financial sustainability of gardens.</w:t>
      </w:r>
    </w:p>
    <w:p w14:paraId="2015951A" w14:textId="77777777" w:rsidR="00C500C4" w:rsidRPr="00D73820" w:rsidRDefault="00C500C4" w:rsidP="00D73820">
      <w:pPr>
        <w:pStyle w:val="ListParagraph"/>
        <w:numPr>
          <w:ilvl w:val="0"/>
          <w:numId w:val="18"/>
        </w:numPr>
        <w:rPr>
          <w:sz w:val="24"/>
          <w:szCs w:val="24"/>
          <w:lang w:eastAsia="en-ZA"/>
        </w:rPr>
      </w:pPr>
      <w:r w:rsidRPr="00D73820">
        <w:rPr>
          <w:sz w:val="24"/>
          <w:szCs w:val="24"/>
          <w:lang w:eastAsia="en-ZA"/>
        </w:rPr>
        <w:t>Foster strong community involvement and ownership to improve garden maintenance, security, and social cohesion.</w:t>
      </w:r>
    </w:p>
    <w:p w14:paraId="7705BEF1" w14:textId="77777777" w:rsidR="00C500C4" w:rsidRPr="00D73820" w:rsidRDefault="00C500C4" w:rsidP="00D73820">
      <w:pPr>
        <w:pStyle w:val="ListParagraph"/>
        <w:numPr>
          <w:ilvl w:val="0"/>
          <w:numId w:val="18"/>
        </w:numPr>
        <w:rPr>
          <w:sz w:val="24"/>
          <w:szCs w:val="24"/>
          <w:lang w:eastAsia="en-ZA"/>
        </w:rPr>
      </w:pPr>
      <w:r w:rsidRPr="00D73820">
        <w:rPr>
          <w:sz w:val="24"/>
          <w:szCs w:val="24"/>
          <w:lang w:eastAsia="en-ZA"/>
        </w:rPr>
        <w:t>Integrate food gardening projects with local institutions (e.g., schools, municipalities) for broader support and resource sharing.</w:t>
      </w:r>
    </w:p>
    <w:p w14:paraId="2FAE6160" w14:textId="5F7C45BB" w:rsidR="00014345" w:rsidRPr="008C36DC" w:rsidRDefault="00C500C4" w:rsidP="008C36DC">
      <w:pPr>
        <w:pStyle w:val="ListParagraph"/>
        <w:numPr>
          <w:ilvl w:val="0"/>
          <w:numId w:val="18"/>
        </w:numPr>
        <w:rPr>
          <w:sz w:val="24"/>
          <w:szCs w:val="24"/>
          <w:lang w:eastAsia="en-ZA"/>
        </w:rPr>
      </w:pPr>
      <w:r w:rsidRPr="00D73820">
        <w:rPr>
          <w:sz w:val="24"/>
          <w:szCs w:val="24"/>
          <w:lang w:eastAsia="en-ZA"/>
        </w:rPr>
        <w:t>Establish regular monitoring and evaluation systems to assess garden performance, identify challenges, and guide improvements.</w:t>
      </w:r>
    </w:p>
    <w:p w14:paraId="21942CCC" w14:textId="77777777" w:rsidR="00CD2B82" w:rsidRPr="00D73820" w:rsidRDefault="00CD2B82" w:rsidP="00D73820">
      <w:pPr>
        <w:pStyle w:val="ListParagraph"/>
        <w:numPr>
          <w:ilvl w:val="0"/>
          <w:numId w:val="19"/>
        </w:numPr>
        <w:rPr>
          <w:sz w:val="24"/>
          <w:szCs w:val="24"/>
          <w:lang w:eastAsia="en-ZA"/>
        </w:rPr>
      </w:pPr>
      <w:r w:rsidRPr="00D73820">
        <w:rPr>
          <w:sz w:val="24"/>
          <w:szCs w:val="24"/>
          <w:lang w:eastAsia="en-ZA"/>
        </w:rPr>
        <w:t>Promote rainwater harvesting systems to enhance water security and reduce dependence on municipal supplies.</w:t>
      </w:r>
    </w:p>
    <w:p w14:paraId="4316DA35" w14:textId="4C874C60" w:rsidR="00CD2B82" w:rsidRPr="00D73820" w:rsidRDefault="00CD2B82" w:rsidP="00D73820">
      <w:pPr>
        <w:pStyle w:val="ListParagraph"/>
        <w:numPr>
          <w:ilvl w:val="0"/>
          <w:numId w:val="19"/>
        </w:numPr>
        <w:rPr>
          <w:sz w:val="24"/>
          <w:szCs w:val="24"/>
          <w:lang w:eastAsia="en-ZA"/>
        </w:rPr>
      </w:pPr>
      <w:r w:rsidRPr="00D73820">
        <w:rPr>
          <w:sz w:val="24"/>
          <w:szCs w:val="24"/>
          <w:lang w:eastAsia="en-ZA"/>
        </w:rPr>
        <w:t>Support and expand local composting initiatives to improve soil fertility and reduce input costs sustainably.</w:t>
      </w:r>
    </w:p>
    <w:p w14:paraId="368FB6D4" w14:textId="7D89D68A" w:rsidR="00CD2B82" w:rsidRPr="00D73820" w:rsidRDefault="00CD2B82" w:rsidP="00D73820">
      <w:pPr>
        <w:pStyle w:val="ListParagraph"/>
        <w:numPr>
          <w:ilvl w:val="0"/>
          <w:numId w:val="19"/>
        </w:numPr>
        <w:rPr>
          <w:sz w:val="24"/>
          <w:szCs w:val="24"/>
          <w:lang w:eastAsia="en-ZA"/>
        </w:rPr>
      </w:pPr>
      <w:r w:rsidRPr="00D73820">
        <w:rPr>
          <w:sz w:val="24"/>
          <w:szCs w:val="24"/>
          <w:lang w:eastAsia="en-ZA"/>
        </w:rPr>
        <w:t>Implement community-led, ongoing training programs to develop gardening skills and promote best practices.</w:t>
      </w:r>
    </w:p>
    <w:p w14:paraId="50B81583" w14:textId="2BF859E8" w:rsidR="00CD2B82" w:rsidRPr="00D73820" w:rsidRDefault="00CD2B82" w:rsidP="00D73820">
      <w:pPr>
        <w:pStyle w:val="ListParagraph"/>
        <w:numPr>
          <w:ilvl w:val="0"/>
          <w:numId w:val="19"/>
        </w:numPr>
        <w:rPr>
          <w:sz w:val="24"/>
          <w:szCs w:val="24"/>
          <w:lang w:eastAsia="en-ZA"/>
        </w:rPr>
      </w:pPr>
      <w:r w:rsidRPr="00D73820">
        <w:rPr>
          <w:sz w:val="24"/>
          <w:szCs w:val="24"/>
          <w:lang w:eastAsia="en-ZA"/>
        </w:rPr>
        <w:t>Encourage the use of vertical gardening and high-density planting techniques to maximize yields in areas with limited space.</w:t>
      </w:r>
    </w:p>
    <w:p w14:paraId="39F947DC" w14:textId="719DD0CD" w:rsidR="00CD2B82" w:rsidRPr="00D73820" w:rsidRDefault="00CD2B82" w:rsidP="00D73820">
      <w:pPr>
        <w:pStyle w:val="ListParagraph"/>
        <w:numPr>
          <w:ilvl w:val="0"/>
          <w:numId w:val="19"/>
        </w:numPr>
        <w:rPr>
          <w:sz w:val="24"/>
          <w:szCs w:val="24"/>
          <w:lang w:eastAsia="en-ZA"/>
        </w:rPr>
      </w:pPr>
      <w:r w:rsidRPr="00D73820">
        <w:rPr>
          <w:sz w:val="24"/>
          <w:szCs w:val="24"/>
          <w:lang w:eastAsia="en-ZA"/>
        </w:rPr>
        <w:t>Develop and strengthen local cooperatives to facilitate bulk purchasing, improve market access, and increase bargaining power.</w:t>
      </w:r>
    </w:p>
    <w:p w14:paraId="4DD94372" w14:textId="4E60392A" w:rsidR="00CD2B82" w:rsidRPr="00D73820" w:rsidRDefault="00CD2B82" w:rsidP="00D73820">
      <w:pPr>
        <w:pStyle w:val="ListParagraph"/>
        <w:numPr>
          <w:ilvl w:val="0"/>
          <w:numId w:val="19"/>
        </w:numPr>
        <w:rPr>
          <w:sz w:val="24"/>
          <w:szCs w:val="24"/>
          <w:lang w:eastAsia="en-ZA"/>
        </w:rPr>
      </w:pPr>
      <w:r w:rsidRPr="00D73820">
        <w:rPr>
          <w:sz w:val="24"/>
          <w:szCs w:val="24"/>
          <w:lang w:eastAsia="en-ZA"/>
        </w:rPr>
        <w:t>Advocate for secure land tenure or formal agreements to provide gardeners with confidence for long-term investment.</w:t>
      </w:r>
    </w:p>
    <w:p w14:paraId="67F04F21" w14:textId="5C7DE14A" w:rsidR="00CD2B82" w:rsidRPr="00D73820" w:rsidRDefault="00CD2B82" w:rsidP="00D73820">
      <w:pPr>
        <w:pStyle w:val="ListParagraph"/>
        <w:numPr>
          <w:ilvl w:val="0"/>
          <w:numId w:val="19"/>
        </w:numPr>
        <w:rPr>
          <w:sz w:val="24"/>
          <w:szCs w:val="24"/>
          <w:lang w:eastAsia="en-ZA"/>
        </w:rPr>
      </w:pPr>
      <w:r w:rsidRPr="00D73820">
        <w:rPr>
          <w:sz w:val="24"/>
          <w:szCs w:val="24"/>
          <w:lang w:eastAsia="en-ZA"/>
        </w:rPr>
        <w:t>Facilitate income-generating activities, such as local markets or produce sales, to improve financial sustainability of gardens.</w:t>
      </w:r>
    </w:p>
    <w:p w14:paraId="107226E4" w14:textId="6438B656" w:rsidR="00CD2B82" w:rsidRPr="00D73820" w:rsidRDefault="00CD2B82" w:rsidP="00D73820">
      <w:pPr>
        <w:pStyle w:val="ListParagraph"/>
        <w:numPr>
          <w:ilvl w:val="0"/>
          <w:numId w:val="19"/>
        </w:numPr>
        <w:rPr>
          <w:sz w:val="24"/>
          <w:szCs w:val="24"/>
          <w:lang w:eastAsia="en-ZA"/>
        </w:rPr>
      </w:pPr>
      <w:r w:rsidRPr="00D73820">
        <w:rPr>
          <w:sz w:val="24"/>
          <w:szCs w:val="24"/>
          <w:lang w:eastAsia="en-ZA"/>
        </w:rPr>
        <w:t>Foster strong community involvement and ownership to improve garden maintenance, security, and social cohesion.</w:t>
      </w:r>
    </w:p>
    <w:p w14:paraId="7B7BAA17" w14:textId="6EB7F501" w:rsidR="00CD2B82" w:rsidRPr="00D73820" w:rsidRDefault="00CD2B82" w:rsidP="00D73820">
      <w:pPr>
        <w:pStyle w:val="ListParagraph"/>
        <w:numPr>
          <w:ilvl w:val="0"/>
          <w:numId w:val="19"/>
        </w:numPr>
        <w:rPr>
          <w:sz w:val="24"/>
          <w:szCs w:val="24"/>
          <w:lang w:eastAsia="en-ZA"/>
        </w:rPr>
      </w:pPr>
      <w:r w:rsidRPr="00D73820">
        <w:rPr>
          <w:sz w:val="24"/>
          <w:szCs w:val="24"/>
          <w:lang w:eastAsia="en-ZA"/>
        </w:rPr>
        <w:t>Integrate food gardening projects with local institutions (e.g., schools, municipalities) for broader support and resource sharing.</w:t>
      </w:r>
    </w:p>
    <w:p w14:paraId="0DBFDFFE" w14:textId="77777777" w:rsidR="00CD2B82" w:rsidRPr="00D73820" w:rsidRDefault="00CD2B82" w:rsidP="00D73820">
      <w:pPr>
        <w:pStyle w:val="ListParagraph"/>
        <w:numPr>
          <w:ilvl w:val="0"/>
          <w:numId w:val="19"/>
        </w:numPr>
        <w:rPr>
          <w:sz w:val="24"/>
          <w:szCs w:val="24"/>
          <w:lang w:eastAsia="en-ZA"/>
        </w:rPr>
      </w:pPr>
      <w:r w:rsidRPr="00D73820">
        <w:rPr>
          <w:sz w:val="24"/>
          <w:szCs w:val="24"/>
          <w:lang w:eastAsia="en-ZA"/>
        </w:rPr>
        <w:t>Establish regular monitoring and evaluation systems to assess garden performance, identify challenges, and guide improvements.</w:t>
      </w:r>
    </w:p>
    <w:p w14:paraId="3C574254" w14:textId="15E1AD3E" w:rsidR="00177B44" w:rsidRPr="00B201B6" w:rsidRDefault="00177B44" w:rsidP="00CD2B82">
      <w:pPr>
        <w:pStyle w:val="Heading1"/>
        <w:numPr>
          <w:ilvl w:val="0"/>
          <w:numId w:val="5"/>
        </w:numPr>
        <w:rPr>
          <w:rFonts w:ascii="Times New Roman" w:hAnsi="Times New Roman" w:cs="Times New Roman"/>
          <w:sz w:val="24"/>
          <w:szCs w:val="24"/>
        </w:rPr>
      </w:pPr>
      <w:bookmarkStart w:id="11" w:name="_Toc204277569"/>
      <w:r w:rsidRPr="00B201B6">
        <w:rPr>
          <w:rFonts w:ascii="Times New Roman" w:hAnsi="Times New Roman" w:cs="Times New Roman"/>
          <w:sz w:val="24"/>
          <w:szCs w:val="24"/>
        </w:rPr>
        <w:lastRenderedPageBreak/>
        <w:t>Method of Data Collection</w:t>
      </w:r>
      <w:bookmarkEnd w:id="11"/>
    </w:p>
    <w:p w14:paraId="45E972DA" w14:textId="0599772A" w:rsidR="002E1624" w:rsidRPr="00B201B6" w:rsidRDefault="002E1624" w:rsidP="002E1624">
      <w:pPr>
        <w:pStyle w:val="NormalWeb"/>
        <w:ind w:left="360"/>
        <w:rPr>
          <w:rFonts w:eastAsiaTheme="minorHAnsi"/>
          <w:kern w:val="2"/>
          <w:lang w:eastAsia="en-US"/>
          <w14:ligatures w14:val="standardContextual"/>
        </w:rPr>
      </w:pPr>
      <w:r w:rsidRPr="00B201B6">
        <w:rPr>
          <w:rFonts w:eastAsiaTheme="minorHAnsi"/>
          <w:kern w:val="2"/>
          <w:lang w:eastAsia="en-US"/>
          <w14:ligatures w14:val="standardContextual"/>
        </w:rPr>
        <w:t>This research used secondary online sources to gather information on food gardening projects in Gauteng. Data came from NGO websites, news articles, videos, and project reports. Visual materials were collected to support case studies. Information was organized using Word and Excel, with team collaboration through cloud platforms. Findings will be presented in a report and website, with sources cited.</w:t>
      </w:r>
    </w:p>
    <w:p w14:paraId="7C6B52DF" w14:textId="6B7D3742" w:rsidR="00177B44" w:rsidRPr="00B201B6" w:rsidRDefault="002E1624" w:rsidP="00014345">
      <w:pPr>
        <w:pStyle w:val="NormalWeb"/>
        <w:ind w:left="360"/>
      </w:pPr>
      <w:r w:rsidRPr="00B201B6">
        <w:rPr>
          <w:rFonts w:eastAsiaTheme="minorHAnsi"/>
          <w:kern w:val="2"/>
          <w:lang w:eastAsia="en-US"/>
          <w14:ligatures w14:val="standardContextual"/>
        </w:rPr>
        <w:t xml:space="preserve">Key steps included targeted internet searches, reviewing NGO materials (e.g., </w:t>
      </w:r>
      <w:proofErr w:type="spellStart"/>
      <w:r w:rsidRPr="00B201B6">
        <w:rPr>
          <w:rFonts w:eastAsiaTheme="minorHAnsi"/>
          <w:kern w:val="2"/>
          <w:lang w:eastAsia="en-US"/>
          <w14:ligatures w14:val="standardContextual"/>
        </w:rPr>
        <w:t>Abalimi</w:t>
      </w:r>
      <w:proofErr w:type="spellEnd"/>
      <w:r w:rsidRPr="00B201B6">
        <w:rPr>
          <w:rFonts w:eastAsiaTheme="minorHAnsi"/>
          <w:kern w:val="2"/>
          <w:lang w:eastAsia="en-US"/>
          <w14:ligatures w14:val="standardContextual"/>
        </w:rPr>
        <w:t xml:space="preserve"> </w:t>
      </w:r>
      <w:proofErr w:type="spellStart"/>
      <w:r w:rsidRPr="00B201B6">
        <w:rPr>
          <w:rFonts w:eastAsiaTheme="minorHAnsi"/>
          <w:kern w:val="2"/>
          <w:lang w:eastAsia="en-US"/>
          <w14:ligatures w14:val="standardContextual"/>
        </w:rPr>
        <w:t>Bezekhaya</w:t>
      </w:r>
      <w:proofErr w:type="spellEnd"/>
      <w:r w:rsidRPr="00B201B6">
        <w:rPr>
          <w:rFonts w:eastAsiaTheme="minorHAnsi"/>
          <w:kern w:val="2"/>
          <w:lang w:eastAsia="en-US"/>
          <w14:ligatures w14:val="standardContextual"/>
        </w:rPr>
        <w:t xml:space="preserve">), watching relevant videos, </w:t>
      </w:r>
      <w:proofErr w:type="spellStart"/>
      <w:r w:rsidRPr="00B201B6">
        <w:rPr>
          <w:rFonts w:eastAsiaTheme="minorHAnsi"/>
          <w:kern w:val="2"/>
          <w:lang w:eastAsia="en-US"/>
          <w14:ligatures w14:val="standardContextual"/>
        </w:rPr>
        <w:t>analyzing</w:t>
      </w:r>
      <w:proofErr w:type="spellEnd"/>
      <w:r w:rsidRPr="00B201B6">
        <w:rPr>
          <w:rFonts w:eastAsiaTheme="minorHAnsi"/>
          <w:kern w:val="2"/>
          <w:lang w:eastAsia="en-US"/>
          <w14:ligatures w14:val="standardContextual"/>
        </w:rPr>
        <w:t xml:space="preserve"> news coverage on urban agriculture in Gauteng, and summarizing details from five selected projects.</w:t>
      </w:r>
    </w:p>
    <w:p w14:paraId="064EEDB5" w14:textId="318BDE36" w:rsidR="00014345" w:rsidRPr="00B201B6" w:rsidRDefault="00014345" w:rsidP="00014345">
      <w:pPr>
        <w:pStyle w:val="Heading1"/>
        <w:numPr>
          <w:ilvl w:val="0"/>
          <w:numId w:val="5"/>
        </w:numPr>
        <w:rPr>
          <w:rFonts w:ascii="Times New Roman" w:hAnsi="Times New Roman" w:cs="Times New Roman"/>
          <w:sz w:val="24"/>
          <w:szCs w:val="24"/>
        </w:rPr>
      </w:pPr>
      <w:bookmarkStart w:id="12" w:name="_Toc204277570"/>
      <w:r w:rsidRPr="00B201B6">
        <w:rPr>
          <w:rFonts w:ascii="Times New Roman" w:hAnsi="Times New Roman" w:cs="Times New Roman"/>
          <w:sz w:val="24"/>
          <w:szCs w:val="24"/>
        </w:rPr>
        <w:t>Conclusion</w:t>
      </w:r>
      <w:bookmarkEnd w:id="12"/>
    </w:p>
    <w:p w14:paraId="136AB9EB" w14:textId="62C334AC" w:rsidR="002E1624" w:rsidRPr="00B201B6" w:rsidRDefault="002E1624" w:rsidP="002E1624">
      <w:pPr>
        <w:rPr>
          <w:rFonts w:ascii="Times New Roman" w:eastAsia="Times New Roman" w:hAnsi="Times New Roman" w:cs="Times New Roman"/>
          <w:kern w:val="0"/>
          <w:sz w:val="24"/>
          <w:szCs w:val="24"/>
          <w:lang w:eastAsia="en-ZA"/>
          <w14:ligatures w14:val="none"/>
        </w:rPr>
      </w:pPr>
      <w:r w:rsidRPr="00B201B6">
        <w:rPr>
          <w:rFonts w:ascii="Times New Roman" w:eastAsia="Times New Roman" w:hAnsi="Times New Roman" w:cs="Times New Roman"/>
          <w:kern w:val="0"/>
          <w:sz w:val="24"/>
          <w:szCs w:val="24"/>
          <w:lang w:eastAsia="en-ZA"/>
          <w14:ligatures w14:val="none"/>
        </w:rPr>
        <w:t>This research highlights the critical role that community and household food gardens play in enhancing food security within Gauteng. The case studies demonstrate that, despite challenges related to water availability, land constraints, soil quality, and financial sustainability, food gardens offer a viable and practical strategy to improve access to fresh produce and support vulnerable populations.</w:t>
      </w:r>
    </w:p>
    <w:p w14:paraId="2A86246D" w14:textId="75C88392" w:rsidR="002E1624" w:rsidRPr="00B201B6" w:rsidRDefault="002E1624" w:rsidP="002E1624">
      <w:pPr>
        <w:rPr>
          <w:rFonts w:ascii="Times New Roman" w:eastAsia="Times New Roman" w:hAnsi="Times New Roman" w:cs="Times New Roman"/>
          <w:kern w:val="0"/>
          <w:sz w:val="24"/>
          <w:szCs w:val="24"/>
          <w:lang w:eastAsia="en-ZA"/>
          <w14:ligatures w14:val="none"/>
        </w:rPr>
      </w:pPr>
      <w:r w:rsidRPr="00B201B6">
        <w:rPr>
          <w:rFonts w:ascii="Times New Roman" w:eastAsia="Times New Roman" w:hAnsi="Times New Roman" w:cs="Times New Roman"/>
          <w:kern w:val="0"/>
          <w:sz w:val="24"/>
          <w:szCs w:val="24"/>
          <w:lang w:eastAsia="en-ZA"/>
          <w14:ligatures w14:val="none"/>
        </w:rPr>
        <w:t>Key factors influencing success include effective water management through rainwater harvesting, soil fertility enhancement via composting, capacity building through ongoing training, and strong community involvement. Additionally, securing land tenure and establishing cooperative structures are essential for long-term sustainability.</w:t>
      </w:r>
    </w:p>
    <w:p w14:paraId="67CD0ABA" w14:textId="77302F6E" w:rsidR="00014345" w:rsidRDefault="002E1624" w:rsidP="002E1624">
      <w:pPr>
        <w:rPr>
          <w:rFonts w:ascii="Times New Roman" w:eastAsia="Times New Roman" w:hAnsi="Times New Roman" w:cs="Times New Roman"/>
          <w:kern w:val="0"/>
          <w:sz w:val="24"/>
          <w:szCs w:val="24"/>
          <w:lang w:eastAsia="en-ZA"/>
          <w14:ligatures w14:val="none"/>
        </w:rPr>
      </w:pPr>
      <w:r w:rsidRPr="00B201B6">
        <w:rPr>
          <w:rFonts w:ascii="Times New Roman" w:eastAsia="Times New Roman" w:hAnsi="Times New Roman" w:cs="Times New Roman"/>
          <w:kern w:val="0"/>
          <w:sz w:val="24"/>
          <w:szCs w:val="24"/>
          <w:lang w:eastAsia="en-ZA"/>
          <w14:ligatures w14:val="none"/>
        </w:rPr>
        <w:t>The findings and recommendations presented provide a foundation for policymakers, practitioners, and stakeholders to support and expand food gardening initiatives in Gauteng, contributing to broader goals of poverty alleviation and improved nutrition in the region.</w:t>
      </w:r>
    </w:p>
    <w:p w14:paraId="0FA1DBB2" w14:textId="08B1C44D" w:rsidR="00D73820" w:rsidRDefault="00D73820">
      <w:pPr>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br w:type="page"/>
      </w:r>
    </w:p>
    <w:p w14:paraId="26C47E30" w14:textId="77777777" w:rsidR="00D73820" w:rsidRPr="00B201B6" w:rsidRDefault="00D73820" w:rsidP="002E1624">
      <w:pPr>
        <w:rPr>
          <w:rFonts w:ascii="Times New Roman" w:hAnsi="Times New Roman" w:cs="Times New Roman"/>
          <w:sz w:val="24"/>
          <w:szCs w:val="24"/>
        </w:rPr>
      </w:pPr>
    </w:p>
    <w:p w14:paraId="062A3FCA" w14:textId="43430141" w:rsidR="002E1624" w:rsidRPr="00B201B6" w:rsidRDefault="008C36DC" w:rsidP="00B761C5">
      <w:pPr>
        <w:pStyle w:val="Heading1"/>
        <w:numPr>
          <w:ilvl w:val="0"/>
          <w:numId w:val="5"/>
        </w:numPr>
        <w:rPr>
          <w:rFonts w:ascii="Times New Roman" w:hAnsi="Times New Roman" w:cs="Times New Roman"/>
          <w:sz w:val="24"/>
          <w:szCs w:val="24"/>
        </w:rPr>
      </w:pPr>
      <w:bookmarkStart w:id="13" w:name="_Toc204277571"/>
      <w:r>
        <w:rPr>
          <w:rFonts w:ascii="Times New Roman" w:hAnsi="Times New Roman" w:cs="Times New Roman"/>
          <w:sz w:val="24"/>
          <w:szCs w:val="24"/>
        </w:rPr>
        <w:t>Bibliography</w:t>
      </w:r>
      <w:bookmarkEnd w:id="13"/>
      <w:r>
        <w:rPr>
          <w:rFonts w:ascii="Times New Roman" w:hAnsi="Times New Roman" w:cs="Times New Roman"/>
          <w:sz w:val="24"/>
          <w:szCs w:val="24"/>
        </w:rPr>
        <w:t xml:space="preserve"> </w:t>
      </w:r>
    </w:p>
    <w:p w14:paraId="1DDDD6D7" w14:textId="490389AC" w:rsidR="002E1624" w:rsidRPr="00B201B6" w:rsidRDefault="002E1624" w:rsidP="00B761C5">
      <w:pPr>
        <w:ind w:left="720"/>
        <w:rPr>
          <w:rFonts w:ascii="Times New Roman" w:hAnsi="Times New Roman" w:cs="Times New Roman"/>
          <w:sz w:val="24"/>
          <w:szCs w:val="24"/>
        </w:rPr>
      </w:pPr>
    </w:p>
    <w:p w14:paraId="6287C142" w14:textId="77777777" w:rsidR="002E1624" w:rsidRPr="00B201B6" w:rsidRDefault="002E1624" w:rsidP="002E1624">
      <w:pPr>
        <w:numPr>
          <w:ilvl w:val="0"/>
          <w:numId w:val="3"/>
        </w:numPr>
        <w:rPr>
          <w:rFonts w:ascii="Times New Roman" w:hAnsi="Times New Roman" w:cs="Times New Roman"/>
          <w:sz w:val="24"/>
          <w:szCs w:val="24"/>
        </w:rPr>
      </w:pPr>
      <w:r w:rsidRPr="00B201B6">
        <w:rPr>
          <w:rFonts w:ascii="Times New Roman" w:hAnsi="Times New Roman" w:cs="Times New Roman"/>
          <w:sz w:val="24"/>
          <w:szCs w:val="24"/>
        </w:rPr>
        <w:t xml:space="preserve">Food &amp; Trees for Africa. (n.d.). </w:t>
      </w:r>
      <w:proofErr w:type="spellStart"/>
      <w:r w:rsidRPr="00B201B6">
        <w:rPr>
          <w:rFonts w:ascii="Times New Roman" w:hAnsi="Times New Roman" w:cs="Times New Roman"/>
          <w:sz w:val="24"/>
          <w:szCs w:val="24"/>
        </w:rPr>
        <w:t>EduPlant</w:t>
      </w:r>
      <w:proofErr w:type="spellEnd"/>
      <w:r w:rsidRPr="00B201B6">
        <w:rPr>
          <w:rFonts w:ascii="Times New Roman" w:hAnsi="Times New Roman" w:cs="Times New Roman"/>
          <w:sz w:val="24"/>
          <w:szCs w:val="24"/>
        </w:rPr>
        <w:t xml:space="preserve"> School Gardens. Retrieved from </w:t>
      </w:r>
      <w:hyperlink r:id="rId8" w:tgtFrame="_new" w:history="1">
        <w:r w:rsidRPr="00B201B6">
          <w:rPr>
            <w:rStyle w:val="Hyperlink"/>
            <w:rFonts w:ascii="Times New Roman" w:hAnsi="Times New Roman" w:cs="Times New Roman"/>
            <w:sz w:val="24"/>
            <w:szCs w:val="24"/>
          </w:rPr>
          <w:t>https://trees.org.za/eduplant/</w:t>
        </w:r>
      </w:hyperlink>
    </w:p>
    <w:p w14:paraId="0D0DE1F0" w14:textId="77777777" w:rsidR="002E1624" w:rsidRPr="00B201B6" w:rsidRDefault="002E1624" w:rsidP="002E1624">
      <w:pPr>
        <w:numPr>
          <w:ilvl w:val="0"/>
          <w:numId w:val="3"/>
        </w:numPr>
        <w:rPr>
          <w:rFonts w:ascii="Times New Roman" w:hAnsi="Times New Roman" w:cs="Times New Roman"/>
          <w:sz w:val="24"/>
          <w:szCs w:val="24"/>
        </w:rPr>
      </w:pPr>
      <w:proofErr w:type="spellStart"/>
      <w:r w:rsidRPr="00B201B6">
        <w:rPr>
          <w:rFonts w:ascii="Times New Roman" w:hAnsi="Times New Roman" w:cs="Times New Roman"/>
          <w:sz w:val="24"/>
          <w:szCs w:val="24"/>
        </w:rPr>
        <w:t>Abalimi</w:t>
      </w:r>
      <w:proofErr w:type="spellEnd"/>
      <w:r w:rsidRPr="00B201B6">
        <w:rPr>
          <w:rFonts w:ascii="Times New Roman" w:hAnsi="Times New Roman" w:cs="Times New Roman"/>
          <w:sz w:val="24"/>
          <w:szCs w:val="24"/>
        </w:rPr>
        <w:t xml:space="preserve"> </w:t>
      </w:r>
      <w:proofErr w:type="spellStart"/>
      <w:r w:rsidRPr="00B201B6">
        <w:rPr>
          <w:rFonts w:ascii="Times New Roman" w:hAnsi="Times New Roman" w:cs="Times New Roman"/>
          <w:sz w:val="24"/>
          <w:szCs w:val="24"/>
        </w:rPr>
        <w:t>Bezekhaya</w:t>
      </w:r>
      <w:proofErr w:type="spellEnd"/>
      <w:r w:rsidRPr="00B201B6">
        <w:rPr>
          <w:rFonts w:ascii="Times New Roman" w:hAnsi="Times New Roman" w:cs="Times New Roman"/>
          <w:sz w:val="24"/>
          <w:szCs w:val="24"/>
        </w:rPr>
        <w:t xml:space="preserve">. (n.d.). Urban Farming Projects. Retrieved from </w:t>
      </w:r>
      <w:hyperlink r:id="rId9" w:tgtFrame="_new" w:history="1">
        <w:r w:rsidRPr="00B201B6">
          <w:rPr>
            <w:rStyle w:val="Hyperlink"/>
            <w:rFonts w:ascii="Times New Roman" w:hAnsi="Times New Roman" w:cs="Times New Roman"/>
            <w:sz w:val="24"/>
            <w:szCs w:val="24"/>
          </w:rPr>
          <w:t>https://abalimi.org.za</w:t>
        </w:r>
      </w:hyperlink>
    </w:p>
    <w:p w14:paraId="58D1FA46" w14:textId="77777777" w:rsidR="008C36DC" w:rsidRDefault="002E1624" w:rsidP="008C36DC">
      <w:pPr>
        <w:numPr>
          <w:ilvl w:val="0"/>
          <w:numId w:val="3"/>
        </w:numPr>
        <w:rPr>
          <w:rFonts w:ascii="Times New Roman" w:hAnsi="Times New Roman" w:cs="Times New Roman"/>
          <w:sz w:val="24"/>
          <w:szCs w:val="24"/>
        </w:rPr>
      </w:pPr>
      <w:r w:rsidRPr="00B201B6">
        <w:rPr>
          <w:rFonts w:ascii="Times New Roman" w:hAnsi="Times New Roman" w:cs="Times New Roman"/>
          <w:sz w:val="24"/>
          <w:szCs w:val="24"/>
        </w:rPr>
        <w:t xml:space="preserve">News24. (2023). </w:t>
      </w:r>
      <w:proofErr w:type="gramStart"/>
      <w:r w:rsidR="00163CA9" w:rsidRPr="00B201B6">
        <w:rPr>
          <w:rFonts w:ascii="Times New Roman" w:hAnsi="Times New Roman" w:cs="Times New Roman"/>
          <w:sz w:val="24"/>
          <w:szCs w:val="24"/>
        </w:rPr>
        <w:t>Theres</w:t>
      </w:r>
      <w:proofErr w:type="gramEnd"/>
      <w:r w:rsidR="00163CA9" w:rsidRPr="00B201B6">
        <w:rPr>
          <w:rFonts w:ascii="Times New Roman" w:hAnsi="Times New Roman" w:cs="Times New Roman"/>
          <w:sz w:val="24"/>
          <w:szCs w:val="24"/>
        </w:rPr>
        <w:t xml:space="preserve"> nectar in orange farms urban gardens</w:t>
      </w:r>
      <w:r w:rsidRPr="00B201B6">
        <w:rPr>
          <w:rFonts w:ascii="Times New Roman" w:hAnsi="Times New Roman" w:cs="Times New Roman"/>
          <w:sz w:val="24"/>
          <w:szCs w:val="24"/>
        </w:rPr>
        <w:t>. Retrieved from</w:t>
      </w:r>
      <w:r w:rsidR="00163CA9" w:rsidRPr="00B201B6">
        <w:rPr>
          <w:rFonts w:ascii="Times New Roman" w:hAnsi="Times New Roman" w:cs="Times New Roman"/>
          <w:sz w:val="24"/>
          <w:szCs w:val="24"/>
        </w:rPr>
        <w:t xml:space="preserve"> </w:t>
      </w:r>
      <w:hyperlink r:id="rId10" w:history="1">
        <w:r w:rsidR="00163CA9" w:rsidRPr="00B201B6">
          <w:rPr>
            <w:rStyle w:val="Hyperlink"/>
            <w:rFonts w:ascii="Times New Roman" w:hAnsi="Times New Roman" w:cs="Times New Roman"/>
            <w:sz w:val="24"/>
            <w:szCs w:val="24"/>
          </w:rPr>
          <w:t>https://mg.co.za/the-green-guardian/2024-04-16-theres-nectar-in-orange-farms-urban-gardens/</w:t>
        </w:r>
      </w:hyperlink>
      <w:r w:rsidR="00163CA9" w:rsidRPr="00B201B6">
        <w:rPr>
          <w:rFonts w:ascii="Times New Roman" w:hAnsi="Times New Roman" w:cs="Times New Roman"/>
          <w:color w:val="0070C0"/>
          <w:sz w:val="24"/>
          <w:szCs w:val="24"/>
        </w:rPr>
        <w:t xml:space="preserve"> </w:t>
      </w:r>
    </w:p>
    <w:p w14:paraId="44C9F4B7" w14:textId="23770759" w:rsidR="008C36DC" w:rsidRPr="008C36DC" w:rsidRDefault="008C36DC" w:rsidP="008C36DC">
      <w:pPr>
        <w:numPr>
          <w:ilvl w:val="0"/>
          <w:numId w:val="3"/>
        </w:numPr>
        <w:rPr>
          <w:rFonts w:ascii="Times New Roman" w:hAnsi="Times New Roman" w:cs="Times New Roman"/>
          <w:sz w:val="24"/>
          <w:szCs w:val="24"/>
        </w:rPr>
      </w:pPr>
      <w:proofErr w:type="spellStart"/>
      <w:r>
        <w:t>Diepsloot</w:t>
      </w:r>
      <w:proofErr w:type="spellEnd"/>
      <w:r>
        <w:t xml:space="preserve"> youth cooperative turns a dump site into a vegetable garden</w:t>
      </w:r>
      <w:r>
        <w:rPr>
          <w:rFonts w:ascii="Times New Roman" w:hAnsi="Times New Roman" w:cs="Times New Roman"/>
          <w:sz w:val="24"/>
          <w:szCs w:val="24"/>
        </w:rPr>
        <w:t xml:space="preserve"> Retrieved From </w:t>
      </w:r>
      <w:hyperlink r:id="rId11" w:tgtFrame="_blank" w:history="1">
        <w:r w:rsidRPr="00D55E39">
          <w:rPr>
            <w:rStyle w:val="Hyperlink"/>
            <w:rFonts w:eastAsia="Times New Roman"/>
            <w:lang w:eastAsia="en-ZA"/>
          </w:rPr>
          <w:t>citizen.co.za</w:t>
        </w:r>
      </w:hyperlink>
      <w:r w:rsidRPr="00D55E39">
        <w:rPr>
          <w:rFonts w:ascii="Times New Roman" w:eastAsia="Times New Roman" w:hAnsi="Times New Roman" w:cs="Times New Roman"/>
          <w:kern w:val="0"/>
          <w:sz w:val="24"/>
          <w:szCs w:val="24"/>
          <w:lang w:eastAsia="en-ZA"/>
          <w14:ligatures w14:val="none"/>
        </w:rPr>
        <w:t>.</w:t>
      </w:r>
    </w:p>
    <w:p w14:paraId="48E1D89B" w14:textId="6538932B" w:rsidR="002E1624" w:rsidRPr="008C36DC" w:rsidRDefault="002E1624" w:rsidP="008C36DC">
      <w:pPr>
        <w:numPr>
          <w:ilvl w:val="0"/>
          <w:numId w:val="3"/>
        </w:numPr>
        <w:rPr>
          <w:rFonts w:ascii="Times New Roman" w:hAnsi="Times New Roman" w:cs="Times New Roman"/>
          <w:sz w:val="24"/>
          <w:szCs w:val="24"/>
        </w:rPr>
      </w:pPr>
      <w:r w:rsidRPr="00B201B6">
        <w:rPr>
          <w:rFonts w:ascii="Times New Roman" w:hAnsi="Times New Roman" w:cs="Times New Roman"/>
          <w:sz w:val="24"/>
          <w:szCs w:val="24"/>
        </w:rPr>
        <w:t xml:space="preserve">YouTube. (2023). Soweto community gardens success stories [Video]. Retrieved from </w:t>
      </w:r>
      <w:hyperlink r:id="rId12" w:tgtFrame="_new" w:history="1">
        <w:r w:rsidRPr="00B201B6">
          <w:rPr>
            <w:rStyle w:val="Hyperlink"/>
            <w:rFonts w:ascii="Times New Roman" w:hAnsi="Times New Roman" w:cs="Times New Roman"/>
            <w:sz w:val="24"/>
            <w:szCs w:val="24"/>
          </w:rPr>
          <w:t>https://www.youtube.com</w:t>
        </w:r>
      </w:hyperlink>
      <w:r w:rsidRPr="00B201B6">
        <w:rPr>
          <w:rFonts w:ascii="Times New Roman" w:hAnsi="Times New Roman" w:cs="Times New Roman"/>
          <w:sz w:val="24"/>
          <w:szCs w:val="24"/>
        </w:rPr>
        <w:t xml:space="preserve"> </w:t>
      </w:r>
    </w:p>
    <w:p w14:paraId="1B3F8555" w14:textId="77777777" w:rsidR="002E1624" w:rsidRPr="00B201B6" w:rsidRDefault="002E1624" w:rsidP="002E1624">
      <w:pPr>
        <w:numPr>
          <w:ilvl w:val="0"/>
          <w:numId w:val="3"/>
        </w:numPr>
        <w:rPr>
          <w:rFonts w:ascii="Times New Roman" w:hAnsi="Times New Roman" w:cs="Times New Roman"/>
          <w:sz w:val="24"/>
          <w:szCs w:val="24"/>
        </w:rPr>
      </w:pPr>
      <w:r w:rsidRPr="00B201B6">
        <w:rPr>
          <w:rFonts w:ascii="Times New Roman" w:hAnsi="Times New Roman" w:cs="Times New Roman"/>
          <w:sz w:val="24"/>
          <w:szCs w:val="24"/>
        </w:rPr>
        <w:t xml:space="preserve">City of Johannesburg. (2023). Water Supply and Demand Reports. Retrieved from </w:t>
      </w:r>
      <w:hyperlink r:id="rId13" w:tgtFrame="_new" w:history="1">
        <w:r w:rsidRPr="00B201B6">
          <w:rPr>
            <w:rStyle w:val="Hyperlink"/>
            <w:rFonts w:ascii="Times New Roman" w:hAnsi="Times New Roman" w:cs="Times New Roman"/>
            <w:sz w:val="24"/>
            <w:szCs w:val="24"/>
          </w:rPr>
          <w:t>https://www.joburg.org.za</w:t>
        </w:r>
      </w:hyperlink>
    </w:p>
    <w:p w14:paraId="6EEACB3E" w14:textId="77777777" w:rsidR="002E1624" w:rsidRPr="00B201B6" w:rsidRDefault="002E1624" w:rsidP="002E1624">
      <w:pPr>
        <w:numPr>
          <w:ilvl w:val="0"/>
          <w:numId w:val="3"/>
        </w:numPr>
        <w:rPr>
          <w:rFonts w:ascii="Times New Roman" w:hAnsi="Times New Roman" w:cs="Times New Roman"/>
          <w:sz w:val="24"/>
          <w:szCs w:val="24"/>
        </w:rPr>
      </w:pPr>
      <w:proofErr w:type="spellStart"/>
      <w:r w:rsidRPr="00B201B6">
        <w:rPr>
          <w:rFonts w:ascii="Times New Roman" w:hAnsi="Times New Roman" w:cs="Times New Roman"/>
          <w:sz w:val="24"/>
          <w:szCs w:val="24"/>
        </w:rPr>
        <w:t>Siyakhana</w:t>
      </w:r>
      <w:proofErr w:type="spellEnd"/>
      <w:r w:rsidRPr="00B201B6">
        <w:rPr>
          <w:rFonts w:ascii="Times New Roman" w:hAnsi="Times New Roman" w:cs="Times New Roman"/>
          <w:sz w:val="24"/>
          <w:szCs w:val="24"/>
        </w:rPr>
        <w:t xml:space="preserve"> Garden. (2022). Annual Project Summary. Retrieved from </w:t>
      </w:r>
      <w:hyperlink r:id="rId14" w:tgtFrame="_new" w:history="1">
        <w:r w:rsidRPr="00B201B6">
          <w:rPr>
            <w:rStyle w:val="Hyperlink"/>
            <w:rFonts w:ascii="Times New Roman" w:hAnsi="Times New Roman" w:cs="Times New Roman"/>
            <w:sz w:val="24"/>
            <w:szCs w:val="24"/>
          </w:rPr>
          <w:t>http://www.siyakhana.org</w:t>
        </w:r>
      </w:hyperlink>
    </w:p>
    <w:p w14:paraId="408400A9" w14:textId="77777777" w:rsidR="002E1624" w:rsidRPr="00B201B6" w:rsidRDefault="002E1624" w:rsidP="002E1624">
      <w:pPr>
        <w:numPr>
          <w:ilvl w:val="0"/>
          <w:numId w:val="3"/>
        </w:numPr>
        <w:rPr>
          <w:rFonts w:ascii="Times New Roman" w:hAnsi="Times New Roman" w:cs="Times New Roman"/>
          <w:sz w:val="24"/>
          <w:szCs w:val="24"/>
        </w:rPr>
      </w:pPr>
      <w:r w:rsidRPr="00B201B6">
        <w:rPr>
          <w:rFonts w:ascii="Times New Roman" w:hAnsi="Times New Roman" w:cs="Times New Roman"/>
          <w:sz w:val="24"/>
          <w:szCs w:val="24"/>
        </w:rPr>
        <w:t xml:space="preserve">Statistics South Africa. (2021). General Household Survey: Agricultural Activities. Retrieved from </w:t>
      </w:r>
      <w:hyperlink r:id="rId15" w:tgtFrame="_new" w:history="1">
        <w:r w:rsidRPr="00B201B6">
          <w:rPr>
            <w:rStyle w:val="Hyperlink"/>
            <w:rFonts w:ascii="Times New Roman" w:hAnsi="Times New Roman" w:cs="Times New Roman"/>
            <w:sz w:val="24"/>
            <w:szCs w:val="24"/>
          </w:rPr>
          <w:t>http://www.statssa.gov.za</w:t>
        </w:r>
      </w:hyperlink>
    </w:p>
    <w:p w14:paraId="231A260B" w14:textId="77777777" w:rsidR="002E1624" w:rsidRPr="00B201B6" w:rsidRDefault="002E1624" w:rsidP="002E1624">
      <w:pPr>
        <w:numPr>
          <w:ilvl w:val="0"/>
          <w:numId w:val="3"/>
        </w:numPr>
        <w:rPr>
          <w:rFonts w:ascii="Times New Roman" w:hAnsi="Times New Roman" w:cs="Times New Roman"/>
          <w:sz w:val="24"/>
          <w:szCs w:val="24"/>
        </w:rPr>
      </w:pPr>
      <w:r w:rsidRPr="00B201B6">
        <w:rPr>
          <w:rFonts w:ascii="Times New Roman" w:hAnsi="Times New Roman" w:cs="Times New Roman"/>
          <w:sz w:val="24"/>
          <w:szCs w:val="24"/>
        </w:rPr>
        <w:t xml:space="preserve">Food &amp; Trees for Africa. (2023). Case Studies in Urban Food Gardens. Retrieved from </w:t>
      </w:r>
      <w:hyperlink r:id="rId16" w:tgtFrame="_new" w:history="1">
        <w:r w:rsidRPr="00B201B6">
          <w:rPr>
            <w:rStyle w:val="Hyperlink"/>
            <w:rFonts w:ascii="Times New Roman" w:hAnsi="Times New Roman" w:cs="Times New Roman"/>
            <w:sz w:val="24"/>
            <w:szCs w:val="24"/>
          </w:rPr>
          <w:t>https://trees.org.za</w:t>
        </w:r>
      </w:hyperlink>
    </w:p>
    <w:p w14:paraId="3D3234E2" w14:textId="77777777" w:rsidR="002E1624" w:rsidRPr="00B201B6" w:rsidRDefault="002E1624" w:rsidP="002E1624">
      <w:pPr>
        <w:numPr>
          <w:ilvl w:val="0"/>
          <w:numId w:val="3"/>
        </w:numPr>
        <w:rPr>
          <w:rFonts w:ascii="Times New Roman" w:hAnsi="Times New Roman" w:cs="Times New Roman"/>
          <w:sz w:val="24"/>
          <w:szCs w:val="24"/>
        </w:rPr>
      </w:pPr>
      <w:proofErr w:type="spellStart"/>
      <w:r w:rsidRPr="00B201B6">
        <w:rPr>
          <w:rFonts w:ascii="Times New Roman" w:hAnsi="Times New Roman" w:cs="Times New Roman"/>
          <w:sz w:val="24"/>
          <w:szCs w:val="24"/>
        </w:rPr>
        <w:t>Abalimi</w:t>
      </w:r>
      <w:proofErr w:type="spellEnd"/>
      <w:r w:rsidRPr="00B201B6">
        <w:rPr>
          <w:rFonts w:ascii="Times New Roman" w:hAnsi="Times New Roman" w:cs="Times New Roman"/>
          <w:sz w:val="24"/>
          <w:szCs w:val="24"/>
        </w:rPr>
        <w:t xml:space="preserve"> </w:t>
      </w:r>
      <w:proofErr w:type="spellStart"/>
      <w:r w:rsidRPr="00B201B6">
        <w:rPr>
          <w:rFonts w:ascii="Times New Roman" w:hAnsi="Times New Roman" w:cs="Times New Roman"/>
          <w:sz w:val="24"/>
          <w:szCs w:val="24"/>
        </w:rPr>
        <w:t>Bezekhaya</w:t>
      </w:r>
      <w:proofErr w:type="spellEnd"/>
      <w:r w:rsidRPr="00B201B6">
        <w:rPr>
          <w:rFonts w:ascii="Times New Roman" w:hAnsi="Times New Roman" w:cs="Times New Roman"/>
          <w:sz w:val="24"/>
          <w:szCs w:val="24"/>
        </w:rPr>
        <w:t xml:space="preserve">. (2022). Empowering Urban Farmers in Soweto. Retrieved from </w:t>
      </w:r>
      <w:hyperlink r:id="rId17" w:tgtFrame="_new" w:history="1">
        <w:r w:rsidRPr="00B201B6">
          <w:rPr>
            <w:rStyle w:val="Hyperlink"/>
            <w:rFonts w:ascii="Times New Roman" w:hAnsi="Times New Roman" w:cs="Times New Roman"/>
            <w:sz w:val="24"/>
            <w:szCs w:val="24"/>
          </w:rPr>
          <w:t>https://abalimi.org.za</w:t>
        </w:r>
      </w:hyperlink>
    </w:p>
    <w:p w14:paraId="4A23A77B" w14:textId="77777777" w:rsidR="002E1624" w:rsidRPr="00B201B6" w:rsidRDefault="002E1624" w:rsidP="002E1624">
      <w:pPr>
        <w:numPr>
          <w:ilvl w:val="0"/>
          <w:numId w:val="3"/>
        </w:numPr>
        <w:rPr>
          <w:rFonts w:ascii="Times New Roman" w:hAnsi="Times New Roman" w:cs="Times New Roman"/>
          <w:sz w:val="24"/>
          <w:szCs w:val="24"/>
        </w:rPr>
      </w:pPr>
      <w:r w:rsidRPr="00B201B6">
        <w:rPr>
          <w:rFonts w:ascii="Times New Roman" w:hAnsi="Times New Roman" w:cs="Times New Roman"/>
          <w:sz w:val="24"/>
          <w:szCs w:val="24"/>
        </w:rPr>
        <w:t xml:space="preserve">Rainwater Harvesting Association of South Africa. (2021). Best Practices for Water Security in Community Gardens. Retrieved from </w:t>
      </w:r>
      <w:hyperlink r:id="rId18" w:tgtFrame="_new" w:history="1">
        <w:r w:rsidRPr="00B201B6">
          <w:rPr>
            <w:rStyle w:val="Hyperlink"/>
            <w:rFonts w:ascii="Times New Roman" w:hAnsi="Times New Roman" w:cs="Times New Roman"/>
            <w:sz w:val="24"/>
            <w:szCs w:val="24"/>
          </w:rPr>
          <w:t>https://rainwaterharvesting.org.za</w:t>
        </w:r>
      </w:hyperlink>
    </w:p>
    <w:p w14:paraId="6975AAC5" w14:textId="77777777" w:rsidR="00235CF6" w:rsidRPr="00B201B6" w:rsidRDefault="00235CF6" w:rsidP="00D73820">
      <w:pPr>
        <w:ind w:left="720"/>
        <w:rPr>
          <w:rFonts w:ascii="Times New Roman" w:hAnsi="Times New Roman" w:cs="Times New Roman"/>
          <w:sz w:val="24"/>
          <w:szCs w:val="24"/>
        </w:rPr>
      </w:pPr>
    </w:p>
    <w:p w14:paraId="127DA0CE" w14:textId="070FDF2A" w:rsidR="000F6B9B" w:rsidRPr="00B201B6" w:rsidRDefault="00000000">
      <w:pPr>
        <w:rPr>
          <w:rFonts w:ascii="Times New Roman" w:hAnsi="Times New Roman" w:cs="Times New Roman"/>
          <w:sz w:val="24"/>
          <w:szCs w:val="24"/>
        </w:rPr>
      </w:pPr>
      <w:r>
        <w:rPr>
          <w:rFonts w:ascii="Times New Roman" w:hAnsi="Times New Roman" w:cs="Times New Roman"/>
          <w:sz w:val="24"/>
          <w:szCs w:val="24"/>
        </w:rPr>
        <w:pict w14:anchorId="45448B66">
          <v:rect id="_x0000_i1032" style="width:0;height:1.5pt" o:hralign="center" o:hrstd="t" o:hr="t" fillcolor="#a0a0a0" stroked="f"/>
        </w:pict>
      </w:r>
    </w:p>
    <w:sectPr w:rsidR="000F6B9B" w:rsidRPr="00B201B6" w:rsidSect="008A244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B6BA1"/>
    <w:multiLevelType w:val="multilevel"/>
    <w:tmpl w:val="AA0C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52380"/>
    <w:multiLevelType w:val="hybridMultilevel"/>
    <w:tmpl w:val="285CDD6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197D0EA6"/>
    <w:multiLevelType w:val="hybridMultilevel"/>
    <w:tmpl w:val="554C9D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BEB2AB8"/>
    <w:multiLevelType w:val="multilevel"/>
    <w:tmpl w:val="08D6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9100E"/>
    <w:multiLevelType w:val="multilevel"/>
    <w:tmpl w:val="57D8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5075D"/>
    <w:multiLevelType w:val="hybridMultilevel"/>
    <w:tmpl w:val="62CA69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ABC7C0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82188C"/>
    <w:multiLevelType w:val="hybridMultilevel"/>
    <w:tmpl w:val="C5E684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CD215BB"/>
    <w:multiLevelType w:val="hybridMultilevel"/>
    <w:tmpl w:val="CDACDA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D8C65AA"/>
    <w:multiLevelType w:val="hybridMultilevel"/>
    <w:tmpl w:val="E39C5D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04A19D7"/>
    <w:multiLevelType w:val="hybridMultilevel"/>
    <w:tmpl w:val="13168360"/>
    <w:lvl w:ilvl="0" w:tplc="1C09000F">
      <w:start w:val="1"/>
      <w:numFmt w:val="decimal"/>
      <w:lvlText w:val="%1."/>
      <w:lvlJc w:val="left"/>
      <w:pPr>
        <w:ind w:left="765" w:hanging="360"/>
      </w:pPr>
    </w:lvl>
    <w:lvl w:ilvl="1" w:tplc="1C090019" w:tentative="1">
      <w:start w:val="1"/>
      <w:numFmt w:val="lowerLetter"/>
      <w:lvlText w:val="%2."/>
      <w:lvlJc w:val="left"/>
      <w:pPr>
        <w:ind w:left="1485" w:hanging="360"/>
      </w:pPr>
    </w:lvl>
    <w:lvl w:ilvl="2" w:tplc="1C09001B" w:tentative="1">
      <w:start w:val="1"/>
      <w:numFmt w:val="lowerRoman"/>
      <w:lvlText w:val="%3."/>
      <w:lvlJc w:val="right"/>
      <w:pPr>
        <w:ind w:left="2205" w:hanging="180"/>
      </w:pPr>
    </w:lvl>
    <w:lvl w:ilvl="3" w:tplc="1C09000F" w:tentative="1">
      <w:start w:val="1"/>
      <w:numFmt w:val="decimal"/>
      <w:lvlText w:val="%4."/>
      <w:lvlJc w:val="left"/>
      <w:pPr>
        <w:ind w:left="2925" w:hanging="360"/>
      </w:pPr>
    </w:lvl>
    <w:lvl w:ilvl="4" w:tplc="1C090019" w:tentative="1">
      <w:start w:val="1"/>
      <w:numFmt w:val="lowerLetter"/>
      <w:lvlText w:val="%5."/>
      <w:lvlJc w:val="left"/>
      <w:pPr>
        <w:ind w:left="3645" w:hanging="360"/>
      </w:pPr>
    </w:lvl>
    <w:lvl w:ilvl="5" w:tplc="1C09001B" w:tentative="1">
      <w:start w:val="1"/>
      <w:numFmt w:val="lowerRoman"/>
      <w:lvlText w:val="%6."/>
      <w:lvlJc w:val="right"/>
      <w:pPr>
        <w:ind w:left="4365" w:hanging="180"/>
      </w:pPr>
    </w:lvl>
    <w:lvl w:ilvl="6" w:tplc="1C09000F" w:tentative="1">
      <w:start w:val="1"/>
      <w:numFmt w:val="decimal"/>
      <w:lvlText w:val="%7."/>
      <w:lvlJc w:val="left"/>
      <w:pPr>
        <w:ind w:left="5085" w:hanging="360"/>
      </w:pPr>
    </w:lvl>
    <w:lvl w:ilvl="7" w:tplc="1C090019" w:tentative="1">
      <w:start w:val="1"/>
      <w:numFmt w:val="lowerLetter"/>
      <w:lvlText w:val="%8."/>
      <w:lvlJc w:val="left"/>
      <w:pPr>
        <w:ind w:left="5805" w:hanging="360"/>
      </w:pPr>
    </w:lvl>
    <w:lvl w:ilvl="8" w:tplc="1C09001B" w:tentative="1">
      <w:start w:val="1"/>
      <w:numFmt w:val="lowerRoman"/>
      <w:lvlText w:val="%9."/>
      <w:lvlJc w:val="right"/>
      <w:pPr>
        <w:ind w:left="6525" w:hanging="180"/>
      </w:pPr>
    </w:lvl>
  </w:abstractNum>
  <w:abstractNum w:abstractNumId="11" w15:restartNumberingAfterBreak="0">
    <w:nsid w:val="46BC65F4"/>
    <w:multiLevelType w:val="hybridMultilevel"/>
    <w:tmpl w:val="34A8796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4A520006"/>
    <w:multiLevelType w:val="hybridMultilevel"/>
    <w:tmpl w:val="14401A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7932F48"/>
    <w:multiLevelType w:val="multilevel"/>
    <w:tmpl w:val="4572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21758"/>
    <w:multiLevelType w:val="multilevel"/>
    <w:tmpl w:val="968A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23183"/>
    <w:multiLevelType w:val="multilevel"/>
    <w:tmpl w:val="4884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91197"/>
    <w:multiLevelType w:val="multilevel"/>
    <w:tmpl w:val="DE46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880F51"/>
    <w:multiLevelType w:val="hybridMultilevel"/>
    <w:tmpl w:val="A6D26C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7D59198E"/>
    <w:multiLevelType w:val="hybridMultilevel"/>
    <w:tmpl w:val="0854DB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68707166">
    <w:abstractNumId w:val="16"/>
  </w:num>
  <w:num w:numId="2" w16cid:durableId="2067869261">
    <w:abstractNumId w:val="4"/>
  </w:num>
  <w:num w:numId="3" w16cid:durableId="95296091">
    <w:abstractNumId w:val="14"/>
  </w:num>
  <w:num w:numId="4" w16cid:durableId="808087904">
    <w:abstractNumId w:val="10"/>
  </w:num>
  <w:num w:numId="5" w16cid:durableId="127481879">
    <w:abstractNumId w:val="17"/>
  </w:num>
  <w:num w:numId="6" w16cid:durableId="1398935594">
    <w:abstractNumId w:val="3"/>
  </w:num>
  <w:num w:numId="7" w16cid:durableId="1249651003">
    <w:abstractNumId w:val="0"/>
  </w:num>
  <w:num w:numId="8" w16cid:durableId="2136681499">
    <w:abstractNumId w:val="6"/>
  </w:num>
  <w:num w:numId="9" w16cid:durableId="269091924">
    <w:abstractNumId w:val="5"/>
  </w:num>
  <w:num w:numId="10" w16cid:durableId="1603807225">
    <w:abstractNumId w:val="9"/>
  </w:num>
  <w:num w:numId="11" w16cid:durableId="369112458">
    <w:abstractNumId w:val="7"/>
  </w:num>
  <w:num w:numId="12" w16cid:durableId="1986230347">
    <w:abstractNumId w:val="2"/>
  </w:num>
  <w:num w:numId="13" w16cid:durableId="520320097">
    <w:abstractNumId w:val="18"/>
  </w:num>
  <w:num w:numId="14" w16cid:durableId="1005086238">
    <w:abstractNumId w:val="11"/>
  </w:num>
  <w:num w:numId="15" w16cid:durableId="808085220">
    <w:abstractNumId w:val="1"/>
  </w:num>
  <w:num w:numId="16" w16cid:durableId="1354378658">
    <w:abstractNumId w:val="15"/>
  </w:num>
  <w:num w:numId="17" w16cid:durableId="215313097">
    <w:abstractNumId w:val="13"/>
  </w:num>
  <w:num w:numId="18" w16cid:durableId="189420060">
    <w:abstractNumId w:val="8"/>
  </w:num>
  <w:num w:numId="19" w16cid:durableId="797624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40"/>
    <w:rsid w:val="00014345"/>
    <w:rsid w:val="000F6B9B"/>
    <w:rsid w:val="00163CA9"/>
    <w:rsid w:val="00177B44"/>
    <w:rsid w:val="001E37D5"/>
    <w:rsid w:val="00235CF6"/>
    <w:rsid w:val="00243E34"/>
    <w:rsid w:val="002A183E"/>
    <w:rsid w:val="002E1624"/>
    <w:rsid w:val="00342E6C"/>
    <w:rsid w:val="00364B3B"/>
    <w:rsid w:val="00372751"/>
    <w:rsid w:val="0048136A"/>
    <w:rsid w:val="004837F9"/>
    <w:rsid w:val="00540478"/>
    <w:rsid w:val="0060316E"/>
    <w:rsid w:val="00747C24"/>
    <w:rsid w:val="00825961"/>
    <w:rsid w:val="008632A9"/>
    <w:rsid w:val="00881579"/>
    <w:rsid w:val="008A2440"/>
    <w:rsid w:val="008C36DC"/>
    <w:rsid w:val="00923D4E"/>
    <w:rsid w:val="0097312B"/>
    <w:rsid w:val="0098597E"/>
    <w:rsid w:val="00A7521C"/>
    <w:rsid w:val="00B201B6"/>
    <w:rsid w:val="00B761C5"/>
    <w:rsid w:val="00C0645A"/>
    <w:rsid w:val="00C500C4"/>
    <w:rsid w:val="00CD2B82"/>
    <w:rsid w:val="00CD7155"/>
    <w:rsid w:val="00D27D03"/>
    <w:rsid w:val="00D55E39"/>
    <w:rsid w:val="00D73820"/>
    <w:rsid w:val="00DA4771"/>
    <w:rsid w:val="00FD0DB9"/>
    <w:rsid w:val="00FE6D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75CC"/>
  <w15:chartTrackingRefBased/>
  <w15:docId w15:val="{95CF841B-E9B0-4071-A3D5-345C5BE3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4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24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24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24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24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2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24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24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24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24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2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440"/>
    <w:rPr>
      <w:rFonts w:eastAsiaTheme="majorEastAsia" w:cstheme="majorBidi"/>
      <w:color w:val="272727" w:themeColor="text1" w:themeTint="D8"/>
    </w:rPr>
  </w:style>
  <w:style w:type="paragraph" w:styleId="Title">
    <w:name w:val="Title"/>
    <w:basedOn w:val="Normal"/>
    <w:next w:val="Normal"/>
    <w:link w:val="TitleChar"/>
    <w:uiPriority w:val="10"/>
    <w:qFormat/>
    <w:rsid w:val="008A2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440"/>
    <w:pPr>
      <w:spacing w:before="160"/>
      <w:jc w:val="center"/>
    </w:pPr>
    <w:rPr>
      <w:i/>
      <w:iCs/>
      <w:color w:val="404040" w:themeColor="text1" w:themeTint="BF"/>
    </w:rPr>
  </w:style>
  <w:style w:type="character" w:customStyle="1" w:styleId="QuoteChar">
    <w:name w:val="Quote Char"/>
    <w:basedOn w:val="DefaultParagraphFont"/>
    <w:link w:val="Quote"/>
    <w:uiPriority w:val="29"/>
    <w:rsid w:val="008A2440"/>
    <w:rPr>
      <w:i/>
      <w:iCs/>
      <w:color w:val="404040" w:themeColor="text1" w:themeTint="BF"/>
    </w:rPr>
  </w:style>
  <w:style w:type="paragraph" w:styleId="ListParagraph">
    <w:name w:val="List Paragraph"/>
    <w:basedOn w:val="Normal"/>
    <w:uiPriority w:val="34"/>
    <w:qFormat/>
    <w:rsid w:val="008A2440"/>
    <w:pPr>
      <w:ind w:left="720"/>
      <w:contextualSpacing/>
    </w:pPr>
  </w:style>
  <w:style w:type="character" w:styleId="IntenseEmphasis">
    <w:name w:val="Intense Emphasis"/>
    <w:basedOn w:val="DefaultParagraphFont"/>
    <w:uiPriority w:val="21"/>
    <w:qFormat/>
    <w:rsid w:val="008A2440"/>
    <w:rPr>
      <w:i/>
      <w:iCs/>
      <w:color w:val="2F5496" w:themeColor="accent1" w:themeShade="BF"/>
    </w:rPr>
  </w:style>
  <w:style w:type="paragraph" w:styleId="IntenseQuote">
    <w:name w:val="Intense Quote"/>
    <w:basedOn w:val="Normal"/>
    <w:next w:val="Normal"/>
    <w:link w:val="IntenseQuoteChar"/>
    <w:uiPriority w:val="30"/>
    <w:qFormat/>
    <w:rsid w:val="008A24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2440"/>
    <w:rPr>
      <w:i/>
      <w:iCs/>
      <w:color w:val="2F5496" w:themeColor="accent1" w:themeShade="BF"/>
    </w:rPr>
  </w:style>
  <w:style w:type="character" w:styleId="IntenseReference">
    <w:name w:val="Intense Reference"/>
    <w:basedOn w:val="DefaultParagraphFont"/>
    <w:uiPriority w:val="32"/>
    <w:qFormat/>
    <w:rsid w:val="008A2440"/>
    <w:rPr>
      <w:b/>
      <w:bCs/>
      <w:smallCaps/>
      <w:color w:val="2F5496" w:themeColor="accent1" w:themeShade="BF"/>
      <w:spacing w:val="5"/>
    </w:rPr>
  </w:style>
  <w:style w:type="character" w:styleId="Hyperlink">
    <w:name w:val="Hyperlink"/>
    <w:basedOn w:val="DefaultParagraphFont"/>
    <w:uiPriority w:val="99"/>
    <w:unhideWhenUsed/>
    <w:rsid w:val="008A2440"/>
    <w:rPr>
      <w:color w:val="0563C1" w:themeColor="hyperlink"/>
      <w:u w:val="single"/>
    </w:rPr>
  </w:style>
  <w:style w:type="character" w:styleId="UnresolvedMention">
    <w:name w:val="Unresolved Mention"/>
    <w:basedOn w:val="DefaultParagraphFont"/>
    <w:uiPriority w:val="99"/>
    <w:semiHidden/>
    <w:unhideWhenUsed/>
    <w:rsid w:val="008A2440"/>
    <w:rPr>
      <w:color w:val="605E5C"/>
      <w:shd w:val="clear" w:color="auto" w:fill="E1DFDD"/>
    </w:rPr>
  </w:style>
  <w:style w:type="paragraph" w:styleId="NoSpacing">
    <w:name w:val="No Spacing"/>
    <w:link w:val="NoSpacingChar"/>
    <w:uiPriority w:val="1"/>
    <w:qFormat/>
    <w:rsid w:val="008A244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A2440"/>
    <w:rPr>
      <w:rFonts w:eastAsiaTheme="minorEastAsia"/>
      <w:kern w:val="0"/>
      <w:lang w:val="en-US"/>
      <w14:ligatures w14:val="none"/>
    </w:rPr>
  </w:style>
  <w:style w:type="table" w:styleId="TableGrid">
    <w:name w:val="Table Grid"/>
    <w:basedOn w:val="TableNormal"/>
    <w:uiPriority w:val="39"/>
    <w:rsid w:val="008A2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8597E"/>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014345"/>
    <w:rPr>
      <w:b/>
      <w:bCs/>
    </w:rPr>
  </w:style>
  <w:style w:type="character" w:styleId="Emphasis">
    <w:name w:val="Emphasis"/>
    <w:basedOn w:val="DefaultParagraphFont"/>
    <w:uiPriority w:val="20"/>
    <w:qFormat/>
    <w:rsid w:val="00235CF6"/>
    <w:rPr>
      <w:i/>
      <w:iCs/>
    </w:rPr>
  </w:style>
  <w:style w:type="paragraph" w:styleId="TOCHeading">
    <w:name w:val="TOC Heading"/>
    <w:basedOn w:val="Heading1"/>
    <w:next w:val="Normal"/>
    <w:uiPriority w:val="39"/>
    <w:unhideWhenUsed/>
    <w:qFormat/>
    <w:rsid w:val="00D7382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73820"/>
    <w:pPr>
      <w:spacing w:after="100"/>
    </w:pPr>
  </w:style>
  <w:style w:type="paragraph" w:styleId="TOC3">
    <w:name w:val="toc 3"/>
    <w:basedOn w:val="Normal"/>
    <w:next w:val="Normal"/>
    <w:autoRedefine/>
    <w:uiPriority w:val="39"/>
    <w:unhideWhenUsed/>
    <w:rsid w:val="00D73820"/>
    <w:pPr>
      <w:spacing w:after="100"/>
      <w:ind w:left="440"/>
    </w:pPr>
  </w:style>
  <w:style w:type="character" w:styleId="FollowedHyperlink">
    <w:name w:val="FollowedHyperlink"/>
    <w:basedOn w:val="DefaultParagraphFont"/>
    <w:uiPriority w:val="99"/>
    <w:semiHidden/>
    <w:unhideWhenUsed/>
    <w:rsid w:val="008C36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9647">
      <w:bodyDiv w:val="1"/>
      <w:marLeft w:val="0"/>
      <w:marRight w:val="0"/>
      <w:marTop w:val="0"/>
      <w:marBottom w:val="0"/>
      <w:divBdr>
        <w:top w:val="none" w:sz="0" w:space="0" w:color="auto"/>
        <w:left w:val="none" w:sz="0" w:space="0" w:color="auto"/>
        <w:bottom w:val="none" w:sz="0" w:space="0" w:color="auto"/>
        <w:right w:val="none" w:sz="0" w:space="0" w:color="auto"/>
      </w:divBdr>
    </w:div>
    <w:div w:id="85273709">
      <w:bodyDiv w:val="1"/>
      <w:marLeft w:val="0"/>
      <w:marRight w:val="0"/>
      <w:marTop w:val="0"/>
      <w:marBottom w:val="0"/>
      <w:divBdr>
        <w:top w:val="none" w:sz="0" w:space="0" w:color="auto"/>
        <w:left w:val="none" w:sz="0" w:space="0" w:color="auto"/>
        <w:bottom w:val="none" w:sz="0" w:space="0" w:color="auto"/>
        <w:right w:val="none" w:sz="0" w:space="0" w:color="auto"/>
      </w:divBdr>
      <w:divsChild>
        <w:div w:id="1944335168">
          <w:marLeft w:val="0"/>
          <w:marRight w:val="0"/>
          <w:marTop w:val="0"/>
          <w:marBottom w:val="0"/>
          <w:divBdr>
            <w:top w:val="none" w:sz="0" w:space="0" w:color="auto"/>
            <w:left w:val="none" w:sz="0" w:space="0" w:color="auto"/>
            <w:bottom w:val="none" w:sz="0" w:space="0" w:color="auto"/>
            <w:right w:val="none" w:sz="0" w:space="0" w:color="auto"/>
          </w:divBdr>
        </w:div>
      </w:divsChild>
    </w:div>
    <w:div w:id="114444415">
      <w:bodyDiv w:val="1"/>
      <w:marLeft w:val="0"/>
      <w:marRight w:val="0"/>
      <w:marTop w:val="0"/>
      <w:marBottom w:val="0"/>
      <w:divBdr>
        <w:top w:val="none" w:sz="0" w:space="0" w:color="auto"/>
        <w:left w:val="none" w:sz="0" w:space="0" w:color="auto"/>
        <w:bottom w:val="none" w:sz="0" w:space="0" w:color="auto"/>
        <w:right w:val="none" w:sz="0" w:space="0" w:color="auto"/>
      </w:divBdr>
      <w:divsChild>
        <w:div w:id="1754350444">
          <w:marLeft w:val="0"/>
          <w:marRight w:val="0"/>
          <w:marTop w:val="0"/>
          <w:marBottom w:val="0"/>
          <w:divBdr>
            <w:top w:val="none" w:sz="0" w:space="0" w:color="auto"/>
            <w:left w:val="none" w:sz="0" w:space="0" w:color="auto"/>
            <w:bottom w:val="none" w:sz="0" w:space="0" w:color="auto"/>
            <w:right w:val="none" w:sz="0" w:space="0" w:color="auto"/>
          </w:divBdr>
        </w:div>
      </w:divsChild>
    </w:div>
    <w:div w:id="161313942">
      <w:bodyDiv w:val="1"/>
      <w:marLeft w:val="0"/>
      <w:marRight w:val="0"/>
      <w:marTop w:val="0"/>
      <w:marBottom w:val="0"/>
      <w:divBdr>
        <w:top w:val="none" w:sz="0" w:space="0" w:color="auto"/>
        <w:left w:val="none" w:sz="0" w:space="0" w:color="auto"/>
        <w:bottom w:val="none" w:sz="0" w:space="0" w:color="auto"/>
        <w:right w:val="none" w:sz="0" w:space="0" w:color="auto"/>
      </w:divBdr>
    </w:div>
    <w:div w:id="240800168">
      <w:bodyDiv w:val="1"/>
      <w:marLeft w:val="0"/>
      <w:marRight w:val="0"/>
      <w:marTop w:val="0"/>
      <w:marBottom w:val="0"/>
      <w:divBdr>
        <w:top w:val="none" w:sz="0" w:space="0" w:color="auto"/>
        <w:left w:val="none" w:sz="0" w:space="0" w:color="auto"/>
        <w:bottom w:val="none" w:sz="0" w:space="0" w:color="auto"/>
        <w:right w:val="none" w:sz="0" w:space="0" w:color="auto"/>
      </w:divBdr>
    </w:div>
    <w:div w:id="366293412">
      <w:bodyDiv w:val="1"/>
      <w:marLeft w:val="0"/>
      <w:marRight w:val="0"/>
      <w:marTop w:val="0"/>
      <w:marBottom w:val="0"/>
      <w:divBdr>
        <w:top w:val="none" w:sz="0" w:space="0" w:color="auto"/>
        <w:left w:val="none" w:sz="0" w:space="0" w:color="auto"/>
        <w:bottom w:val="none" w:sz="0" w:space="0" w:color="auto"/>
        <w:right w:val="none" w:sz="0" w:space="0" w:color="auto"/>
      </w:divBdr>
    </w:div>
    <w:div w:id="428819894">
      <w:bodyDiv w:val="1"/>
      <w:marLeft w:val="0"/>
      <w:marRight w:val="0"/>
      <w:marTop w:val="0"/>
      <w:marBottom w:val="0"/>
      <w:divBdr>
        <w:top w:val="none" w:sz="0" w:space="0" w:color="auto"/>
        <w:left w:val="none" w:sz="0" w:space="0" w:color="auto"/>
        <w:bottom w:val="none" w:sz="0" w:space="0" w:color="auto"/>
        <w:right w:val="none" w:sz="0" w:space="0" w:color="auto"/>
      </w:divBdr>
    </w:div>
    <w:div w:id="487744560">
      <w:bodyDiv w:val="1"/>
      <w:marLeft w:val="0"/>
      <w:marRight w:val="0"/>
      <w:marTop w:val="0"/>
      <w:marBottom w:val="0"/>
      <w:divBdr>
        <w:top w:val="none" w:sz="0" w:space="0" w:color="auto"/>
        <w:left w:val="none" w:sz="0" w:space="0" w:color="auto"/>
        <w:bottom w:val="none" w:sz="0" w:space="0" w:color="auto"/>
        <w:right w:val="none" w:sz="0" w:space="0" w:color="auto"/>
      </w:divBdr>
    </w:div>
    <w:div w:id="692808420">
      <w:bodyDiv w:val="1"/>
      <w:marLeft w:val="0"/>
      <w:marRight w:val="0"/>
      <w:marTop w:val="0"/>
      <w:marBottom w:val="0"/>
      <w:divBdr>
        <w:top w:val="none" w:sz="0" w:space="0" w:color="auto"/>
        <w:left w:val="none" w:sz="0" w:space="0" w:color="auto"/>
        <w:bottom w:val="none" w:sz="0" w:space="0" w:color="auto"/>
        <w:right w:val="none" w:sz="0" w:space="0" w:color="auto"/>
      </w:divBdr>
    </w:div>
    <w:div w:id="728842933">
      <w:bodyDiv w:val="1"/>
      <w:marLeft w:val="0"/>
      <w:marRight w:val="0"/>
      <w:marTop w:val="0"/>
      <w:marBottom w:val="0"/>
      <w:divBdr>
        <w:top w:val="none" w:sz="0" w:space="0" w:color="auto"/>
        <w:left w:val="none" w:sz="0" w:space="0" w:color="auto"/>
        <w:bottom w:val="none" w:sz="0" w:space="0" w:color="auto"/>
        <w:right w:val="none" w:sz="0" w:space="0" w:color="auto"/>
      </w:divBdr>
    </w:div>
    <w:div w:id="767232818">
      <w:bodyDiv w:val="1"/>
      <w:marLeft w:val="0"/>
      <w:marRight w:val="0"/>
      <w:marTop w:val="0"/>
      <w:marBottom w:val="0"/>
      <w:divBdr>
        <w:top w:val="none" w:sz="0" w:space="0" w:color="auto"/>
        <w:left w:val="none" w:sz="0" w:space="0" w:color="auto"/>
        <w:bottom w:val="none" w:sz="0" w:space="0" w:color="auto"/>
        <w:right w:val="none" w:sz="0" w:space="0" w:color="auto"/>
      </w:divBdr>
    </w:div>
    <w:div w:id="777680036">
      <w:bodyDiv w:val="1"/>
      <w:marLeft w:val="0"/>
      <w:marRight w:val="0"/>
      <w:marTop w:val="0"/>
      <w:marBottom w:val="0"/>
      <w:divBdr>
        <w:top w:val="none" w:sz="0" w:space="0" w:color="auto"/>
        <w:left w:val="none" w:sz="0" w:space="0" w:color="auto"/>
        <w:bottom w:val="none" w:sz="0" w:space="0" w:color="auto"/>
        <w:right w:val="none" w:sz="0" w:space="0" w:color="auto"/>
      </w:divBdr>
    </w:div>
    <w:div w:id="1023476864">
      <w:bodyDiv w:val="1"/>
      <w:marLeft w:val="0"/>
      <w:marRight w:val="0"/>
      <w:marTop w:val="0"/>
      <w:marBottom w:val="0"/>
      <w:divBdr>
        <w:top w:val="none" w:sz="0" w:space="0" w:color="auto"/>
        <w:left w:val="none" w:sz="0" w:space="0" w:color="auto"/>
        <w:bottom w:val="none" w:sz="0" w:space="0" w:color="auto"/>
        <w:right w:val="none" w:sz="0" w:space="0" w:color="auto"/>
      </w:divBdr>
    </w:div>
    <w:div w:id="1037700310">
      <w:bodyDiv w:val="1"/>
      <w:marLeft w:val="0"/>
      <w:marRight w:val="0"/>
      <w:marTop w:val="0"/>
      <w:marBottom w:val="0"/>
      <w:divBdr>
        <w:top w:val="none" w:sz="0" w:space="0" w:color="auto"/>
        <w:left w:val="none" w:sz="0" w:space="0" w:color="auto"/>
        <w:bottom w:val="none" w:sz="0" w:space="0" w:color="auto"/>
        <w:right w:val="none" w:sz="0" w:space="0" w:color="auto"/>
      </w:divBdr>
    </w:div>
    <w:div w:id="1154417307">
      <w:bodyDiv w:val="1"/>
      <w:marLeft w:val="0"/>
      <w:marRight w:val="0"/>
      <w:marTop w:val="0"/>
      <w:marBottom w:val="0"/>
      <w:divBdr>
        <w:top w:val="none" w:sz="0" w:space="0" w:color="auto"/>
        <w:left w:val="none" w:sz="0" w:space="0" w:color="auto"/>
        <w:bottom w:val="none" w:sz="0" w:space="0" w:color="auto"/>
        <w:right w:val="none" w:sz="0" w:space="0" w:color="auto"/>
      </w:divBdr>
    </w:div>
    <w:div w:id="1166700608">
      <w:bodyDiv w:val="1"/>
      <w:marLeft w:val="0"/>
      <w:marRight w:val="0"/>
      <w:marTop w:val="0"/>
      <w:marBottom w:val="0"/>
      <w:divBdr>
        <w:top w:val="none" w:sz="0" w:space="0" w:color="auto"/>
        <w:left w:val="none" w:sz="0" w:space="0" w:color="auto"/>
        <w:bottom w:val="none" w:sz="0" w:space="0" w:color="auto"/>
        <w:right w:val="none" w:sz="0" w:space="0" w:color="auto"/>
      </w:divBdr>
    </w:div>
    <w:div w:id="1183009937">
      <w:bodyDiv w:val="1"/>
      <w:marLeft w:val="0"/>
      <w:marRight w:val="0"/>
      <w:marTop w:val="0"/>
      <w:marBottom w:val="0"/>
      <w:divBdr>
        <w:top w:val="none" w:sz="0" w:space="0" w:color="auto"/>
        <w:left w:val="none" w:sz="0" w:space="0" w:color="auto"/>
        <w:bottom w:val="none" w:sz="0" w:space="0" w:color="auto"/>
        <w:right w:val="none" w:sz="0" w:space="0" w:color="auto"/>
      </w:divBdr>
    </w:div>
    <w:div w:id="1389107276">
      <w:bodyDiv w:val="1"/>
      <w:marLeft w:val="0"/>
      <w:marRight w:val="0"/>
      <w:marTop w:val="0"/>
      <w:marBottom w:val="0"/>
      <w:divBdr>
        <w:top w:val="none" w:sz="0" w:space="0" w:color="auto"/>
        <w:left w:val="none" w:sz="0" w:space="0" w:color="auto"/>
        <w:bottom w:val="none" w:sz="0" w:space="0" w:color="auto"/>
        <w:right w:val="none" w:sz="0" w:space="0" w:color="auto"/>
      </w:divBdr>
    </w:div>
    <w:div w:id="1400639333">
      <w:bodyDiv w:val="1"/>
      <w:marLeft w:val="0"/>
      <w:marRight w:val="0"/>
      <w:marTop w:val="0"/>
      <w:marBottom w:val="0"/>
      <w:divBdr>
        <w:top w:val="none" w:sz="0" w:space="0" w:color="auto"/>
        <w:left w:val="none" w:sz="0" w:space="0" w:color="auto"/>
        <w:bottom w:val="none" w:sz="0" w:space="0" w:color="auto"/>
        <w:right w:val="none" w:sz="0" w:space="0" w:color="auto"/>
      </w:divBdr>
    </w:div>
    <w:div w:id="1415587750">
      <w:bodyDiv w:val="1"/>
      <w:marLeft w:val="0"/>
      <w:marRight w:val="0"/>
      <w:marTop w:val="0"/>
      <w:marBottom w:val="0"/>
      <w:divBdr>
        <w:top w:val="none" w:sz="0" w:space="0" w:color="auto"/>
        <w:left w:val="none" w:sz="0" w:space="0" w:color="auto"/>
        <w:bottom w:val="none" w:sz="0" w:space="0" w:color="auto"/>
        <w:right w:val="none" w:sz="0" w:space="0" w:color="auto"/>
      </w:divBdr>
    </w:div>
    <w:div w:id="1500191164">
      <w:bodyDiv w:val="1"/>
      <w:marLeft w:val="0"/>
      <w:marRight w:val="0"/>
      <w:marTop w:val="0"/>
      <w:marBottom w:val="0"/>
      <w:divBdr>
        <w:top w:val="none" w:sz="0" w:space="0" w:color="auto"/>
        <w:left w:val="none" w:sz="0" w:space="0" w:color="auto"/>
        <w:bottom w:val="none" w:sz="0" w:space="0" w:color="auto"/>
        <w:right w:val="none" w:sz="0" w:space="0" w:color="auto"/>
      </w:divBdr>
    </w:div>
    <w:div w:id="1500268921">
      <w:bodyDiv w:val="1"/>
      <w:marLeft w:val="0"/>
      <w:marRight w:val="0"/>
      <w:marTop w:val="0"/>
      <w:marBottom w:val="0"/>
      <w:divBdr>
        <w:top w:val="none" w:sz="0" w:space="0" w:color="auto"/>
        <w:left w:val="none" w:sz="0" w:space="0" w:color="auto"/>
        <w:bottom w:val="none" w:sz="0" w:space="0" w:color="auto"/>
        <w:right w:val="none" w:sz="0" w:space="0" w:color="auto"/>
      </w:divBdr>
    </w:div>
    <w:div w:id="1525098869">
      <w:bodyDiv w:val="1"/>
      <w:marLeft w:val="0"/>
      <w:marRight w:val="0"/>
      <w:marTop w:val="0"/>
      <w:marBottom w:val="0"/>
      <w:divBdr>
        <w:top w:val="none" w:sz="0" w:space="0" w:color="auto"/>
        <w:left w:val="none" w:sz="0" w:space="0" w:color="auto"/>
        <w:bottom w:val="none" w:sz="0" w:space="0" w:color="auto"/>
        <w:right w:val="none" w:sz="0" w:space="0" w:color="auto"/>
      </w:divBdr>
    </w:div>
    <w:div w:id="1548031329">
      <w:bodyDiv w:val="1"/>
      <w:marLeft w:val="0"/>
      <w:marRight w:val="0"/>
      <w:marTop w:val="0"/>
      <w:marBottom w:val="0"/>
      <w:divBdr>
        <w:top w:val="none" w:sz="0" w:space="0" w:color="auto"/>
        <w:left w:val="none" w:sz="0" w:space="0" w:color="auto"/>
        <w:bottom w:val="none" w:sz="0" w:space="0" w:color="auto"/>
        <w:right w:val="none" w:sz="0" w:space="0" w:color="auto"/>
      </w:divBdr>
    </w:div>
    <w:div w:id="1578663138">
      <w:bodyDiv w:val="1"/>
      <w:marLeft w:val="0"/>
      <w:marRight w:val="0"/>
      <w:marTop w:val="0"/>
      <w:marBottom w:val="0"/>
      <w:divBdr>
        <w:top w:val="none" w:sz="0" w:space="0" w:color="auto"/>
        <w:left w:val="none" w:sz="0" w:space="0" w:color="auto"/>
        <w:bottom w:val="none" w:sz="0" w:space="0" w:color="auto"/>
        <w:right w:val="none" w:sz="0" w:space="0" w:color="auto"/>
      </w:divBdr>
    </w:div>
    <w:div w:id="1633638368">
      <w:bodyDiv w:val="1"/>
      <w:marLeft w:val="0"/>
      <w:marRight w:val="0"/>
      <w:marTop w:val="0"/>
      <w:marBottom w:val="0"/>
      <w:divBdr>
        <w:top w:val="none" w:sz="0" w:space="0" w:color="auto"/>
        <w:left w:val="none" w:sz="0" w:space="0" w:color="auto"/>
        <w:bottom w:val="none" w:sz="0" w:space="0" w:color="auto"/>
        <w:right w:val="none" w:sz="0" w:space="0" w:color="auto"/>
      </w:divBdr>
    </w:div>
    <w:div w:id="1638413920">
      <w:bodyDiv w:val="1"/>
      <w:marLeft w:val="0"/>
      <w:marRight w:val="0"/>
      <w:marTop w:val="0"/>
      <w:marBottom w:val="0"/>
      <w:divBdr>
        <w:top w:val="none" w:sz="0" w:space="0" w:color="auto"/>
        <w:left w:val="none" w:sz="0" w:space="0" w:color="auto"/>
        <w:bottom w:val="none" w:sz="0" w:space="0" w:color="auto"/>
        <w:right w:val="none" w:sz="0" w:space="0" w:color="auto"/>
      </w:divBdr>
    </w:div>
    <w:div w:id="1707371781">
      <w:bodyDiv w:val="1"/>
      <w:marLeft w:val="0"/>
      <w:marRight w:val="0"/>
      <w:marTop w:val="0"/>
      <w:marBottom w:val="0"/>
      <w:divBdr>
        <w:top w:val="none" w:sz="0" w:space="0" w:color="auto"/>
        <w:left w:val="none" w:sz="0" w:space="0" w:color="auto"/>
        <w:bottom w:val="none" w:sz="0" w:space="0" w:color="auto"/>
        <w:right w:val="none" w:sz="0" w:space="0" w:color="auto"/>
      </w:divBdr>
    </w:div>
    <w:div w:id="1775444105">
      <w:bodyDiv w:val="1"/>
      <w:marLeft w:val="0"/>
      <w:marRight w:val="0"/>
      <w:marTop w:val="0"/>
      <w:marBottom w:val="0"/>
      <w:divBdr>
        <w:top w:val="none" w:sz="0" w:space="0" w:color="auto"/>
        <w:left w:val="none" w:sz="0" w:space="0" w:color="auto"/>
        <w:bottom w:val="none" w:sz="0" w:space="0" w:color="auto"/>
        <w:right w:val="none" w:sz="0" w:space="0" w:color="auto"/>
      </w:divBdr>
    </w:div>
    <w:div w:id="1786382959">
      <w:bodyDiv w:val="1"/>
      <w:marLeft w:val="0"/>
      <w:marRight w:val="0"/>
      <w:marTop w:val="0"/>
      <w:marBottom w:val="0"/>
      <w:divBdr>
        <w:top w:val="none" w:sz="0" w:space="0" w:color="auto"/>
        <w:left w:val="none" w:sz="0" w:space="0" w:color="auto"/>
        <w:bottom w:val="none" w:sz="0" w:space="0" w:color="auto"/>
        <w:right w:val="none" w:sz="0" w:space="0" w:color="auto"/>
      </w:divBdr>
    </w:div>
    <w:div w:id="1810784726">
      <w:bodyDiv w:val="1"/>
      <w:marLeft w:val="0"/>
      <w:marRight w:val="0"/>
      <w:marTop w:val="0"/>
      <w:marBottom w:val="0"/>
      <w:divBdr>
        <w:top w:val="none" w:sz="0" w:space="0" w:color="auto"/>
        <w:left w:val="none" w:sz="0" w:space="0" w:color="auto"/>
        <w:bottom w:val="none" w:sz="0" w:space="0" w:color="auto"/>
        <w:right w:val="none" w:sz="0" w:space="0" w:color="auto"/>
      </w:divBdr>
    </w:div>
    <w:div w:id="2033264879">
      <w:bodyDiv w:val="1"/>
      <w:marLeft w:val="0"/>
      <w:marRight w:val="0"/>
      <w:marTop w:val="0"/>
      <w:marBottom w:val="0"/>
      <w:divBdr>
        <w:top w:val="none" w:sz="0" w:space="0" w:color="auto"/>
        <w:left w:val="none" w:sz="0" w:space="0" w:color="auto"/>
        <w:bottom w:val="none" w:sz="0" w:space="0" w:color="auto"/>
        <w:right w:val="none" w:sz="0" w:space="0" w:color="auto"/>
      </w:divBdr>
    </w:div>
    <w:div w:id="214738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es.org.za/eduplant/" TargetMode="External"/><Relationship Id="rId13" Type="http://schemas.openxmlformats.org/officeDocument/2006/relationships/hyperlink" Target="https://www.joburg.org.za" TargetMode="External"/><Relationship Id="rId18" Type="http://schemas.openxmlformats.org/officeDocument/2006/relationships/hyperlink" Target="https://rainwaterharvesting.org.za"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youtube.com" TargetMode="External"/><Relationship Id="rId17" Type="http://schemas.openxmlformats.org/officeDocument/2006/relationships/hyperlink" Target="https://abalimi.org.za" TargetMode="External"/><Relationship Id="rId2" Type="http://schemas.openxmlformats.org/officeDocument/2006/relationships/numbering" Target="numbering.xml"/><Relationship Id="rId16" Type="http://schemas.openxmlformats.org/officeDocument/2006/relationships/hyperlink" Target="https://trees.org.z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itizen.co.za/fourways-review/news-headlines/2021/08/30/diepsloot-youth-cooperative-turns-a-dump-site-into-a-vegetable-garden-3/?utm_source=chatgpt.com" TargetMode="External"/><Relationship Id="rId5" Type="http://schemas.openxmlformats.org/officeDocument/2006/relationships/webSettings" Target="webSettings.xml"/><Relationship Id="rId15" Type="http://schemas.openxmlformats.org/officeDocument/2006/relationships/hyperlink" Target="http://www.statssa.gov.za" TargetMode="External"/><Relationship Id="rId10" Type="http://schemas.openxmlformats.org/officeDocument/2006/relationships/hyperlink" Target="https://mg.co.za/the-green-guardian/2024-04-16-theres-nectar-in-orange-farms-urban-garde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balimi.org.za" TargetMode="External"/><Relationship Id="rId14" Type="http://schemas.openxmlformats.org/officeDocument/2006/relationships/hyperlink" Target="http://www.siyakhan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18555-1ACC-4E6C-A534-96C3709A6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Food Security Through Garden Projects</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Security Through Garden Projects</dc:title>
  <dc:subject/>
  <dc:creator>N Sefodi</dc:creator>
  <cp:keywords/>
  <dc:description/>
  <cp:lastModifiedBy>N Sefodi</cp:lastModifiedBy>
  <cp:revision>7</cp:revision>
  <dcterms:created xsi:type="dcterms:W3CDTF">2025-07-23T05:17:00Z</dcterms:created>
  <dcterms:modified xsi:type="dcterms:W3CDTF">2025-07-24T17:25:00Z</dcterms:modified>
</cp:coreProperties>
</file>