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81" w:rsidRDefault="00C16C41" w:rsidP="00692081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Sujet de « data sciences » appliquées </w:t>
      </w:r>
      <w:r w:rsidR="0040122F">
        <w:rPr>
          <w:rFonts w:cstheme="minorHAnsi"/>
          <w:b/>
        </w:rPr>
        <w:t>à l’</w:t>
      </w:r>
      <w:r>
        <w:rPr>
          <w:rFonts w:cstheme="minorHAnsi"/>
          <w:b/>
        </w:rPr>
        <w:t xml:space="preserve">actuariat </w:t>
      </w:r>
    </w:p>
    <w:p w:rsidR="00692081" w:rsidRDefault="00692081" w:rsidP="00692081">
      <w:pPr>
        <w:jc w:val="both"/>
        <w:rPr>
          <w:rFonts w:cstheme="minorHAnsi"/>
          <w:b/>
        </w:rPr>
      </w:pPr>
      <w:r>
        <w:rPr>
          <w:rFonts w:cstheme="minorHAnsi"/>
          <w:b/>
        </w:rPr>
        <w:t>2014-2015</w:t>
      </w:r>
    </w:p>
    <w:p w:rsidR="006B7C83" w:rsidRDefault="00AF69CB" w:rsidP="006B7C83">
      <w:pPr>
        <w:jc w:val="center"/>
        <w:rPr>
          <w:rFonts w:cstheme="minorHAnsi"/>
          <w:b/>
        </w:rPr>
      </w:pPr>
      <w:r w:rsidRPr="00BA48A4">
        <w:rPr>
          <w:rFonts w:cstheme="minorHAnsi"/>
          <w:b/>
        </w:rPr>
        <w:t>Modèle</w:t>
      </w:r>
      <w:r w:rsidR="006B7C83">
        <w:rPr>
          <w:rFonts w:cstheme="minorHAnsi"/>
          <w:b/>
        </w:rPr>
        <w:t>s</w:t>
      </w:r>
      <w:r w:rsidRPr="00BA48A4">
        <w:rPr>
          <w:rFonts w:cstheme="minorHAnsi"/>
          <w:b/>
        </w:rPr>
        <w:t xml:space="preserve"> </w:t>
      </w:r>
      <w:r w:rsidR="006B7C83">
        <w:rPr>
          <w:rFonts w:cstheme="minorHAnsi"/>
          <w:b/>
        </w:rPr>
        <w:t>espace-temps du risque de cambriolage</w:t>
      </w:r>
    </w:p>
    <w:p w:rsidR="00AF69CB" w:rsidRPr="00BA48A4" w:rsidRDefault="006B7C83" w:rsidP="006B7C83">
      <w:pPr>
        <w:jc w:val="center"/>
        <w:rPr>
          <w:rFonts w:cstheme="minorHAnsi"/>
          <w:b/>
        </w:rPr>
      </w:pPr>
      <w:r>
        <w:rPr>
          <w:rFonts w:cstheme="minorHAnsi"/>
          <w:b/>
        </w:rPr>
        <w:t>Application à Paris et Bruxelles à partir des données d’assurance</w:t>
      </w:r>
    </w:p>
    <w:p w:rsidR="00AF69CB" w:rsidRPr="00BA48A4" w:rsidRDefault="00AF69CB">
      <w:pPr>
        <w:rPr>
          <w:rFonts w:cstheme="minorHAnsi"/>
        </w:rPr>
      </w:pPr>
    </w:p>
    <w:p w:rsidR="00BA48A4" w:rsidRPr="00BA48A4" w:rsidRDefault="00A670E3">
      <w:pPr>
        <w:rPr>
          <w:rFonts w:cstheme="minorHAnsi"/>
        </w:rPr>
      </w:pPr>
      <w:r w:rsidRPr="00BA48A4">
        <w:rPr>
          <w:rFonts w:cstheme="minorHAnsi"/>
        </w:rPr>
        <w:t xml:space="preserve">Le but de ce </w:t>
      </w:r>
      <w:r w:rsidR="003277A3">
        <w:rPr>
          <w:rFonts w:cstheme="minorHAnsi"/>
        </w:rPr>
        <w:t>projet de « statistiques appliquées »</w:t>
      </w:r>
      <w:r w:rsidRPr="00BA48A4">
        <w:rPr>
          <w:rFonts w:cstheme="minorHAnsi"/>
        </w:rPr>
        <w:t xml:space="preserve"> est d’étudier </w:t>
      </w:r>
      <w:r w:rsidR="003C2AC7" w:rsidRPr="00BA48A4">
        <w:rPr>
          <w:rFonts w:cstheme="minorHAnsi"/>
        </w:rPr>
        <w:t>les caractéristiques spatiales</w:t>
      </w:r>
      <w:r w:rsidRPr="00BA48A4">
        <w:rPr>
          <w:rFonts w:cstheme="minorHAnsi"/>
        </w:rPr>
        <w:t xml:space="preserve"> </w:t>
      </w:r>
      <w:r w:rsidR="006B7C83">
        <w:rPr>
          <w:rFonts w:cstheme="minorHAnsi"/>
        </w:rPr>
        <w:t xml:space="preserve">et temporelles </w:t>
      </w:r>
      <w:r w:rsidRPr="00BA48A4">
        <w:rPr>
          <w:rFonts w:cstheme="minorHAnsi"/>
        </w:rPr>
        <w:t>de la criminalité vol</w:t>
      </w:r>
      <w:r w:rsidR="00034D57" w:rsidRPr="00BA48A4">
        <w:rPr>
          <w:rFonts w:cstheme="minorHAnsi"/>
        </w:rPr>
        <w:t xml:space="preserve"> </w:t>
      </w:r>
      <w:r w:rsidR="006B7C83">
        <w:rPr>
          <w:rFonts w:cstheme="minorHAnsi"/>
        </w:rPr>
        <w:t>afin de mettre en place un système d’alerte au vol et de mieux appréhender ce risque</w:t>
      </w:r>
      <w:r w:rsidR="00034D57" w:rsidRPr="00BA48A4">
        <w:rPr>
          <w:rFonts w:cstheme="minorHAnsi"/>
        </w:rPr>
        <w:t>. En effet, l’influence spatiale de la criminalité est bien établie</w:t>
      </w:r>
      <w:r w:rsidR="00F53ACD" w:rsidRPr="00BA48A4">
        <w:rPr>
          <w:rFonts w:cstheme="minorHAnsi"/>
        </w:rPr>
        <w:t xml:space="preserve"> même </w:t>
      </w:r>
      <w:r w:rsidR="00BA48A4" w:rsidRPr="00BA48A4">
        <w:rPr>
          <w:rFonts w:cstheme="minorHAnsi"/>
        </w:rPr>
        <w:t xml:space="preserve">si elle peut intervenir de façon complexe (par exemple, </w:t>
      </w:r>
      <w:r w:rsidR="00F53ACD" w:rsidRPr="00BA48A4">
        <w:rPr>
          <w:rFonts w:cstheme="minorHAnsi"/>
        </w:rPr>
        <w:t>la sur-criminalité n’est pas directement liée à des caractéristiques socio-économiques mais à la proximité de certaines zones riches avec des zones plus défavorisées</w:t>
      </w:r>
      <w:r w:rsidR="00BA48A4" w:rsidRPr="00BA48A4">
        <w:rPr>
          <w:rFonts w:cstheme="minorHAnsi"/>
        </w:rPr>
        <w:t>)</w:t>
      </w:r>
      <w:r w:rsidR="00F53ACD" w:rsidRPr="00BA48A4">
        <w:rPr>
          <w:rFonts w:cstheme="minorHAnsi"/>
        </w:rPr>
        <w:t>. Par exemple, selon</w:t>
      </w:r>
      <w:r w:rsidR="00F53ACD" w:rsidRPr="00BA48A4">
        <w:rPr>
          <w:rFonts w:cstheme="minorHAnsi"/>
          <w:sz w:val="20"/>
          <w:szCs w:val="20"/>
        </w:rPr>
        <w:t xml:space="preserve"> </w:t>
      </w:r>
      <w:proofErr w:type="spellStart"/>
      <w:r w:rsidR="00F53ACD" w:rsidRPr="00BA48A4">
        <w:rPr>
          <w:rFonts w:cstheme="minorHAnsi"/>
          <w:sz w:val="20"/>
          <w:szCs w:val="20"/>
        </w:rPr>
        <w:t>Rengert</w:t>
      </w:r>
      <w:proofErr w:type="spellEnd"/>
      <w:r w:rsidR="00F53ACD" w:rsidRPr="00BA48A4">
        <w:rPr>
          <w:rFonts w:cstheme="minorHAnsi"/>
          <w:sz w:val="20"/>
          <w:szCs w:val="20"/>
        </w:rPr>
        <w:t xml:space="preserve"> et</w:t>
      </w:r>
      <w:r w:rsidR="006B7C83">
        <w:rPr>
          <w:rFonts w:cstheme="minorHAnsi"/>
          <w:sz w:val="20"/>
          <w:szCs w:val="20"/>
        </w:rPr>
        <w:t xml:space="preserve"> </w:t>
      </w:r>
      <w:r w:rsidR="00F53ACD" w:rsidRPr="00BA48A4">
        <w:rPr>
          <w:rFonts w:cstheme="minorHAnsi"/>
          <w:sz w:val="20"/>
          <w:szCs w:val="20"/>
        </w:rPr>
        <w:t xml:space="preserve">al 1999; </w:t>
      </w:r>
      <w:proofErr w:type="spellStart"/>
      <w:r w:rsidR="00F53ACD" w:rsidRPr="00BA48A4">
        <w:rPr>
          <w:rFonts w:cstheme="minorHAnsi"/>
          <w:sz w:val="20"/>
          <w:szCs w:val="20"/>
        </w:rPr>
        <w:t>Rossmo</w:t>
      </w:r>
      <w:proofErr w:type="spellEnd"/>
      <w:r w:rsidR="00F53ACD" w:rsidRPr="00BA48A4">
        <w:rPr>
          <w:rFonts w:cstheme="minorHAnsi"/>
          <w:sz w:val="20"/>
          <w:szCs w:val="20"/>
        </w:rPr>
        <w:t>, 2000, la sinistralité est maximale à quelque distance du lieu d’habitation du voleur (</w:t>
      </w:r>
      <w:r w:rsidR="00034D57" w:rsidRPr="00BA48A4">
        <w:rPr>
          <w:rFonts w:cstheme="minorHAnsi"/>
          <w:sz w:val="20"/>
          <w:szCs w:val="20"/>
        </w:rPr>
        <w:t xml:space="preserve">Distance </w:t>
      </w:r>
      <w:proofErr w:type="spellStart"/>
      <w:r w:rsidR="00034D57" w:rsidRPr="00BA48A4">
        <w:rPr>
          <w:rFonts w:cstheme="minorHAnsi"/>
          <w:sz w:val="20"/>
          <w:szCs w:val="20"/>
        </w:rPr>
        <w:t>Decay</w:t>
      </w:r>
      <w:proofErr w:type="spellEnd"/>
      <w:r w:rsidR="00034D57" w:rsidRPr="00BA48A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034D57" w:rsidRPr="00BA48A4">
        <w:rPr>
          <w:rFonts w:cstheme="minorHAnsi"/>
          <w:sz w:val="20"/>
          <w:szCs w:val="20"/>
        </w:rPr>
        <w:t>Effect</w:t>
      </w:r>
      <w:proofErr w:type="spellEnd"/>
      <w:r w:rsidR="00034D57" w:rsidRPr="00BA48A4">
        <w:rPr>
          <w:rFonts w:cstheme="minorHAnsi"/>
          <w:sz w:val="20"/>
          <w:szCs w:val="20"/>
        </w:rPr>
        <w:t xml:space="preserve"> )</w:t>
      </w:r>
      <w:proofErr w:type="gramEnd"/>
      <w:r w:rsidR="00BA48A4" w:rsidRPr="00BA48A4">
        <w:rPr>
          <w:rFonts w:cstheme="minorHAnsi"/>
          <w:sz w:val="20"/>
          <w:szCs w:val="20"/>
        </w:rPr>
        <w:t>, avec une distance médiane de 2.6 km  (distance euclidienne - Montréal, 2001)</w:t>
      </w:r>
      <w:r w:rsidR="00034D57" w:rsidRPr="00BA48A4">
        <w:rPr>
          <w:rFonts w:cstheme="minorHAnsi"/>
        </w:rPr>
        <w:t>:</w:t>
      </w:r>
    </w:p>
    <w:p w:rsidR="00034D57" w:rsidRPr="00BA48A4" w:rsidRDefault="00034D57">
      <w:pPr>
        <w:rPr>
          <w:rFonts w:cstheme="minorHAnsi"/>
        </w:rPr>
      </w:pPr>
      <w:r w:rsidRPr="00BA48A4">
        <w:rPr>
          <w:rFonts w:cstheme="minorHAnsi"/>
        </w:rPr>
        <w:t xml:space="preserve"> </w:t>
      </w:r>
      <w:r w:rsidR="00A670E3" w:rsidRPr="00BA48A4">
        <w:rPr>
          <w:rFonts w:cstheme="minorHAnsi"/>
          <w:noProof/>
          <w:lang w:eastAsia="fr-FR"/>
        </w:rPr>
        <w:drawing>
          <wp:inline distT="0" distB="0" distL="0" distR="0" wp14:anchorId="572F9060" wp14:editId="56C28CDD">
            <wp:extent cx="2989089" cy="166322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 dec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21" cy="16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CD" w:rsidRPr="00BA48A4" w:rsidRDefault="00F53ACD">
      <w:pPr>
        <w:rPr>
          <w:rFonts w:cstheme="minorHAnsi"/>
        </w:rPr>
      </w:pPr>
    </w:p>
    <w:p w:rsidR="00F53ACD" w:rsidRPr="00BA48A4" w:rsidRDefault="00C16C41">
      <w:pPr>
        <w:rPr>
          <w:rFonts w:cstheme="minorHAnsi"/>
        </w:rPr>
      </w:pPr>
      <w:r>
        <w:rPr>
          <w:rFonts w:cstheme="minorHAnsi"/>
        </w:rPr>
        <w:t xml:space="preserve">Ce travail </w:t>
      </w:r>
      <w:r w:rsidR="00F53ACD" w:rsidRPr="00BA48A4">
        <w:rPr>
          <w:rFonts w:cstheme="minorHAnsi"/>
        </w:rPr>
        <w:t>aura donc pour but d’étab</w:t>
      </w:r>
      <w:r w:rsidR="00F13C35" w:rsidRPr="00BA48A4">
        <w:rPr>
          <w:rFonts w:cstheme="minorHAnsi"/>
        </w:rPr>
        <w:t>lir un modèle</w:t>
      </w:r>
      <w:r w:rsidR="00A946B5" w:rsidRPr="00BA48A4">
        <w:rPr>
          <w:rFonts w:cstheme="minorHAnsi"/>
        </w:rPr>
        <w:t xml:space="preserve"> spatiale</w:t>
      </w:r>
      <w:r w:rsidR="00F13C35" w:rsidRPr="00BA48A4">
        <w:rPr>
          <w:rFonts w:cstheme="minorHAnsi"/>
        </w:rPr>
        <w:t xml:space="preserve"> basée sur la théorie de criminologie</w:t>
      </w:r>
      <w:r w:rsidR="00A946B5" w:rsidRPr="00BA48A4">
        <w:rPr>
          <w:rFonts w:cstheme="minorHAnsi"/>
        </w:rPr>
        <w:t xml:space="preserve"> / </w:t>
      </w:r>
      <w:r w:rsidR="006B7C83">
        <w:rPr>
          <w:rFonts w:cstheme="minorHAnsi"/>
        </w:rPr>
        <w:t>cambriolage</w:t>
      </w:r>
      <w:r w:rsidR="00A946B5" w:rsidRPr="00BA48A4">
        <w:rPr>
          <w:rFonts w:cstheme="minorHAnsi"/>
        </w:rPr>
        <w:t xml:space="preserve"> et sur l’application aux données assurantielles, puis d’étudier ce modèle de façon dynamique : comment en particulier détecter les phénomènes nouveaux de vol afin de mieux les prévenir ?</w:t>
      </w:r>
    </w:p>
    <w:p w:rsidR="00A946B5" w:rsidRPr="00BA48A4" w:rsidRDefault="003277A3">
      <w:pPr>
        <w:rPr>
          <w:rFonts w:cstheme="minorHAnsi"/>
        </w:rPr>
      </w:pPr>
      <w:r>
        <w:rPr>
          <w:rFonts w:cstheme="minorHAnsi"/>
        </w:rPr>
        <w:t xml:space="preserve">Pratiquement, le sujet </w:t>
      </w:r>
      <w:r w:rsidR="00A946B5" w:rsidRPr="00BA48A4">
        <w:rPr>
          <w:rFonts w:cstheme="minorHAnsi"/>
        </w:rPr>
        <w:t xml:space="preserve">pourra être découpé de la façon suivante : </w:t>
      </w:r>
    </w:p>
    <w:p w:rsidR="00A946B5" w:rsidRPr="00BA48A4" w:rsidRDefault="00A946B5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Revue de la littérature théorique sur la criminalité / vol</w:t>
      </w:r>
      <w:r w:rsidR="00880854" w:rsidRPr="00BA48A4">
        <w:rPr>
          <w:rFonts w:cstheme="minorHAnsi"/>
        </w:rPr>
        <w:t xml:space="preserve"> (théorie des opportunités criminelles,…)</w:t>
      </w:r>
    </w:p>
    <w:p w:rsidR="00A946B5" w:rsidRPr="00BA48A4" w:rsidRDefault="00A946B5" w:rsidP="00F0225A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Proposition d’</w:t>
      </w:r>
      <w:r w:rsidR="006B7C83">
        <w:rPr>
          <w:rFonts w:cstheme="minorHAnsi"/>
        </w:rPr>
        <w:t>un ou plusieurs modèles spatiaux</w:t>
      </w:r>
      <w:r w:rsidRPr="00BA48A4">
        <w:rPr>
          <w:rFonts w:cstheme="minorHAnsi"/>
        </w:rPr>
        <w:t xml:space="preserve"> à tester sur les données d’AXA tenant compte de la littérature</w:t>
      </w:r>
      <w:r w:rsidR="003E556D" w:rsidRPr="00BA48A4">
        <w:rPr>
          <w:rFonts w:cstheme="minorHAnsi"/>
        </w:rPr>
        <w:t xml:space="preserve"> théorique ou d’approches purement statistiques (</w:t>
      </w:r>
      <w:r w:rsidR="00F0225A" w:rsidRPr="00BA48A4">
        <w:rPr>
          <w:rFonts w:cstheme="minorHAnsi"/>
          <w:sz w:val="20"/>
          <w:szCs w:val="20"/>
        </w:rPr>
        <w:t>modèle d’Auto-régression conditionnelle (CAR)</w:t>
      </w:r>
      <w:r w:rsidR="00F0225A" w:rsidRPr="00BA48A4">
        <w:rPr>
          <w:rFonts w:cstheme="minorHAnsi"/>
        </w:rPr>
        <w:t>…</w:t>
      </w:r>
      <w:r w:rsidR="003E556D" w:rsidRPr="00BA48A4">
        <w:rPr>
          <w:rFonts w:cstheme="minorHAnsi"/>
        </w:rPr>
        <w:t>)</w:t>
      </w:r>
      <w:r w:rsidR="00BA48A4" w:rsidRPr="00BA48A4">
        <w:rPr>
          <w:rFonts w:cstheme="minorHAnsi"/>
        </w:rPr>
        <w:t xml:space="preserve">. </w:t>
      </w:r>
    </w:p>
    <w:p w:rsidR="00F266B7" w:rsidRDefault="00A946B5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Application de ces modèles sur les données AXA</w:t>
      </w:r>
      <w:r w:rsidR="003E556D" w:rsidRPr="00BA48A4">
        <w:rPr>
          <w:rFonts w:cstheme="minorHAnsi"/>
        </w:rPr>
        <w:t xml:space="preserve"> (sinistre et police géocodé) </w:t>
      </w:r>
      <w:r w:rsidR="00F266B7">
        <w:rPr>
          <w:rFonts w:cstheme="minorHAnsi"/>
        </w:rPr>
        <w:t>France et Belge</w:t>
      </w:r>
    </w:p>
    <w:p w:rsidR="00A946B5" w:rsidRPr="00BA48A4" w:rsidRDefault="00F266B7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Recherche de données externes (</w:t>
      </w:r>
      <w:proofErr w:type="spellStart"/>
      <w:r w:rsidR="003E556D" w:rsidRPr="00BA48A4">
        <w:rPr>
          <w:rFonts w:cstheme="minorHAnsi"/>
        </w:rPr>
        <w:t>socio-démographiques</w:t>
      </w:r>
      <w:proofErr w:type="spellEnd"/>
      <w:r w:rsidR="003E556D" w:rsidRPr="00BA48A4">
        <w:rPr>
          <w:rFonts w:cstheme="minorHAnsi"/>
        </w:rPr>
        <w:t xml:space="preserve"> </w:t>
      </w:r>
      <w:r>
        <w:rPr>
          <w:rFonts w:cstheme="minorHAnsi"/>
        </w:rPr>
        <w:t>/ criminelles) permettant d’améliorer le modèle.</w:t>
      </w:r>
    </w:p>
    <w:p w:rsidR="00A946B5" w:rsidRPr="00BA48A4" w:rsidRDefault="00A946B5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  <w:noProof/>
          <w:lang w:eastAsia="fr-FR"/>
        </w:rPr>
        <w:lastRenderedPageBreak/>
        <w:drawing>
          <wp:inline distT="0" distB="0" distL="0" distR="0" wp14:anchorId="00A2D9E6" wp14:editId="028DF758">
            <wp:extent cx="3431101" cy="2604717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 cincinnat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9" cy="26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AD" w:rsidRPr="00BA48A4" w:rsidRDefault="008E55AD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 xml:space="preserve">Intégration de données supplémentaires </w:t>
      </w:r>
      <w:r w:rsidR="006B7C83">
        <w:rPr>
          <w:rFonts w:cstheme="minorHAnsi"/>
        </w:rPr>
        <w:t xml:space="preserve">sur </w:t>
      </w:r>
      <w:proofErr w:type="gramStart"/>
      <w:r w:rsidR="006B7C83">
        <w:rPr>
          <w:rFonts w:cstheme="minorHAnsi"/>
        </w:rPr>
        <w:t>les caractéristique</w:t>
      </w:r>
      <w:proofErr w:type="gramEnd"/>
      <w:r w:rsidR="006B7C83">
        <w:rPr>
          <w:rFonts w:cstheme="minorHAnsi"/>
        </w:rPr>
        <w:t xml:space="preserve"> du </w:t>
      </w:r>
      <w:r w:rsidRPr="00BA48A4">
        <w:rPr>
          <w:rFonts w:cstheme="minorHAnsi"/>
        </w:rPr>
        <w:t xml:space="preserve">sinistre (heure, type de vol…) pour </w:t>
      </w:r>
      <w:r w:rsidR="00880854" w:rsidRPr="00BA48A4">
        <w:rPr>
          <w:rFonts w:cstheme="minorHAnsi"/>
        </w:rPr>
        <w:t>affiner</w:t>
      </w:r>
      <w:r w:rsidRPr="00BA48A4">
        <w:rPr>
          <w:rFonts w:cstheme="minorHAnsi"/>
        </w:rPr>
        <w:t xml:space="preserve"> le </w:t>
      </w:r>
      <w:r w:rsidR="00880854" w:rsidRPr="00BA48A4">
        <w:rPr>
          <w:rFonts w:cstheme="minorHAnsi"/>
        </w:rPr>
        <w:t>modèle spatiale</w:t>
      </w:r>
      <w:r w:rsidRPr="00BA48A4">
        <w:rPr>
          <w:rFonts w:cstheme="minorHAnsi"/>
        </w:rPr>
        <w:t xml:space="preserve"> </w:t>
      </w:r>
    </w:p>
    <w:p w:rsidR="008E55AD" w:rsidRPr="00BA48A4" w:rsidRDefault="008E55AD" w:rsidP="003277A3">
      <w:pPr>
        <w:pStyle w:val="Paragraphedeliste"/>
        <w:rPr>
          <w:rFonts w:cstheme="minorHAnsi"/>
        </w:rPr>
      </w:pPr>
      <w:r w:rsidRPr="00BA48A4">
        <w:rPr>
          <w:rFonts w:cstheme="minorHAnsi"/>
          <w:noProof/>
          <w:lang w:eastAsia="fr-FR"/>
        </w:rPr>
        <w:drawing>
          <wp:inline distT="0" distB="0" distL="0" distR="0" wp14:anchorId="321AA834" wp14:editId="43B3A1F1">
            <wp:extent cx="4049486" cy="2727832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333" t="10666" r="20400" b="5187"/>
                    <a:stretch/>
                  </pic:blipFill>
                  <pic:spPr bwMode="auto">
                    <a:xfrm>
                      <a:off x="0" y="0"/>
                      <a:ext cx="4047866" cy="272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56D" w:rsidRPr="00BA48A4" w:rsidRDefault="003E556D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Discussion sur les différents modèles statistiques et théoriques</w:t>
      </w:r>
    </w:p>
    <w:p w:rsidR="00BA48A4" w:rsidRPr="00BA48A4" w:rsidRDefault="003E556D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Puis extension de ces modèles en intégrant l’approche dynamique. Cette partie pourra être l’occasion de tester l’efficacité des modèles alternatifs non paramétriques</w:t>
      </w:r>
      <w:r w:rsidR="006B7C83">
        <w:rPr>
          <w:rFonts w:cstheme="minorHAnsi"/>
        </w:rPr>
        <w:t xml:space="preserve"> (gradient </w:t>
      </w:r>
      <w:proofErr w:type="spellStart"/>
      <w:r w:rsidR="006B7C83">
        <w:rPr>
          <w:rFonts w:cstheme="minorHAnsi"/>
        </w:rPr>
        <w:t>boosting</w:t>
      </w:r>
      <w:proofErr w:type="spellEnd"/>
      <w:r w:rsidR="006B7C83">
        <w:rPr>
          <w:rFonts w:cstheme="minorHAnsi"/>
        </w:rPr>
        <w:t>),…</w:t>
      </w:r>
      <w:r w:rsidRPr="00BA48A4">
        <w:rPr>
          <w:rFonts w:cstheme="minorHAnsi"/>
        </w:rPr>
        <w:t>.</w:t>
      </w:r>
      <w:r w:rsidR="00BA48A4" w:rsidRPr="00BA48A4">
        <w:rPr>
          <w:rFonts w:cstheme="minorHAnsi"/>
        </w:rPr>
        <w:t xml:space="preserve"> </w:t>
      </w:r>
    </w:p>
    <w:p w:rsidR="00622217" w:rsidRPr="00C16C41" w:rsidRDefault="00BA48A4" w:rsidP="003277A3">
      <w:pPr>
        <w:pStyle w:val="Paragraphedeliste"/>
        <w:numPr>
          <w:ilvl w:val="0"/>
          <w:numId w:val="1"/>
        </w:numPr>
        <w:rPr>
          <w:rFonts w:cstheme="minorHAnsi"/>
        </w:rPr>
      </w:pPr>
      <w:r w:rsidRPr="00C16C41">
        <w:rPr>
          <w:rFonts w:cstheme="minorHAnsi"/>
        </w:rPr>
        <w:t>Création d’un modèle prédictif de vol en fonction de cette approche dynamique afin de pouvoir prévenir en amont du risque de vol.</w:t>
      </w:r>
    </w:p>
    <w:p w:rsidR="00AF69CB" w:rsidRPr="00BA48A4" w:rsidRDefault="003E556D">
      <w:pPr>
        <w:rPr>
          <w:rFonts w:cstheme="minorHAnsi"/>
        </w:rPr>
      </w:pPr>
      <w:r w:rsidRPr="00BA48A4">
        <w:rPr>
          <w:rFonts w:cstheme="minorHAnsi"/>
        </w:rPr>
        <w:t>Littérature</w:t>
      </w:r>
      <w:r w:rsidR="00BA48A4" w:rsidRPr="00BA48A4">
        <w:rPr>
          <w:rFonts w:cstheme="minorHAnsi"/>
        </w:rPr>
        <w:t xml:space="preserve"> – quelques pistes d’introduction</w:t>
      </w:r>
      <w:r w:rsidRPr="00BA48A4">
        <w:rPr>
          <w:rFonts w:cstheme="minorHAnsi"/>
        </w:rPr>
        <w:t xml:space="preserve"> : </w:t>
      </w:r>
    </w:p>
    <w:p w:rsidR="006B7C83" w:rsidRPr="00BA48A4" w:rsidRDefault="00EB0D8F" w:rsidP="006B7C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9" w:history="1">
        <w:r w:rsidR="006B7C83" w:rsidRPr="000F505C">
          <w:rPr>
            <w:rStyle w:val="Lienhypertexte"/>
            <w:rFonts w:cstheme="minorHAnsi"/>
            <w:sz w:val="20"/>
            <w:szCs w:val="20"/>
            <w:lang w:val="en-US"/>
          </w:rPr>
          <w:t>http://www98.griffith.edu.au/dspace/bitstream/handle/10072/24437/49610_1.pdf?sequence=1</w:t>
        </w:r>
      </w:hyperlink>
      <w:r w:rsidR="006B7C83">
        <w:rPr>
          <w:rFonts w:cstheme="minorHAnsi"/>
          <w:sz w:val="20"/>
          <w:szCs w:val="20"/>
          <w:lang w:val="en-US"/>
        </w:rPr>
        <w:t xml:space="preserve"> : a cross national assessment of  space-time patterns of burglary risk, Shane D Johnson et al - 1998</w:t>
      </w:r>
    </w:p>
    <w:p w:rsidR="00D52320" w:rsidRPr="00F266B7" w:rsidRDefault="00F266B7" w:rsidP="00F266B7">
      <w:pPr>
        <w:pStyle w:val="Paragraphedeliste"/>
        <w:numPr>
          <w:ilvl w:val="0"/>
          <w:numId w:val="1"/>
        </w:numPr>
        <w:rPr>
          <w:rFonts w:cstheme="minorHAnsi"/>
        </w:rPr>
      </w:pPr>
      <w:proofErr w:type="spellStart"/>
      <w:r w:rsidRPr="00F266B7">
        <w:rPr>
          <w:rFonts w:cstheme="minorHAnsi"/>
        </w:rPr>
        <w:t>Computational</w:t>
      </w:r>
      <w:proofErr w:type="spellEnd"/>
      <w:r w:rsidRPr="00F266B7">
        <w:rPr>
          <w:rFonts w:cstheme="minorHAnsi"/>
        </w:rPr>
        <w:t xml:space="preserve"> </w:t>
      </w:r>
      <w:proofErr w:type="spellStart"/>
      <w:r w:rsidRPr="00F266B7">
        <w:rPr>
          <w:rFonts w:cstheme="minorHAnsi"/>
        </w:rPr>
        <w:t>Actuarial</w:t>
      </w:r>
      <w:proofErr w:type="spellEnd"/>
      <w:r w:rsidRPr="00F266B7">
        <w:rPr>
          <w:rFonts w:cstheme="minorHAnsi"/>
        </w:rPr>
        <w:t xml:space="preserve"> Science</w:t>
      </w:r>
      <w:r>
        <w:rPr>
          <w:rFonts w:cstheme="minorHAnsi"/>
        </w:rPr>
        <w:t xml:space="preserve"> </w:t>
      </w:r>
      <w:proofErr w:type="spellStart"/>
      <w:r w:rsidRPr="00F266B7">
        <w:rPr>
          <w:rFonts w:cstheme="minorHAnsi"/>
        </w:rPr>
        <w:t>with</w:t>
      </w:r>
      <w:proofErr w:type="spellEnd"/>
      <w:r w:rsidRPr="00F266B7">
        <w:rPr>
          <w:rFonts w:cstheme="minorHAnsi"/>
        </w:rPr>
        <w:t xml:space="preserve"> R</w:t>
      </w:r>
      <w:r>
        <w:rPr>
          <w:rFonts w:cstheme="minorHAnsi"/>
        </w:rPr>
        <w:t>, Arthur Charpentier (2014) : chapitre sur la gestion statistique des données spatiales sous R.</w:t>
      </w:r>
    </w:p>
    <w:p w:rsidR="00BA48A4" w:rsidRPr="00BA48A4" w:rsidRDefault="00EB0D8F" w:rsidP="00BA48A4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10" w:history="1">
        <w:r w:rsidR="00BA48A4" w:rsidRPr="00BA48A4">
          <w:rPr>
            <w:rStyle w:val="Lienhypertexte"/>
            <w:rFonts w:cstheme="minorHAnsi"/>
          </w:rPr>
          <w:t>http://www.statcan.gc.ca/pub/85-561-m/85-561-m2008015-fra.htm</w:t>
        </w:r>
      </w:hyperlink>
      <w:r w:rsidR="00BA48A4" w:rsidRPr="00BA48A4">
        <w:rPr>
          <w:rFonts w:cstheme="minorHAnsi"/>
        </w:rPr>
        <w:t xml:space="preserve"> : analyse spatiale de la criminologie au Canada</w:t>
      </w:r>
    </w:p>
    <w:p w:rsidR="00F266B7" w:rsidRPr="00BA48A4" w:rsidRDefault="00EB0D8F" w:rsidP="003E556D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11" w:history="1">
        <w:r w:rsidR="00250145" w:rsidRPr="00BA48A4">
          <w:rPr>
            <w:rStyle w:val="Lienhypertexte"/>
            <w:rFonts w:cstheme="minorHAnsi"/>
          </w:rPr>
          <w:t>http://evasdatavisualization.weebly.com/project-1.html</w:t>
        </w:r>
      </w:hyperlink>
      <w:r w:rsidR="00250145" w:rsidRPr="00BA48A4">
        <w:rPr>
          <w:rFonts w:cstheme="minorHAnsi"/>
        </w:rPr>
        <w:t xml:space="preserve"> : </w:t>
      </w:r>
      <w:r w:rsidR="00BA48A4" w:rsidRPr="00BA48A4">
        <w:rPr>
          <w:rFonts w:cstheme="minorHAnsi"/>
        </w:rPr>
        <w:t xml:space="preserve">Exemple sur la ville de </w:t>
      </w:r>
      <w:r w:rsidR="00250145" w:rsidRPr="00BA48A4">
        <w:rPr>
          <w:rFonts w:cstheme="minorHAnsi"/>
        </w:rPr>
        <w:t xml:space="preserve">Cincinnati </w:t>
      </w:r>
      <w:proofErr w:type="spellStart"/>
      <w:r w:rsidR="00250145" w:rsidRPr="00BA48A4">
        <w:rPr>
          <w:rFonts w:cstheme="minorHAnsi"/>
        </w:rPr>
        <w:t>example</w:t>
      </w:r>
      <w:proofErr w:type="spellEnd"/>
    </w:p>
    <w:p w:rsidR="00250145" w:rsidRPr="00BA48A4" w:rsidRDefault="00EB0D8F" w:rsidP="003E556D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12" w:history="1">
        <w:r w:rsidR="00250145" w:rsidRPr="00BA48A4">
          <w:rPr>
            <w:rStyle w:val="Lienhypertexte"/>
            <w:rFonts w:cstheme="minorHAnsi"/>
          </w:rPr>
          <w:t>http://www.math.u-psud.fr/~stafav/IMG/pdf/Statistique_Spatiale.pdf</w:t>
        </w:r>
      </w:hyperlink>
      <w:r w:rsidR="003E556D" w:rsidRPr="00BA48A4">
        <w:rPr>
          <w:rFonts w:cstheme="minorHAnsi"/>
        </w:rPr>
        <w:t xml:space="preserve"> : cours de statistique spatiale</w:t>
      </w:r>
    </w:p>
    <w:p w:rsidR="00692081" w:rsidRDefault="003E556D" w:rsidP="006920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A48A4">
        <w:rPr>
          <w:rFonts w:cstheme="minorHAnsi"/>
          <w:lang w:val="en-US"/>
        </w:rPr>
        <w:t xml:space="preserve">R : </w:t>
      </w:r>
      <w:r w:rsidR="00F0225A" w:rsidRPr="00BA48A4">
        <w:rPr>
          <w:rFonts w:cstheme="minorHAnsi"/>
          <w:lang w:val="en-US"/>
        </w:rPr>
        <w:t xml:space="preserve">documentation des </w:t>
      </w:r>
      <w:r w:rsidR="00250145" w:rsidRPr="00BA48A4">
        <w:rPr>
          <w:rFonts w:cstheme="minorHAnsi"/>
          <w:sz w:val="20"/>
          <w:szCs w:val="20"/>
          <w:lang w:val="en-US"/>
        </w:rPr>
        <w:t xml:space="preserve">packages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spatiaux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geoR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gstat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RandomFields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>,</w:t>
      </w:r>
      <w:r w:rsidRPr="00BA48A4">
        <w:rPr>
          <w:rFonts w:cstheme="minorHAnsi"/>
          <w:sz w:val="20"/>
          <w:szCs w:val="20"/>
          <w:lang w:val="en-US"/>
        </w:rPr>
        <w:t xml:space="preserve"> </w:t>
      </w:r>
      <w:r w:rsidR="00250145" w:rsidRPr="00BA48A4">
        <w:rPr>
          <w:rFonts w:cstheme="minorHAnsi"/>
          <w:sz w:val="20"/>
          <w:szCs w:val="20"/>
          <w:lang w:val="en-US"/>
        </w:rPr>
        <w:t xml:space="preserve">spatial,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spatstat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spdep</w:t>
      </w:r>
      <w:proofErr w:type="spellEnd"/>
    </w:p>
    <w:p w:rsidR="00692081" w:rsidRDefault="00692081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92081" w:rsidRDefault="00692081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92081" w:rsidRDefault="00692081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92081">
        <w:rPr>
          <w:rFonts w:cstheme="minorHAnsi"/>
          <w:sz w:val="20"/>
          <w:szCs w:val="20"/>
        </w:rPr>
        <w:t xml:space="preserve">Pour plus de contacts : </w:t>
      </w:r>
      <w:hyperlink r:id="rId13" w:history="1">
        <w:r w:rsidR="003277A3" w:rsidRPr="00572356">
          <w:rPr>
            <w:rStyle w:val="Lienhypertexte"/>
            <w:rFonts w:cstheme="minorHAnsi"/>
            <w:sz w:val="20"/>
            <w:szCs w:val="20"/>
          </w:rPr>
          <w:t>guillaume.gorge@axa.com</w:t>
        </w:r>
      </w:hyperlink>
      <w:r w:rsidR="003277A3">
        <w:rPr>
          <w:rFonts w:cstheme="minorHAnsi"/>
          <w:sz w:val="20"/>
          <w:szCs w:val="20"/>
        </w:rPr>
        <w:t xml:space="preserve"> et </w:t>
      </w:r>
      <w:hyperlink r:id="rId14" w:history="1">
        <w:r w:rsidR="003277A3" w:rsidRPr="00572356">
          <w:rPr>
            <w:rStyle w:val="Lienhypertexte"/>
            <w:rFonts w:cstheme="minorHAnsi"/>
            <w:sz w:val="20"/>
            <w:szCs w:val="20"/>
          </w:rPr>
          <w:t>phileas.condemine@axa.com</w:t>
        </w:r>
      </w:hyperlink>
      <w:r w:rsidR="003277A3"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</w:p>
    <w:sectPr w:rsidR="00692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6F99"/>
    <w:multiLevelType w:val="hybridMultilevel"/>
    <w:tmpl w:val="908A6422"/>
    <w:lvl w:ilvl="0" w:tplc="04569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45"/>
    <w:rsid w:val="00034D57"/>
    <w:rsid w:val="00035F9F"/>
    <w:rsid w:val="0013581B"/>
    <w:rsid w:val="00250145"/>
    <w:rsid w:val="002D51FA"/>
    <w:rsid w:val="003277A3"/>
    <w:rsid w:val="003C2AC7"/>
    <w:rsid w:val="003E556D"/>
    <w:rsid w:val="0040122F"/>
    <w:rsid w:val="004C5501"/>
    <w:rsid w:val="0055511F"/>
    <w:rsid w:val="00622217"/>
    <w:rsid w:val="00692081"/>
    <w:rsid w:val="006B7C83"/>
    <w:rsid w:val="00774C3B"/>
    <w:rsid w:val="00847B25"/>
    <w:rsid w:val="00880854"/>
    <w:rsid w:val="008E55AD"/>
    <w:rsid w:val="00A670E3"/>
    <w:rsid w:val="00A946B5"/>
    <w:rsid w:val="00AC0798"/>
    <w:rsid w:val="00AF69CB"/>
    <w:rsid w:val="00B3518C"/>
    <w:rsid w:val="00BA48A4"/>
    <w:rsid w:val="00C16C41"/>
    <w:rsid w:val="00C437F8"/>
    <w:rsid w:val="00CC1B59"/>
    <w:rsid w:val="00D52320"/>
    <w:rsid w:val="00EB0D8F"/>
    <w:rsid w:val="00F0225A"/>
    <w:rsid w:val="00F13C35"/>
    <w:rsid w:val="00F266B7"/>
    <w:rsid w:val="00F5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F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9"/>
      <w:szCs w:val="29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F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014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F69CB"/>
    <w:rPr>
      <w:rFonts w:ascii="Times New Roman" w:eastAsia="Times New Roman" w:hAnsi="Times New Roman" w:cs="Times New Roman"/>
      <w:b/>
      <w:bCs/>
      <w:sz w:val="34"/>
      <w:szCs w:val="3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69CB"/>
    <w:rPr>
      <w:rFonts w:ascii="Times New Roman" w:eastAsia="Times New Roman" w:hAnsi="Times New Roman" w:cs="Times New Roman"/>
      <w:b/>
      <w:bCs/>
      <w:sz w:val="29"/>
      <w:szCs w:val="29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69C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p1">
    <w:name w:val="hp1"/>
    <w:basedOn w:val="Policepardfaut"/>
    <w:rsid w:val="00AF69CB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AF69CB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0E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4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F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9"/>
      <w:szCs w:val="29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F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014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F69CB"/>
    <w:rPr>
      <w:rFonts w:ascii="Times New Roman" w:eastAsia="Times New Roman" w:hAnsi="Times New Roman" w:cs="Times New Roman"/>
      <w:b/>
      <w:bCs/>
      <w:sz w:val="34"/>
      <w:szCs w:val="3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69CB"/>
    <w:rPr>
      <w:rFonts w:ascii="Times New Roman" w:eastAsia="Times New Roman" w:hAnsi="Times New Roman" w:cs="Times New Roman"/>
      <w:b/>
      <w:bCs/>
      <w:sz w:val="29"/>
      <w:szCs w:val="29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69C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p1">
    <w:name w:val="hp1"/>
    <w:basedOn w:val="Policepardfaut"/>
    <w:rsid w:val="00AF69CB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AF69CB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0E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3974">
                              <w:marLeft w:val="150"/>
                              <w:marRight w:val="150"/>
                              <w:marTop w:val="12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4946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8057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530317">
                              <w:marLeft w:val="150"/>
                              <w:marRight w:val="150"/>
                              <w:marTop w:val="12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2319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273909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uillaume.gorge@axa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://www.math.u-psud.fr/~stafav/IMG/pdf/Statistique_Spatiale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evasdatavisualization.weebly.com/project-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atcan.gc.ca/pub/85-561-m/85-561-m2008015-fr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98.griffith.edu.au/dspace/bitstream/handle/10072/24437/49610_1.pdf?sequence=1" TargetMode="External"/><Relationship Id="rId14" Type="http://schemas.openxmlformats.org/officeDocument/2006/relationships/hyperlink" Target="mailto:phileas.condemine@axa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GORGE Guillaume</dc:creator>
  <cp:lastModifiedBy>CONDEMINE Phileas</cp:lastModifiedBy>
  <cp:revision>6</cp:revision>
  <cp:lastPrinted>2014-09-29T10:27:00Z</cp:lastPrinted>
  <dcterms:created xsi:type="dcterms:W3CDTF">2014-09-29T10:24:00Z</dcterms:created>
  <dcterms:modified xsi:type="dcterms:W3CDTF">2014-09-29T10:27:00Z</dcterms:modified>
</cp:coreProperties>
</file>