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54"/>
        </w:rPr>
        <w:t>Grinder 设备端与安卓端</w:t>
      </w:r>
    </w:p>
    <w:p>
      <w:pPr>
        <w:jc w:val="center"/>
      </w:pPr>
      <w:r>
        <w:rPr>
          <w:b/>
          <w:color w:val="2F5597"/>
          <w:sz w:val="40"/>
        </w:rPr>
        <w:t>Python 保持路线与 C++ 热路径加速实施方案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D9EAF7"/>
            <w:tcBorders>
              <w:top w:val="single" w:sz="7" w:color="9DB2C8"/>
              <w:left w:val="single" w:sz="7" w:color="9DB2C8"/>
              <w:bottom w:val="single" w:sz="7" w:color="9DB2C8"/>
              <w:right w:val="single" w:sz="7" w:color="9DB2C8"/>
              <w:insideH w:val="single" w:sz="7" w:color="9DB2C8"/>
              <w:insideV w:val="single" w:sz="7" w:color="9DB2C8"/>
            </w:tcBorders>
          </w:tcPr>
          <w:p>
            <w:r>
              <w:rPr>
                <w:b/>
                <w:color w:val="17365D"/>
              </w:rPr>
              <w:t>核心结论</w:t>
              <w:br/>
            </w:r>
            <w:r>
              <w:t>原方案具有较强参考价值，但不能原样执行。当前代码已完成设备端 32KB 接收、4KB 地图分片和部分有界队列；最高优先级应转为 Android 单写者、地图传输事务化、Super-LIO 健康门槛，以及安全与可观测性。C++ 只在基准确认热点后进入。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94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42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适用范围</w:t>
            </w:r>
          </w:p>
        </w:tc>
        <w:tc>
          <w:tcPr>
            <w:tcW w:type="dxa" w:w="84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Grinder20260901 / ROS1 Noetic 设备端；GrindingRobot Android APP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评审日期</w:t>
            </w:r>
          </w:p>
        </w:tc>
        <w:tc>
          <w:tcPr>
            <w:tcW w:type="dxa" w:w="84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2026-09-21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输出性质</w:t>
            </w:r>
          </w:p>
        </w:tc>
        <w:tc>
          <w:tcPr>
            <w:tcW w:type="dxa" w:w="84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代码现状核对 + 分阶段工程实施 + 测试与验收方案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推荐路线</w:t>
            </w:r>
          </w:p>
        </w:tc>
        <w:tc>
          <w:tcPr>
            <w:tcW w:type="dxa" w:w="84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先 Python/Kotlin/协议治理，再按火焰图结果选择性引入 C++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不在本次范围</w:t>
            </w:r>
          </w:p>
        </w:tc>
        <w:tc>
          <w:tcPr>
            <w:tcW w:type="dxa" w:w="84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不直接改动生产业务代码；不替换 Super-LIO、MST27 或完整调度器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i/>
          <w:color w:val="646E78"/>
          <w:sz w:val="18"/>
        </w:rPr>
        <w:t>内部工程评审稿｜建议基线冻结后进入实施</w:t>
      </w:r>
    </w:p>
    <w:p>
      <w:r>
        <w:br w:type="page"/>
      </w:r>
    </w:p>
    <w:p>
      <w:pPr>
        <w:pStyle w:val="Heading1"/>
      </w:pPr>
      <w:r>
        <w:t>文档导读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87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849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1. 综合判断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原方案哪些正确、哪些已完成、哪些需要纠偏？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2. 当前代码事实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设备端和 Android 现在真正的瓶颈在哪里？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3. 目标架构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控制、事务与大数据如何隔离？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4. 路线一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不改 C++ 时具体改什么、先后顺序是什么？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5. 路线二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何时值得 C++ 化，边界和接口如何设计？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6. 实施计划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6 周如何落地、如何灰度和回滚？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7. 测试验收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功能、性能、故障、安全与稳定性如何证明？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8. 风险与交付物</w:t>
            </w:r>
          </w:p>
        </w:tc>
        <w:tc>
          <w:tcPr>
            <w:tcW w:type="dxa" w:w="84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上线门禁、责任边界和最终产物是什么？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EEF4F8"/>
            <w:tcBorders>
              <w:top w:val="single" w:sz="7" w:color="9DB2C8"/>
              <w:left w:val="single" w:sz="7" w:color="9DB2C8"/>
              <w:bottom w:val="single" w:sz="7" w:color="9DB2C8"/>
              <w:right w:val="single" w:sz="7" w:color="9DB2C8"/>
              <w:insideH w:val="single" w:sz="7" w:color="9DB2C8"/>
              <w:insideV w:val="single" w:sz="7" w:color="9DB2C8"/>
            </w:tcBorders>
          </w:tcPr>
          <w:p>
            <w:r>
              <w:rPr>
                <w:b/>
                <w:color w:val="17365D"/>
              </w:rPr>
              <w:t>阅读建议</w:t>
              <w:br/>
            </w:r>
            <w:r>
              <w:t>管理评审重点看第 1、6、7 节；设备端开发重点看第 2、4、5 节；Android 开发重点看第 2.3、4.3 和 7.2 节。</w:t>
            </w:r>
          </w:p>
        </w:tc>
      </w:tr>
    </w:tbl>
    <w:p>
      <w:pPr>
        <w:spacing w:after="0"/>
      </w:pPr>
    </w:p>
    <w:p>
      <w:pPr>
        <w:pStyle w:val="Heading1"/>
      </w:pPr>
      <w:r>
        <w:t>1. 综合判断：有参考价值，但需按现状重排优先级</w:t>
      </w:r>
    </w:p>
    <w:p>
      <w:r>
        <w:rPr>
          <w:b/>
        </w:rPr>
        <w:t>总体评价：</w:t>
      </w:r>
      <w:r>
        <w:t>约 70% 的方向成立，特别是“先测量、协议兼容优先、控制与大数据隔离、事务使用 operation_id、不要整体翻译 scheduler”这些原则。问题在于若干现状判断来自旧版本，且缺少 Android 发送并发、地图组包资源边界、安全门禁与定位质量门槛。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原方案主张</w:t>
            </w:r>
          </w:p>
        </w:tc>
        <w:tc>
          <w:tcPr>
            <w:tcW w:type="dxa" w:w="288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当前事实</w:t>
            </w:r>
          </w:p>
        </w:tc>
        <w:tc>
          <w:tcPr>
            <w:tcW w:type="dxa" w:w="151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判断</w:t>
            </w:r>
          </w:p>
        </w:tc>
        <w:tc>
          <w:tcPr>
            <w:tcW w:type="dxa" w:w="388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修订建议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 TCP 接收缓冲 4096B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设备端已使用 recv(32KB)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已完成/过时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不再作为设备端任务；Android 仍为 4096B，可调至 16–32KB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地图分片被压到 512B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设备端和 APP 当前均使用 4KB 上限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已完成/过时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先优化发送和组包，再 A/B 测试 16KB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批量发送地图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路径响应已有约 128KiB 合并写；地图仍逐片同步发送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部分成立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地图改为流式窗口 + 批量写，禁止一次构造所有分片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生产关闭逐帧详细 RX 日志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设备端已偏向头部日志；Android 发送成功仍构造全帧十六进制字符串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仍需完成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双端统一采样日志和统计日志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单一发送线程/队列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设备端有 send_lock；Android 普通发送、异步发送和心跳可并发 write+flush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高优先级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 先建单写者优先级 Channel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Livox 重复启动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当前 mapping launch 引入 Super-LIO，不是 Livox 驱动；base 脚本启动驱动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当前不成立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保留唯一所有权与节点冲突检查，避免回归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C++ 加速 SL 帧和 Protobuf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可能有效，但尚无火焰图证明；Python Protobuf/OpenCV已有原生实现</w:t>
            </w:r>
          </w:p>
        </w:tc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有条件成立</w:t>
            </w:r>
          </w:p>
        </w:tc>
        <w:tc>
          <w:tcPr>
            <w:tcW w:type="dxa" w:w="38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达到热点阈值后再做，不先上 JNI/全量重写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D9EAF7"/>
            <w:tcBorders>
              <w:top w:val="single" w:sz="7" w:color="9DB2C8"/>
              <w:left w:val="single" w:sz="7" w:color="9DB2C8"/>
              <w:bottom w:val="single" w:sz="7" w:color="9DB2C8"/>
              <w:right w:val="single" w:sz="7" w:color="9DB2C8"/>
              <w:insideH w:val="single" w:sz="7" w:color="9DB2C8"/>
              <w:insideV w:val="single" w:sz="7" w:color="9DB2C8"/>
            </w:tcBorders>
          </w:tcPr>
          <w:p>
            <w:r>
              <w:rPr>
                <w:b/>
                <w:color w:val="17365D"/>
              </w:rPr>
              <w:t>决策</w:t>
              <w:br/>
            </w:r>
            <w:r>
              <w:t>路线一必须先实施。路线二不是路线一失败后的补救，而是通过同一套基准证明某个 CPU 热点仍无法达标时，对该热点进行可回滚替换。</w:t>
            </w:r>
          </w:p>
        </w:tc>
      </w:tr>
    </w:tbl>
    <w:p>
      <w:pPr>
        <w:spacing w:after="0"/>
      </w:pPr>
    </w:p>
    <w:p>
      <w:pPr>
        <w:pStyle w:val="Heading1"/>
      </w:pPr>
      <w:r>
        <w:t>2. 当前代码事实与瓶颈</w:t>
      </w:r>
    </w:p>
    <w:p>
      <w:pPr>
        <w:pStyle w:val="Heading2"/>
      </w:pPr>
      <w:r>
        <w:t>2.1 端到端链路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Android APP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SL-LinkA / TCP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grinder_scheduler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ROS / Super-LIO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底盘与地图</w:t>
            </w:r>
          </w:p>
        </w:tc>
      </w:tr>
    </w:tbl>
    <w:p>
      <w:pPr>
        <w:spacing w:after="0"/>
      </w:pPr>
    </w:p>
    <w:p>
      <w:r>
        <w:rPr>
          <w:b/>
        </w:rPr>
        <w:t>性能问题必须拆成五段：</w:t>
      </w:r>
      <w:r>
        <w:t xml:space="preserve"> APP 排队与组包、TCP 传输、设备端解析与排队、ROS 业务执行、结果持久化/反馈。只看设备总 CPU 无法判断是否需要 C++。</w:t>
      </w:r>
    </w:p>
    <w:p>
      <w:pPr>
        <w:pStyle w:val="Heading2"/>
      </w:pPr>
      <w:r>
        <w:t>2.2 设备端已具备的能力</w:t>
      </w:r>
    </w:p>
    <w:p>
      <w:pPr>
        <w:pStyle w:val="ListBullet"/>
        <w:spacing w:after="40"/>
      </w:pPr>
      <w:r>
        <w:t>SL-LinkA 接收使用 32KB 缓冲，存在 send_lock、有界工作队列、控制响应并发限制与批量响应并发限制。</w:t>
      </w:r>
    </w:p>
    <w:p>
      <w:pPr>
        <w:pStyle w:val="ListBullet"/>
        <w:spacing w:after="40"/>
      </w:pPr>
      <w:r>
        <w:t>地图 MapRequest 分片默认及上限为 4096B，外层帧仍受 uint16 长度约束，4KB处于安全区间。</w:t>
      </w:r>
    </w:p>
    <w:p>
      <w:pPr>
        <w:pStyle w:val="ListBullet"/>
        <w:spacing w:after="40"/>
      </w:pPr>
      <w:r>
        <w:t>路径批量响应已能把相邻完整协议帧合并为约 128KiB 的 TCP 写入，同时保持每帧可独立解析。</w:t>
      </w:r>
    </w:p>
    <w:p>
      <w:pPr>
        <w:pStyle w:val="ListBullet"/>
        <w:spacing w:after="40"/>
      </w:pPr>
      <w:r>
        <w:t>Super-LIO 模式管理已有串行操作队列、启动服务/话题等待、残留建图节点 kill 兜底和地图文件基本校验。</w:t>
      </w:r>
    </w:p>
    <w:p>
      <w:pPr>
        <w:pStyle w:val="Heading2"/>
      </w:pPr>
      <w:r>
        <w:t>2.3 仍然存在的主要问题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79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08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460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代码证据/行为</w:t>
            </w:r>
          </w:p>
        </w:tc>
        <w:tc>
          <w:tcPr>
            <w:tcW w:type="dxa" w:w="288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主要影响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 并发写同一 OutputStream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sendData、sendDataAsync、heartbeat 分别 launch 后 write+flush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帧交错、发送顺序不确定、频繁 flush、错误状态难追踪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地图传输缺少事务标识和校验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MapChunk 只有 map_id/map_version/index/count，无 transfer_id、total_bytes、整图摘要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并发请求串图、旧分片污染、完整性不可证明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生命周期和定位 READY 门槛不足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停止 kill 后不复核；initialpose 后任意 /lio/odom 即 ready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APP 误报成功、残留节点、低质量定位进入导航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P0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安全与鉴权基线不足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控制服务暴露、生产凭据/明文链路风险、底盘反馈闭环不足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未授权控制和故障状态下运动风险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设备地图按请求重复全量处理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OccupancyGrid→NumPy→RGB→flip/resize→PNG；每次重做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大图首包延迟与CPU抖动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设备地图先构造全部分片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outputs 列表持有全部序列化分片；随后逐片同步发送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内存峰值、接收线程占用、控制消息尾延迟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 地图全内存重组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TreeMap保存所有ByteArray，完成后再写入ByteArrayOutputStream并复制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大地图内存峰值、OOM/GC风险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帧解析存在额外复制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 CRC重新拼接header+payload，完成帧再copy payload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高吞吐下对象分配和GC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测试覆盖缺口</w:t>
            </w:r>
          </w:p>
        </w:tc>
        <w:tc>
          <w:tcPr>
            <w:tcW w:type="dxa" w:w="46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缺TCP单写者、地图缺片/乱序/超时/恶意长度、断线重连压力测试</w:t>
            </w:r>
          </w:p>
        </w:tc>
        <w:tc>
          <w:tcPr>
            <w:tcW w:type="dxa" w:w="28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优化后容易出现隐性兼容回归</w:t>
            </w:r>
          </w:p>
        </w:tc>
      </w:tr>
    </w:tbl>
    <w:p>
      <w:pPr>
        <w:spacing w:after="0"/>
      </w:pPr>
    </w:p>
    <w:p>
      <w:pPr>
        <w:pStyle w:val="Heading2"/>
      </w:pPr>
      <w:r>
        <w:t>2.4 与通信性能同等重要的系统风险</w:t>
      </w:r>
    </w:p>
    <w:p>
      <w:pPr>
        <w:pStyle w:val="ListBullet"/>
        <w:spacing w:after="40"/>
      </w:pPr>
      <w:r>
        <w:t>三维建图内存并非主要由 Python 造成：Super-LIO 存在累计点云及关键帧全量复制路径，地图规模扩大时会直接推高 RSS。</w:t>
      </w:r>
    </w:p>
    <w:p>
      <w:pPr>
        <w:pStyle w:val="ListBullet"/>
        <w:spacing w:after="40"/>
      </w:pPr>
      <w:r>
        <w:t>定位链路还需四元数归一化、空目标点云防护、ICP/NDT fitness 与连续稳定帧门槛，否则“响应快”不等于“可以导航”。</w:t>
      </w:r>
    </w:p>
    <w:p>
      <w:pPr>
        <w:pStyle w:val="ListBullet"/>
        <w:spacing w:after="40"/>
      </w:pPr>
      <w:r>
        <w:t>MST27 已有 C++ 热核；规划更需要超时、取消、内存预算和大图降采样，而不是重复翻译算法。</w:t>
      </w:r>
    </w:p>
    <w:p>
      <w:pPr>
        <w:pStyle w:val="ListBullet"/>
        <w:spacing w:after="40"/>
      </w:pPr>
      <w:r>
        <w:t>任何通信优化不得绕过急停、task_enable、速度清零、底盘反馈和控制仲裁。</w:t>
      </w:r>
    </w:p>
    <w:p>
      <w:pPr>
        <w:pStyle w:val="Heading1"/>
      </w:pPr>
      <w:r>
        <w:t>3. 目标架构</w:t>
      </w:r>
    </w:p>
    <w:p>
      <w:pPr>
        <w:pStyle w:val="Heading2"/>
      </w:pPr>
      <w:r>
        <w:t>3.1 三类业务、三套语义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通道</w:t>
            </w:r>
          </w:p>
        </w:tc>
        <w:tc>
          <w:tcPr>
            <w:tcW w:type="dxa" w:w="230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典型消息</w:t>
            </w:r>
          </w:p>
        </w:tc>
        <w:tc>
          <w:tcPr>
            <w:tcW w:type="dxa" w:w="324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队列策略</w:t>
            </w:r>
          </w:p>
        </w:tc>
        <w:tc>
          <w:tcPr>
            <w:tcW w:type="dxa" w:w="244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确认语义</w:t>
            </w:r>
          </w:p>
        </w:tc>
        <w:tc>
          <w:tcPr>
            <w:tcW w:type="dxa" w:w="93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实时控制</w:t>
            </w:r>
          </w:p>
        </w:tc>
        <w:tc>
          <w:tcPr>
            <w:tcW w:type="dxa" w:w="230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急停、摇杆、速度、暂停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有界；速度 latest-wins；急停不可丢</w:t>
            </w:r>
          </w:p>
        </w:tc>
        <w:tc>
          <w:tcPr>
            <w:tcW w:type="dxa" w:w="24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接收/应用确认；超短超时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最高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业务事务</w:t>
            </w:r>
          </w:p>
        </w:tc>
        <w:tc>
          <w:tcPr>
            <w:tcW w:type="dxa" w:w="230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建图、保存、定位、删除、模式切换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可靠 FIFO；幂等键；禁止忙时静默丢弃</w:t>
            </w:r>
          </w:p>
        </w:tc>
        <w:tc>
          <w:tcPr>
            <w:tcW w:type="dxa" w:w="24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accepted→running→terminal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中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大数据</w:t>
            </w:r>
          </w:p>
        </w:tc>
        <w:tc>
          <w:tcPr>
            <w:tcW w:type="dxa" w:w="230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地图、轨迹、图片、历史记录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窗口化流式传输；可取消；限内存</w:t>
            </w:r>
          </w:p>
        </w:tc>
        <w:tc>
          <w:tcPr>
            <w:tcW w:type="dxa" w:w="24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分片进度+完整性校验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低</w:t>
            </w:r>
          </w:p>
        </w:tc>
      </w:tr>
    </w:tbl>
    <w:p>
      <w:pPr>
        <w:spacing w:after="0"/>
      </w:pPr>
    </w:p>
    <w:p>
      <w:pPr>
        <w:pStyle w:val="Heading2"/>
      </w:pPr>
      <w:r>
        <w:t>3.2 单连接发送模型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业务生产者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优先级有界队列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单写者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批量聚合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TCP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Android 和设备端都只允许一个逻辑写者拥有 socket 输出流；其他协程/线程只提交不可变帧。</w:t>
      </w:r>
    </w:p>
    <w:p>
      <w:pPr>
        <w:pStyle w:val="ListBullet"/>
        <w:spacing w:after="40"/>
      </w:pPr>
      <w:r>
        <w:t>急停/控制可抢占尚未出队的大数据，但不能把一个已经开始写入的协议帧切开。</w:t>
      </w:r>
    </w:p>
    <w:p>
      <w:pPr>
        <w:pStyle w:val="ListBullet"/>
        <w:spacing w:after="40"/>
      </w:pPr>
      <w:r>
        <w:t>按字节数而不是仅按消息数限制队列，防止大地图分片耗尽内存。</w:t>
      </w:r>
    </w:p>
    <w:p>
      <w:pPr>
        <w:pStyle w:val="ListBullet"/>
        <w:spacing w:after="40"/>
      </w:pPr>
      <w:r>
        <w:t>flush 由单写者按批次或延迟阈值执行；心跳也作为普通高优先级帧进入队列。</w:t>
      </w:r>
    </w:p>
    <w:p>
      <w:pPr>
        <w:pStyle w:val="Heading2"/>
      </w:pPr>
      <w:r>
        <w:t>3.3 地图传输状态机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ACCEPTED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STREAMING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D9EAF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VERIFYING</w:t>
            </w:r>
          </w:p>
        </w:tc>
        <w:tc>
          <w:tcPr>
            <w:tcW w:type="dxa" w:w="38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b/>
                <w:sz w:val="26"/>
              </w:rPr>
              <w:t>→</w:t>
            </w:r>
          </w:p>
        </w:tc>
        <w:tc>
          <w:tcPr>
            <w:tcW w:type="dxa" w:w="1469"/>
            <w:shd w:fill="2F5597"/>
            <w:tcBorders>
              <w:top w:val="single" w:sz="5" w:color="8FAADC"/>
              <w:left w:val="single" w:sz="5" w:color="8FAADC"/>
              <w:bottom w:val="single" w:sz="5" w:color="8FAADC"/>
              <w:right w:val="single" w:sz="5" w:color="8FAADC"/>
              <w:insideH w:val="single" w:sz="5" w:color="8FAADC"/>
              <w:insideV w:val="single" w:sz="5" w:color="8FAAD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COMPLETED / FAILED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04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38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兼容策略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transfer_id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唯一标识一次下载，避免同 map_id 并发污染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新增字段；旧端为空时退化为 map_id+version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map_id + map_version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标识业务对象及不可变版本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保留现有字段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chunk_index / total_chunks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乱序重组与进度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保留并增加范围校验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total_bytes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提前设置资源上限，识别截断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新增可选字段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sha256 或 CRC32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整图完成后校验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优先SHA-256；低端兼容CRC32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encoding / geometry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PNG、栅格和坐标元数据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首片或manifest固定，后续不得变化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cancel / resume_token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取消和可选断点续传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先实现取消，断点续传后置</w:t>
            </w:r>
          </w:p>
        </w:tc>
      </w:tr>
    </w:tbl>
    <w:p>
      <w:pPr>
        <w:spacing w:after="0"/>
      </w:pPr>
    </w:p>
    <w:p>
      <w:pPr>
        <w:pStyle w:val="Heading1"/>
      </w:pPr>
      <w:r>
        <w:t>4. 路线一：Python、Kotlin 与协议优化（推荐先做）</w:t>
      </w:r>
    </w:p>
    <w:p>
      <w:pPr>
        <w:pStyle w:val="Heading2"/>
      </w:pPr>
      <w:r>
        <w:t>4.1 基线与可观测性</w:t>
      </w:r>
    </w:p>
    <w:p>
      <w:pPr>
        <w:pStyle w:val="ListNumber"/>
        <w:spacing w:after="60"/>
      </w:pPr>
      <w:r>
        <w:t>冻结测试场景：同一设备、同一雷达频率、同一地图文件、同一 APP 构建、同一日志级别。</w:t>
      </w:r>
    </w:p>
    <w:p>
      <w:pPr>
        <w:pStyle w:val="ListNumber"/>
        <w:spacing w:after="60"/>
      </w:pPr>
      <w:r>
        <w:t>为每次请求生成 request_id/operation_id/transfer_id，记录 monotonic 时间戳。</w:t>
      </w:r>
    </w:p>
    <w:p>
      <w:pPr>
        <w:pStyle w:val="ListNumber"/>
        <w:spacing w:after="60"/>
      </w:pPr>
      <w:r>
        <w:t>分别统计 APP 入队、APP 写完成、设备收帧、业务开始/结束、首片/末片发送、APP 校验/显示。</w:t>
      </w:r>
    </w:p>
    <w:p>
      <w:pPr>
        <w:pStyle w:val="ListNumber"/>
        <w:spacing w:after="60"/>
      </w:pPr>
      <w:r>
        <w:t>每秒输出聚合指标：队列字节数、帧率、丢弃数、发送批次、p50/p95/p99、RSS、GC、CPU。</w:t>
      </w:r>
    </w:p>
    <w:p>
      <w:pPr>
        <w:pStyle w:val="ListNumber"/>
        <w:spacing w:after="60"/>
      </w:pPr>
      <w:r>
        <w:t>采集设备 perf/py-spy、Android Perfetto/Studio Profiler 和网络 pcap，形成可复现基线报告。</w:t>
      </w:r>
    </w:p>
    <w:p>
      <w:pPr>
        <w:pStyle w:val="Heading2"/>
      </w:pPr>
      <w:r>
        <w:t>4.2 设备端实施项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64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80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改造项</w:t>
            </w:r>
          </w:p>
        </w:tc>
        <w:tc>
          <w:tcPr>
            <w:tcW w:type="dxa" w:w="417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实现要点</w:t>
            </w:r>
          </w:p>
        </w:tc>
        <w:tc>
          <w:tcPr>
            <w:tcW w:type="dxa" w:w="273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预期收益</w:t>
            </w:r>
          </w:p>
        </w:tc>
        <w:tc>
          <w:tcPr>
            <w:tcW w:type="dxa" w:w="100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D1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地图响应接入 bulk TX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复用现有批量写；控制队列优先；队列按字节限额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减少 sendall/锁竞争，降低控制尾延迟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D2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分片生成器/窗口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不返回完整 outputs；按窗口生成、序列化、发送、释放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内存不随分片总数线性增长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D3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版本化地图缓存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key=map_id+version+encoding+尺寸/旋转参数；保存时生成；原子替换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消除重复PNG编码，缩短首包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D4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日志降频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生产默认只记录错误和每秒统计；禁止payload JSON化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降低CPU与磁盘抖动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D5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事务状态机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统一operation_id和终态；超时不得返回success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消除APP假成功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D6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启动健康门槛</w:t>
            </w:r>
          </w:p>
        </w:tc>
        <w:tc>
          <w:tcPr>
            <w:tcW w:type="dxa" w:w="417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PID+ROS节点+服务+话题频率+TF+定位质量</w:t>
            </w:r>
          </w:p>
        </w:tc>
        <w:tc>
          <w:tcPr>
            <w:tcW w:type="dxa" w:w="27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降低拉不起/关不掉和假READY</w:t>
            </w:r>
          </w:p>
        </w:tc>
        <w:tc>
          <w:tcPr>
            <w:tcW w:type="dxa" w:w="100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4.3 Android 实施项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64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87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改造项</w:t>
            </w:r>
          </w:p>
        </w:tc>
        <w:tc>
          <w:tcPr>
            <w:tcW w:type="dxa" w:w="432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实现要点</w:t>
            </w:r>
          </w:p>
        </w:tc>
        <w:tc>
          <w:tcPr>
            <w:tcW w:type="dxa" w:w="259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预期收益</w:t>
            </w:r>
          </w:p>
        </w:tc>
        <w:tc>
          <w:tcPr>
            <w:tcW w:type="dxa" w:w="93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风险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A1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单写者发送器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CoroutineScope+Channel；控制/事务/大数据优先级；所有write/flush唯一入口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先解决正确性，再降低系统调用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A2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接收缓冲 16–32KB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保留任意分片/粘包兼容；复用缓冲或ByteBuffer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减少read与copyOf次数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A3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解析器少复制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增量CRC；复用payload buffer；限制最大帧/解析预算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降低分配与GC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A4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地图流式组包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按transfer_id写临时文件；位图/BitSet记录分片；校验后原子发布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内存峰值稳定，支持大图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中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A5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资源与超时限制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total_bytes/chunks上限、空闲超时、重复片幂等、并发传输数限制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防OOM与恶意/异常输入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</w:tr>
      <w:tr>
        <w:trPr>
          <w:cantSplit w:val="true"/>
        </w:trPr>
        <w:tc>
          <w:tcPr>
            <w:tcW w:type="dxa" w:w="6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A6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日志治理</w:t>
            </w:r>
          </w:p>
        </w:tc>
        <w:tc>
          <w:tcPr>
            <w:tcW w:type="dxa" w:w="432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禁止生产全帧hex；采样+计数；敏感字段脱敏</w:t>
            </w:r>
          </w:p>
        </w:tc>
        <w:tc>
          <w:tcPr>
            <w:tcW w:type="dxa" w:w="259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明显减少UI/IO抖动</w:t>
            </w:r>
          </w:p>
        </w:tc>
        <w:tc>
          <w:tcPr>
            <w:tcW w:type="dxa" w:w="93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低</w:t>
            </w:r>
          </w:p>
        </w:tc>
      </w:tr>
    </w:tbl>
    <w:p>
      <w:pPr>
        <w:spacing w:after="0"/>
      </w:pPr>
    </w:p>
    <w:p>
      <w:pPr>
        <w:pStyle w:val="Heading2"/>
      </w:pPr>
      <w:r>
        <w:t>4.4 Super-LIO 生命周期与定位质量</w:t>
      </w:r>
    </w:p>
    <w:p>
      <w:pPr>
        <w:pStyle w:val="ListBullet"/>
        <w:spacing w:after="40"/>
      </w:pPr>
      <w:r>
        <w:t>停止：shutdown→等待→仅清理自有节点→再次确认；仍有残留则进入 TIMEOUT/ERROR 并返回残留节点清单。</w:t>
      </w:r>
    </w:p>
    <w:p>
      <w:pPr>
        <w:pStyle w:val="ListBullet"/>
        <w:spacing w:after="40"/>
      </w:pPr>
      <w:r>
        <w:t>启动：服务存在只是 STARTING；关键话题需满足频率与时间戳新鲜度，TF需可变换且四元数有效。</w:t>
      </w:r>
    </w:p>
    <w:p>
      <w:pPr>
        <w:pStyle w:val="ListBullet"/>
        <w:spacing w:after="40"/>
      </w:pPr>
      <w:r>
        <w:t>定位：initialpose 必须与当前 map_id/version 关联；连续 N 帧配准质量、fitness、协方差和位姿跳变均达标后才 READY。</w:t>
      </w:r>
    </w:p>
    <w:p>
      <w:pPr>
        <w:pStyle w:val="ListBullet"/>
        <w:spacing w:after="40"/>
      </w:pPr>
      <w:r>
        <w:t>保存：PCD、PGM、YAML、元数据写入唯一临时目录，fsync 后原子切换；保存成功与定位启动成功分开反馈。</w:t>
      </w:r>
    </w:p>
    <w:p>
      <w:pPr>
        <w:pStyle w:val="ListBullet"/>
        <w:spacing w:after="40"/>
      </w:pPr>
      <w:r>
        <w:t>驱动所有权：保留 Livox 唯一启动入口；mapping launch 只拥有 Super-LIO/mapper/loop，启动前检查同名节点与端口。</w:t>
      </w:r>
    </w:p>
    <w:p>
      <w:pPr>
        <w:pStyle w:val="Heading1"/>
      </w:pPr>
      <w:r>
        <w:t>5. 路线二：仅对高频热路径做 C++ 加速</w:t>
      </w:r>
    </w:p>
    <w:p>
      <w:pPr>
        <w:pStyle w:val="Heading2"/>
      </w:pPr>
      <w:r>
        <w:t>5.1 启动条件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D9EAF7"/>
            <w:tcBorders>
              <w:top w:val="single" w:sz="7" w:color="9DB2C8"/>
              <w:left w:val="single" w:sz="7" w:color="9DB2C8"/>
              <w:bottom w:val="single" w:sz="7" w:color="9DB2C8"/>
              <w:right w:val="single" w:sz="7" w:color="9DB2C8"/>
              <w:insideH w:val="single" w:sz="7" w:color="9DB2C8"/>
              <w:insideV w:val="single" w:sz="7" w:color="9DB2C8"/>
            </w:tcBorders>
          </w:tcPr>
          <w:p>
            <w:r>
              <w:rPr>
                <w:b/>
                <w:color w:val="17365D"/>
              </w:rPr>
              <w:t>进入 C++ 路线的门槛</w:t>
              <w:br/>
            </w:r>
            <w:r>
              <w:t>完成路线一后，在三轮可重复压测中，SL帧扫描/CRC/组帧/Protobuf编解码合计仍占设备单核 10%–15% 以上，或控制 p99/地图吞吐仍未达标且瓶颈明确位于 CPU，而不是网络、磁盘、PNG编码或ROS业务，才进入C++实现。</w:t>
            </w:r>
          </w:p>
        </w:tc>
      </w:tr>
    </w:tbl>
    <w:p>
      <w:pPr>
        <w:spacing w:after="0"/>
      </w:pPr>
    </w:p>
    <w:p>
      <w:pPr>
        <w:pStyle w:val="Heading2"/>
      </w:pPr>
      <w:r>
        <w:t>5.2 推荐边界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158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338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边界/接口</w:t>
            </w:r>
          </w:p>
        </w:tc>
        <w:tc>
          <w:tcPr>
            <w:tcW w:type="dxa" w:w="316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SL 帧扫描、CRC、pack/unpack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优先候选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C++库/pybind11扩展；输入bytes，输出帧头+payload view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纯计算、高频、边界清晰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Protobuf 编解码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条件候选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只覆盖高频固定消息；协议生成物同源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Python Protobuf本身可能已足够快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批量发送/地图分片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先Python实现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memoryview+生成器+sendall批量窗口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主要收益来自模型改变，不是语言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 解析器 JNI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暂不建议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仅在Perfetto证明解析持续热点后考虑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JNI增加ABI、崩溃和生命周期复杂度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scheduler_node.py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不整体重写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业务状态机保留Python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规则复杂、变更频繁，翻译收益低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super_lio_mode_manager.py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不整体重写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ROS编排保留Python，补状态机和健康检查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瓶颈是语义和可靠性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MST27 / Super-LIO</w:t>
            </w:r>
          </w:p>
        </w:tc>
        <w:tc>
          <w:tcPr>
            <w:tcW w:type="dxa" w:w="15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继续现有C++</w:t>
            </w:r>
          </w:p>
        </w:tc>
        <w:tc>
          <w:tcPr>
            <w:tcW w:type="dxa" w:w="33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补预算、健康门槛和内存上限</w:t>
            </w:r>
          </w:p>
        </w:tc>
        <w:tc>
          <w:tcPr>
            <w:tcW w:type="dxa" w:w="31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核心算法已经是C++路径</w:t>
            </w:r>
          </w:p>
        </w:tc>
      </w:tr>
    </w:tbl>
    <w:p>
      <w:pPr>
        <w:spacing w:after="0"/>
      </w:pPr>
    </w:p>
    <w:p>
      <w:pPr>
        <w:pStyle w:val="Heading2"/>
      </w:pPr>
      <w:r>
        <w:t>5.3 C++ 组件工程要求</w:t>
      </w:r>
    </w:p>
    <w:p>
      <w:pPr>
        <w:pStyle w:val="ListBullet"/>
        <w:spacing w:after="40"/>
      </w:pPr>
      <w:r>
        <w:t>协议源唯一：只修改 sl_link.proto，再统一生成 Python、Android 与 C++ 代码；禁止手改生成文件。</w:t>
      </w:r>
    </w:p>
    <w:p>
      <w:pPr>
        <w:pStyle w:val="ListBullet"/>
        <w:spacing w:after="40"/>
      </w:pPr>
      <w:r>
        <w:t>兼容性：旧 Python codec 与新 C++ codec 进行字节级 golden corpus 对比，包含空载荷、最大载荷、未知字段和错误CRC。</w:t>
      </w:r>
    </w:p>
    <w:p>
      <w:pPr>
        <w:pStyle w:val="ListBullet"/>
        <w:spacing w:after="40"/>
      </w:pPr>
      <w:r>
        <w:t>内存：固定上限、RAII、无未界定所有权；禁止把 payload 指针跨越输入缓冲生命周期。</w:t>
      </w:r>
    </w:p>
    <w:p>
      <w:pPr>
        <w:pStyle w:val="ListBullet"/>
        <w:spacing w:after="40"/>
      </w:pPr>
      <w:r>
        <w:t>故障隔离：扩展加载失败可通过 feature flag 回退 Python；C++异常不得越过Python边界。</w:t>
      </w:r>
    </w:p>
    <w:p>
      <w:pPr>
        <w:pStyle w:val="ListBullet"/>
        <w:spacing w:after="40"/>
      </w:pPr>
      <w:r>
        <w:t>发布：x86_64 与 aarch64 双平台 Release 构建，固定编译器/ABI，输出符号和版本信息。</w:t>
      </w:r>
    </w:p>
    <w:p>
      <w:pPr>
        <w:pStyle w:val="Heading1"/>
      </w:pPr>
      <w:r>
        <w:t>6. 分阶段实施计划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08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324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设备端</w:t>
            </w:r>
          </w:p>
        </w:tc>
        <w:tc>
          <w:tcPr>
            <w:tcW w:type="dxa" w:w="309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Android</w:t>
            </w:r>
          </w:p>
        </w:tc>
        <w:tc>
          <w:tcPr>
            <w:tcW w:type="dxa" w:w="187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出口条件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0 基线冻结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3–5天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埋点、perf/py-spy、网络抓包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Perfetto、GC/内存、端到端时间戳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可重复基线误差≤10%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 正确性优先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1周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事务分类、地图走bulk、停止复核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单写者、生产日志降频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10万帧无交错；急停优先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2 地图传输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1–1.5周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缓存、流式窗口、transfer manifest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流式落盘、校验、超时/取消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2/10/50MB全通过故障注入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 生命周期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1周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operation状态机、健康门槛、定位质量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分阶段状态UI、重试/取消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无假成功、残留可诊断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4 性能优化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1周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4KB/16KB A/B、复制优化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16/32KB接收、解析少复制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目标SLO达标且RSS稳定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5 C++决策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2–3天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审查火焰图与CPU占比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评估是否无需JNI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满足门槛才立项</w:t>
            </w:r>
          </w:p>
        </w:tc>
      </w:tr>
      <w:tr>
        <w:trPr>
          <w:cantSplit w:val="true"/>
        </w:trPr>
        <w:tc>
          <w:tcPr>
            <w:tcW w:type="dxa" w:w="151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6 灰度上线</w:t>
            </w:r>
          </w:p>
        </w:tc>
        <w:tc>
          <w:tcPr>
            <w:tcW w:type="dxa" w:w="108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1周</w:t>
            </w:r>
          </w:p>
        </w:tc>
        <w:tc>
          <w:tcPr>
            <w:tcW w:type="dxa" w:w="32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feature flag、10%→50%→100%</w:t>
            </w:r>
          </w:p>
        </w:tc>
        <w:tc>
          <w:tcPr>
            <w:tcW w:type="dxa" w:w="309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兼容旧协议与回滚</w:t>
            </w:r>
          </w:p>
        </w:tc>
        <w:tc>
          <w:tcPr>
            <w:tcW w:type="dxa" w:w="18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24h稳定+现场回归</w:t>
            </w:r>
          </w:p>
        </w:tc>
      </w:tr>
    </w:tbl>
    <w:p>
      <w:pPr>
        <w:spacing w:after="0"/>
      </w:pPr>
    </w:p>
    <w:p>
      <w:pPr>
        <w:pStyle w:val="Heading2"/>
      </w:pPr>
      <w:r>
        <w:t>6.1 推荐任务拆分</w:t>
      </w:r>
    </w:p>
    <w:p>
      <w:pPr>
        <w:pStyle w:val="ListNumber"/>
        <w:spacing w:after="60"/>
      </w:pPr>
      <w:r>
        <w:t>提交 1：只加指标和测试夹具，不改行为；形成基线报告。</w:t>
      </w:r>
    </w:p>
    <w:p>
      <w:pPr>
        <w:pStyle w:val="ListNumber"/>
        <w:spacing w:after="60"/>
      </w:pPr>
      <w:r>
        <w:t>提交 2：Android 单写者和日志治理；保留旧实现 feature flag。</w:t>
      </w:r>
    </w:p>
    <w:p>
      <w:pPr>
        <w:pStyle w:val="ListNumber"/>
        <w:spacing w:after="60"/>
      </w:pPr>
      <w:r>
        <w:t>提交 3：设备地图响应接入 bulk + 生成器窗口；协议不变。</w:t>
      </w:r>
    </w:p>
    <w:p>
      <w:pPr>
        <w:pStyle w:val="ListNumber"/>
        <w:spacing w:after="60"/>
      </w:pPr>
      <w:r>
        <w:t>提交 4：协议新增 transfer_id/total_bytes/checksum/cancel；双端生成物同步。</w:t>
      </w:r>
    </w:p>
    <w:p>
      <w:pPr>
        <w:pStyle w:val="ListNumber"/>
        <w:spacing w:after="60"/>
      </w:pPr>
      <w:r>
        <w:t>提交 5：Android 流式重组与设备版本化缓存。</w:t>
      </w:r>
    </w:p>
    <w:p>
      <w:pPr>
        <w:pStyle w:val="ListNumber"/>
        <w:spacing w:after="60"/>
      </w:pPr>
      <w:r>
        <w:t>提交 6：Super-LIO operation 状态机、停止复核和定位质量门槛。</w:t>
      </w:r>
    </w:p>
    <w:p>
      <w:pPr>
        <w:pStyle w:val="ListNumber"/>
        <w:spacing w:after="60"/>
      </w:pPr>
      <w:r>
        <w:t>提交 7：4KB/16KB A/B 与资源上限调优；决定是否需要 C++。</w:t>
      </w:r>
    </w:p>
    <w:p>
      <w:pPr>
        <w:pStyle w:val="Heading1"/>
      </w:pPr>
      <w:r>
        <w:t>7. 测试与验收方案</w:t>
      </w:r>
    </w:p>
    <w:p>
      <w:pPr>
        <w:pStyle w:val="Heading2"/>
      </w:pPr>
      <w:r>
        <w:t>7.1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22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81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设备端</w:t>
            </w:r>
          </w:p>
        </w:tc>
        <w:tc>
          <w:tcPr>
            <w:tcW w:type="dxa" w:w="367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Android</w:t>
            </w:r>
          </w:p>
        </w:tc>
        <w:tc>
          <w:tcPr>
            <w:tcW w:type="dxa" w:w="180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关键产物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单元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帧解析/CRC、队列策略、缓存key、operation状态机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parser、single-writer、chunk assembler、超时/上限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JUnit/Python测试报告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协议契约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Python/C++生成帧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Kotlin解析并反向生成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golden corpus + 字节级对比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集成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scheduler+模拟socket+ROS stub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真机/模拟器连接设备模拟器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端到端时序和错误码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系统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RK3588+MID-360S+ROS节点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目标安卓设备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现场地图/定位/导航记录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故障注入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节点挂死、磁盘满、服务超时、网络抖动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断网、切后台、低内存、重复请求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恢复与终态证明</w:t>
            </w:r>
          </w:p>
        </w:tc>
      </w:tr>
      <w:tr>
        <w:trPr>
          <w:cantSplit w:val="true"/>
        </w:trPr>
        <w:tc>
          <w:tcPr>
            <w:tcW w:type="dxa" w:w="12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稳定性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24h建图/定位/地图传输循环</w:t>
            </w:r>
          </w:p>
        </w:tc>
        <w:tc>
          <w:tcPr>
            <w:tcW w:type="dxa" w:w="36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24h前后台/重连/下载</w:t>
            </w:r>
          </w:p>
        </w:tc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RSS、线程、FD、队列趋势</w:t>
            </w:r>
          </w:p>
        </w:tc>
      </w:tr>
    </w:tbl>
    <w:p>
      <w:pPr>
        <w:spacing w:after="0"/>
      </w:pPr>
    </w:p>
    <w:p>
      <w:pPr>
        <w:pStyle w:val="Heading2"/>
      </w:pPr>
      <w:r>
        <w:t>7.2 必测用例矩阵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691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8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81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注入/规模</w:t>
            </w:r>
          </w:p>
        </w:tc>
        <w:tc>
          <w:tcPr>
            <w:tcW w:type="dxa" w:w="3773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期望结果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TCP 分片与粘包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每1字节、随机分片、100帧一次read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帧数/顺序/载荷完全一致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T02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坏帧恢复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错CRC、错尾、随机噪声、截断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丢弃坏帧并在下一个STX恢复；无死循环/OOM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T03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并发发送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心跳+急停+状态请求+地图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线上字节流帧边界完整；急停不被大图阻塞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T04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地图乱序/重复/缺片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2、10、50MB；随机重排、重复、丢1%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重复幂等；缺片超时；不发布半图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T05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并发地图请求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同map不同version、同version两个transfer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按transfer_id隔离，无串图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T06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地图完整性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篡改1字节、错误total_bytes/hash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VERIFY_FAILED，临时文件清理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T07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连接中断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传输25%/90%断网并重连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旧transfer终止；新请求可成功；无泄漏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T08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生命周期启动失败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缺服务、TF无效、话题旧时间戳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终态FAILED/TIMEOUT，不报告READY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T09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生命周期停止失败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子节点忽略shutdown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仅kill自有节点；复核失败则ERROR并列残留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T10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定位质量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空地图、低fitness、协方差大、位姿跳变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拒绝READY，APP显示明确原因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T11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资源攻击/异常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伪造超大total_chunks/total_bytes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立即拒绝，RSS和磁盘受限</w:t>
            </w:r>
          </w:p>
        </w:tc>
      </w:tr>
      <w:tr>
        <w:trPr>
          <w:cantSplit w:val="true"/>
        </w:trPr>
        <w:tc>
          <w:tcPr>
            <w:tcW w:type="dxa" w:w="6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T12</w:t>
            </w:r>
          </w:p>
        </w:tc>
        <w:tc>
          <w:tcPr>
            <w:tcW w:type="dxa" w:w="208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24h稳定性</w:t>
            </w:r>
          </w:p>
        </w:tc>
        <w:tc>
          <w:tcPr>
            <w:tcW w:type="dxa" w:w="38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周期保存/定位/下载/重连</w:t>
            </w:r>
          </w:p>
        </w:tc>
        <w:tc>
          <w:tcPr>
            <w:tcW w:type="dxa" w:w="377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RSS、FD、线程和队列无持续增长</w:t>
            </w:r>
          </w:p>
        </w:tc>
      </w:tr>
    </w:tbl>
    <w:p>
      <w:pPr>
        <w:spacing w:after="0"/>
      </w:pPr>
    </w:p>
    <w:p>
      <w:pPr>
        <w:pStyle w:val="Heading2"/>
      </w:pPr>
      <w:r>
        <w:t>7.3 建议验收指标（基线后确认）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60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建议目标</w:t>
            </w:r>
          </w:p>
        </w:tc>
        <w:tc>
          <w:tcPr>
            <w:tcW w:type="dxa" w:w="504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测量口径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控制延迟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局域网并发传图时 p95 &lt;100ms，p99 &lt;200ms；急停应用层p99 &lt;100ms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APP提交到设备应用确认；另测底盘实际停机时间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地图吞吐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相对当前基线≥3×；稳定网络下有效吞吐≥5MB/s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不含首次地图生成；同时单列首包延迟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首包延迟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缓存命中 p95 &lt;200ms；未命中单列PNG生成耗时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设备收到请求到首个chunk写出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正确性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10万帧无交错、无错序；1000次地图传输摘要100%一致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双端记录seq/transfer/hash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资源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单次传输额外RSS &lt;64MB或&lt;1.5×对象大小；队列有硬上限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RK3588 RSS + Android PSS/GC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生命周期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启动/停止/保存/定位无假成功；所有请求有唯一终态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故障注入100次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稳定性</w:t>
            </w:r>
          </w:p>
        </w:tc>
        <w:tc>
          <w:tcPr>
            <w:tcW w:type="dxa" w:w="36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24h无崩溃；RSS、线程、FD呈平台而非单调增长</w:t>
            </w:r>
          </w:p>
        </w:tc>
        <w:tc>
          <w:tcPr>
            <w:tcW w:type="dxa" w:w="504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每分钟采样并做趋势图</w:t>
            </w:r>
          </w:p>
        </w:tc>
      </w:tr>
    </w:tbl>
    <w:p>
      <w:pPr>
        <w:spacing w:after="0"/>
      </w:pPr>
    </w:p>
    <w:p>
      <w:r>
        <w:rPr>
          <w:b/>
          <w:color w:val="A61F1F"/>
        </w:rPr>
        <w:t>说明：</w:t>
      </w:r>
      <w:r>
        <w:t>以上是建议工程目标，不是当前实测结论。第一次基线完成后，应根据目标硬件、Wi‑Fi环境、地图尺寸和安全要求冻结正式SLO。</w:t>
      </w:r>
    </w:p>
    <w:p>
      <w:pPr>
        <w:pStyle w:val="Heading2"/>
      </w:pPr>
      <w:r>
        <w:t>7.4 性能测试组合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835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取值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地图对象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2MB、10MB、50MB；PNG高/低压缩率；栅格原始格式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chunk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4KB、16KB；32KB仅探索，不直接生产默认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网络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无损；20/50/100ms RTT；1%丢包；5/20/100Mbps限速；突发抖动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并发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仅地图；地图+状态；地图+手动控制；地图+急停；双地图请求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日志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生产级；诊断级（用于量化日志开销）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设备模式</w:t>
            </w:r>
          </w:p>
        </w:tc>
        <w:tc>
          <w:tcPr>
            <w:tcW w:type="dxa" w:w="83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建图、定位、导航；回环开/关需分别记录</w:t>
            </w:r>
          </w:p>
        </w:tc>
      </w:tr>
    </w:tbl>
    <w:p>
      <w:pPr>
        <w:spacing w:after="0"/>
      </w:pPr>
    </w:p>
    <w:p>
      <w:pPr>
        <w:pStyle w:val="Heading1"/>
      </w:pPr>
      <w:r>
        <w:t>8. 安全、兼容与回滚</w:t>
      </w:r>
    </w:p>
    <w:p>
      <w:pPr>
        <w:pStyle w:val="ListBullet"/>
        <w:spacing w:after="40"/>
      </w:pPr>
      <w:r>
        <w:t>控制面必须鉴权；生产凭据从仓库迁出到安全配置/密钥存储，外部链路采用TLS或受控网络隔离。</w:t>
      </w:r>
    </w:p>
    <w:p>
      <w:pPr>
        <w:pStyle w:val="ListBullet"/>
        <w:spacing w:after="40"/>
      </w:pPr>
      <w:r>
        <w:t>协议新增字段只做向后兼容扩展；旧端不认识字段时可忽略，新端检测旧能力后回退4KB和旧组包逻辑。</w:t>
      </w:r>
    </w:p>
    <w:p>
      <w:pPr>
        <w:pStyle w:val="ListBullet"/>
        <w:spacing w:after="40"/>
      </w:pPr>
      <w:r>
        <w:t>发送器、流式地图、C++ codec 均由独立 feature flag 控制，支持现场一键回退。</w:t>
      </w:r>
    </w:p>
    <w:p>
      <w:pPr>
        <w:pStyle w:val="ListBullet"/>
        <w:spacing w:after="40"/>
      </w:pPr>
      <w:r>
        <w:t>急停、速度清零、task_enable=false 和底盘反馈不受大数据限流影响；故障时默认安全。</w:t>
      </w:r>
    </w:p>
    <w:p>
      <w:pPr>
        <w:pStyle w:val="ListBullet"/>
        <w:spacing w:after="40"/>
      </w:pPr>
      <w:r>
        <w:t>灰度期间按设备维度保存版本、构建哈希、协议能力和关键指标；异常自动停止扩量。</w:t>
      </w:r>
    </w:p>
    <w:p>
      <w:pPr>
        <w:pStyle w:val="Heading1"/>
      </w:pPr>
      <w:r>
        <w:t>9. 交付物与上线门禁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482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74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基线报告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CPU火焰图、Perfetto、端到端延迟、吞吐、RSS/GC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场景可复现、原始数据可追溯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协议版本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proto、Python/Kotlin/C++生成物、能力协商、golden corpus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三端字节兼容测试通过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设备端改造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bulk地图、流式窗口、缓存、operation状态机、健康门槛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Python单测+ROS集成+RK3588系统测试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Android改造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单写者、流式组包、校验/取消/超时、日志治理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JUnit+instrumented+真机弱网测试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运维能力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指标、诊断开关、残留节点清单、版本/feature flag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现场可定位、可回滚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验收包</w:t>
            </w:r>
          </w:p>
        </w:tc>
        <w:tc>
          <w:tcPr>
            <w:tcW w:type="dxa" w:w="482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矩阵结果、24h报告、缺陷清单、上线与回滚手册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P0清零，P1有明确豁免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166"/>
            <w:shd w:fill="FCE4D6"/>
            <w:tcBorders>
              <w:top w:val="single" w:sz="7" w:color="9DB2C8"/>
              <w:left w:val="single" w:sz="7" w:color="9DB2C8"/>
              <w:bottom w:val="single" w:sz="7" w:color="9DB2C8"/>
              <w:right w:val="single" w:sz="7" w:color="9DB2C8"/>
              <w:insideH w:val="single" w:sz="7" w:color="9DB2C8"/>
              <w:insideV w:val="single" w:sz="7" w:color="9DB2C8"/>
            </w:tcBorders>
          </w:tcPr>
          <w:p>
            <w:r>
              <w:rPr>
                <w:b/>
                <w:color w:val="17365D"/>
              </w:rPr>
              <w:t>上线门禁</w:t>
              <w:br/>
            </w:r>
            <w:r>
              <w:t>未完成 Android 单写者、地图资源上限、生命周期无假成功、急停并发传图验证和24小时稳定性测试，不建议以“性能优化版”进入正式现场。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A：关键代码位置与本次核对结论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仓库</w:t>
            </w:r>
          </w:p>
        </w:tc>
        <w:tc>
          <w:tcPr>
            <w:tcW w:type="dxa" w:w="5472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3744"/>
            <w:shd w:fill="17365D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关注点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设备端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catkin_ws/src/grinder_scheduler/src/grinder_scheduler/sl_linka_adapter.py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32KB接收、队列、send_lock、bulk发送；地图尚未接入bulk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设备端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catkin_ws/src/grinder_scheduler/src/grinder_scheduler/scheduler_node.py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build_map_chunks：4KB上限、重复图像处理、完整outputs列表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设备端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catkin_ws/src/grinder_scheduler/src/grinder_scheduler/super_lio_mode_manager.py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串行生命周期、停止兜底、READY门槛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设备端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third_party/sl_linka/proto/sl_link.proto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MapChunk缺transfer_id/total_bytes/hash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设备端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catkin_ws/src/mapping/cloud_to_occupancy_grid/launch/mid360_mapping.launch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当前包含Super-LIO/mapper/loop，不直接启动Livox驱动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Android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core/tcp/.../TcpService.kt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多协程直接写OutputStream；4096B接收缓冲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Android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core/tcp/.../TcpManager.kt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全帧hex日志；MapRequest请求4KB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Android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core/tcp/.../SlLinkManager.kt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shd w:fill="F7F9FB"/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MapChunk按map_id全内存重组，无资源/超时/校验边界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Android</w:t>
            </w:r>
          </w:p>
        </w:tc>
        <w:tc>
          <w:tcPr>
            <w:tcW w:type="dxa" w:w="547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core/sllink/.../SlFrameParser.kt</w:t>
            </w:r>
          </w:p>
        </w:tc>
        <w:tc>
          <w:tcPr>
            <w:tcW w:type="dxa" w:w="374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逐字节解析正确但CRC/载荷存在额外复制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B：最终建议</w:t>
      </w:r>
    </w:p>
    <w:p>
      <w:r>
        <w:rPr>
          <w:b/>
        </w:rPr>
        <w:t>建议批准路线一，暂缓路线二立项。</w:t>
      </w:r>
      <w:r>
        <w:t xml:space="preserve"> 先用 4–5 周把 Android 单写者、地图流式传输、协议事务字段、生命周期健康门槛和基准体系做好。这些改动同时提升速度、正确性和可维护性。完成后若设备端帧处理仍是明确热点，再用一个边界清晰、可回退的 C++ codec 扩展解决；不要先改写整个 scheduler，也不要先给 Android 引入 JNI。</w:t>
      </w:r>
    </w:p>
    <w:p>
      <w:pPr>
        <w:spacing w:before="360"/>
        <w:jc w:val="center"/>
      </w:pPr>
      <w:r>
        <w:rPr>
          <w:b/>
          <w:color w:val="17365D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037" w:bottom="979" w:left="1037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757D"/>
        <w:sz w:val="15"/>
      </w:rPr>
      <w:t xml:space="preserve">第 </w:t>
    </w:r>
    <w:fldSimple w:instr="PAGE"/>
    <w:r>
      <w:rPr>
        <w:color w:val="6C757D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5"/>
      </w:rPr>
      <w:t>GRINDER 设备端 × GrindingRobot APP｜工程实施方案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Microsoft YaHei" w:hAnsi="Microsoft YaHei" w:eastAsia="Microsoft YaHe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Grinder设备端与安卓端Python保持路线与C++热路径加速实施方案</dc:title>
  <dc:subject>通信性能、地图传输、控制响应与ROS生命周期工程方案</dc:subject>
  <dc:creator>Codex</dc:creator>
  <cp:keywords>Grinder, Android, ROS1, SL-LinkA, Super-LIO, 性能优化, C++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