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Testosterone &amp; Steroids</w:t>
      </w:r>
    </w:p>
    <w:p>
      <w:pPr>
        <w:spacing w:after="320" w:before="100"/>
        <w:jc w:val="left"/>
      </w:pPr>
      <w:r>
        <w:rPr>
          <w:rFonts w:ascii="Arial" w:cs="Arial" w:eastAsia="Arial" w:hAnsi="Arial"/>
          <w:b w:val="false"/>
          <w:bCs w:val="false"/>
          <w:i/>
          <w:iCs/>
          <w:color w:val="666666"/>
          <w:sz w:val="22"/>
          <w:szCs w:val="22"/>
        </w:rPr>
        <w:t xml:space="preserve">High-impact tools with real costs — TRT vs. cycles, benefits, risks, and what to do before and after</w:t>
      </w:r>
    </w:p>
    <w:p>
      <w:pPr>
        <w:pBdr>
          <w:bottom w:val="single" w:color="AABDD1" w:sz="4" w:space="4"/>
        </w:pBdr>
        <w:spacing w:after="120" w:before="360"/>
      </w:pPr>
      <w:r>
        <w:rPr>
          <w:rFonts w:ascii="Arial" w:cs="Arial" w:eastAsia="Arial" w:hAnsi="Arial"/>
          <w:b/>
          <w:bCs/>
          <w:i w:val="false"/>
          <w:iCs w:val="false"/>
          <w:color w:val="1A3C5E"/>
          <w:sz w:val="28"/>
          <w:szCs w:val="28"/>
        </w:rPr>
        <w:t xml:space="preserve">The Framework — High Impact, High Cost Tools</w:t>
      </w:r>
    </w:p>
    <w:p>
      <w:pPr>
        <w:spacing w:after="80" w:before="80"/>
        <w:jc w:val="left"/>
      </w:pPr>
      <w:r>
        <w:rPr>
          <w:rFonts w:ascii="Arial" w:cs="Arial" w:eastAsia="Arial" w:hAnsi="Arial"/>
          <w:b w:val="false"/>
          <w:bCs w:val="false"/>
          <w:i w:val="false"/>
          <w:iCs w:val="false"/>
          <w:color w:val="111111"/>
          <w:sz w:val="22"/>
          <w:szCs w:val="22"/>
        </w:rPr>
        <w:t xml:space="preserve">Testosterone and anabolic steroids represent one of the most powerful levers for changing physique, but they also carry the highest potential for long-term consequences. Unlike diet, training, or supplementation, these are not simply optimizations — they are direct hormonal interventions. They can accelerate results dramatically, but they also introduce risks that extend beyond aesthetics into long-term health and endocrine function. The correct framing is not that they are inherently bad, but that they are advanced tools with real costs that require honest evaluation.</w:t>
      </w:r>
    </w:p>
    <w:p>
      <w:pPr>
        <w:pBdr>
          <w:bottom w:val="single" w:color="AABDD1" w:sz="4" w:space="4"/>
        </w:pBdr>
        <w:spacing w:after="120" w:before="360"/>
      </w:pPr>
      <w:r>
        <w:rPr>
          <w:rFonts w:ascii="Arial" w:cs="Arial" w:eastAsia="Arial" w:hAnsi="Arial"/>
          <w:b/>
          <w:bCs/>
          <w:i w:val="false"/>
          <w:iCs w:val="false"/>
          <w:color w:val="1A3C5E"/>
          <w:sz w:val="28"/>
          <w:szCs w:val="28"/>
        </w:rPr>
        <w:t xml:space="preserve">What Testosterone Actually Does</w:t>
      </w:r>
    </w:p>
    <w:p>
      <w:pPr>
        <w:spacing w:after="80" w:before="80"/>
        <w:jc w:val="left"/>
      </w:pPr>
      <w:r>
        <w:rPr>
          <w:rFonts w:ascii="Arial" w:cs="Arial" w:eastAsia="Arial" w:hAnsi="Arial"/>
          <w:b w:val="false"/>
          <w:bCs w:val="false"/>
          <w:i w:val="false"/>
          <w:iCs w:val="false"/>
          <w:color w:val="111111"/>
          <w:sz w:val="22"/>
          <w:szCs w:val="22"/>
        </w:rPr>
        <w:t xml:space="preserve">Testosterone is the primary hormone responsible for muscle growth, recovery, strength, and many aspects of male appearance. Higher levels are associated with increased muscle mass, lower body fat, better recovery capacity, and improved drive and confidence. These are real effects. The issue is that people dramatically overestimate what external supplementation will change visually and underestimate what it commits them to physically and medically.</w:t>
      </w:r>
    </w:p>
    <w:p>
      <w:pPr>
        <w:pBdr>
          <w:bottom w:val="single" w:color="AABDD1" w:sz="4" w:space="4"/>
        </w:pBdr>
        <w:spacing w:after="120" w:before="360"/>
      </w:pPr>
      <w:r>
        <w:rPr>
          <w:rFonts w:ascii="Arial" w:cs="Arial" w:eastAsia="Arial" w:hAnsi="Arial"/>
          <w:b/>
          <w:bCs/>
          <w:i w:val="false"/>
          <w:iCs w:val="false"/>
          <w:color w:val="1A3C5E"/>
          <w:sz w:val="28"/>
          <w:szCs w:val="28"/>
        </w:rPr>
        <w:t xml:space="preserve">Natural Optimization — Always First</w:t>
      </w:r>
    </w:p>
    <w:p>
      <w:pPr>
        <w:spacing w:after="80" w:before="80"/>
        <w:jc w:val="left"/>
      </w:pPr>
      <w:r>
        <w:rPr>
          <w:rFonts w:ascii="Arial" w:cs="Arial" w:eastAsia="Arial" w:hAnsi="Arial"/>
          <w:b w:val="false"/>
          <w:bCs w:val="false"/>
          <w:i w:val="false"/>
          <w:iCs w:val="false"/>
          <w:color w:val="111111"/>
          <w:sz w:val="22"/>
          <w:szCs w:val="22"/>
        </w:rPr>
        <w:t xml:space="preserve">Before any exogenous intervention is considered, natural optimization should be fully exhausted. Most men are operating significantly below their natural testosterone potential due to poor sleep, inconsistent training, high stress, and inadequate nutrition. Addressing these variables can produce significant improvements in how hormones function without any external intervention.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Lift heavy with compound movements — the strongest natural testosterone stimulus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Sleep seven to nine hours — the single highest-leverage hormone intervention available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Eat enough dietary fats, since cholesterol is a direct testosterone precursor</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Manage chronic stress — elevated cortisol directly suppresses testosterone</w:t>
      </w:r>
    </w:p>
    <w:p>
      <w:pPr>
        <w:spacing w:after="80" w:before="80"/>
        <w:jc w:val="left"/>
      </w:pPr>
      <w:r>
        <w:rPr>
          <w:rFonts w:ascii="Arial" w:cs="Arial" w:eastAsia="Arial" w:hAnsi="Arial"/>
          <w:b w:val="false"/>
          <w:bCs w:val="false"/>
          <w:i w:val="false"/>
          <w:iCs w:val="false"/>
          <w:color w:val="111111"/>
          <w:sz w:val="22"/>
          <w:szCs w:val="22"/>
        </w:rPr>
        <w:t xml:space="preserve">Fix these and you are already operating near your natural peak. Testosterone as a shortcut is usually solving the wrong problem — most young men looking at it are actually dealing with high body fat, poor sleep, and inconsistent training.</w:t>
      </w:r>
    </w:p>
    <w:p>
      <w:pPr>
        <w:pBdr>
          <w:bottom w:val="single" w:color="AABDD1" w:sz="4" w:space="4"/>
        </w:pBdr>
        <w:spacing w:after="120" w:before="360"/>
      </w:pPr>
      <w:r>
        <w:rPr>
          <w:rFonts w:ascii="Arial" w:cs="Arial" w:eastAsia="Arial" w:hAnsi="Arial"/>
          <w:b/>
          <w:bCs/>
          <w:i w:val="false"/>
          <w:iCs w:val="false"/>
          <w:color w:val="1A3C5E"/>
          <w:sz w:val="28"/>
          <w:szCs w:val="28"/>
        </w:rPr>
        <w:t xml:space="preserve">TRT vs. Steroid Cycles — The Most Important Distinction</w:t>
      </w:r>
    </w:p>
    <w:p>
      <w:pPr>
        <w:spacing w:after="80" w:before="80"/>
        <w:jc w:val="left"/>
      </w:pPr>
      <w:r>
        <w:rPr>
          <w:rFonts w:ascii="Arial" w:cs="Arial" w:eastAsia="Arial" w:hAnsi="Arial"/>
          <w:b w:val="false"/>
          <w:bCs w:val="false"/>
          <w:i w:val="false"/>
          <w:iCs w:val="false"/>
          <w:color w:val="111111"/>
          <w:sz w:val="22"/>
          <w:szCs w:val="22"/>
        </w:rPr>
        <w:t xml:space="preserve">The difference between testosterone replacement therapy and full steroid cycles is not just dosage — it is purpose, outcome, and long-term consequence. Most people confuse the two or use TRT as a justification for what is effectively a performance enhancement decision.</w:t>
      </w:r>
    </w:p>
    <w:p>
      <w:pPr>
        <w:spacing w:after="80" w:before="240"/>
      </w:pPr>
      <w:r>
        <w:rPr>
          <w:rFonts w:ascii="Arial" w:cs="Arial" w:eastAsia="Arial" w:hAnsi="Arial"/>
          <w:b/>
          <w:bCs/>
          <w:i w:val="false"/>
          <w:iCs w:val="false"/>
          <w:color w:val="2C5F8A"/>
          <w:sz w:val="24"/>
          <w:szCs w:val="24"/>
        </w:rPr>
        <w:t xml:space="preserve">TRT — restoration to normal</w:t>
      </w:r>
    </w:p>
    <w:p>
      <w:pPr>
        <w:spacing w:after="80" w:before="80"/>
        <w:jc w:val="left"/>
      </w:pPr>
      <w:r>
        <w:rPr>
          <w:rFonts w:ascii="Arial" w:cs="Arial" w:eastAsia="Arial" w:hAnsi="Arial"/>
          <w:b w:val="false"/>
          <w:bCs w:val="false"/>
          <w:i w:val="false"/>
          <w:iCs w:val="false"/>
          <w:color w:val="111111"/>
          <w:sz w:val="22"/>
          <w:szCs w:val="22"/>
        </w:rPr>
        <w:t xml:space="preserve">TRT is intended to restore normal physiological function in individuals with clinically low testosterone. The goal is not to create a super-physiological state but to bring levels back to what should already be there. When medically indicated and properly supervised, TRT can meaningfully improve energy, mood, libido, recovery, and baseline muscle-building ability. The aesthetic impact is real but modest — think optimized natural potential, not dramatic transformation.</w:t>
      </w:r>
    </w:p>
    <w:p>
      <w:pPr>
        <w:spacing w:after="80" w:before="80"/>
        <w:jc w:val="left"/>
      </w:pPr>
      <w:r>
        <w:rPr>
          <w:rFonts w:ascii="Arial" w:cs="Arial" w:eastAsia="Arial" w:hAnsi="Arial"/>
          <w:b w:val="false"/>
          <w:bCs w:val="false"/>
          <w:i w:val="false"/>
          <w:iCs w:val="false"/>
          <w:color w:val="111111"/>
          <w:sz w:val="22"/>
          <w:szCs w:val="22"/>
        </w:rPr>
        <w:t xml:space="preserve">The critical reality of TRT is that once you start, your natural production shuts down. This means it is typically a long-term or lifelong commitment, not a temporary boost. The risk profile is relatively moderate when properly supervised, but it still includes fertility suppression, cardiovascular monitoring requirements, and ongoing dependency.</w:t>
      </w:r>
    </w:p>
    <w:p>
      <w:pPr>
        <w:spacing w:after="80" w:before="240"/>
      </w:pPr>
      <w:r>
        <w:rPr>
          <w:rFonts w:ascii="Arial" w:cs="Arial" w:eastAsia="Arial" w:hAnsi="Arial"/>
          <w:b/>
          <w:bCs/>
          <w:i w:val="false"/>
          <w:iCs w:val="false"/>
          <w:color w:val="2C5F8A"/>
          <w:sz w:val="24"/>
          <w:szCs w:val="24"/>
        </w:rPr>
        <w:t xml:space="preserve">Steroid cycles — enhancement beyond natural limits</w:t>
      </w:r>
    </w:p>
    <w:p>
      <w:pPr>
        <w:spacing w:after="80" w:before="80"/>
        <w:jc w:val="left"/>
      </w:pPr>
      <w:r>
        <w:rPr>
          <w:rFonts w:ascii="Arial" w:cs="Arial" w:eastAsia="Arial" w:hAnsi="Arial"/>
          <w:b w:val="false"/>
          <w:bCs w:val="false"/>
          <w:i w:val="false"/>
          <w:iCs w:val="false"/>
          <w:color w:val="111111"/>
          <w:sz w:val="22"/>
          <w:szCs w:val="22"/>
        </w:rPr>
        <w:t xml:space="preserve">Steroid cycles are designed to push the body beyond its natural capability. They elevate hormones to super-physiological levels, dramatically increasing muscle growth rate, strength, recovery speed, and training volume tolerance. This is how physique competitors, bodybuilders, and many fitness influencers achieve the combination of size and leanness that is not realistically attainable naturally. The aesthetic results are significant — rapid size increases, improved muscle fullness, and the ability to maintain high muscle mass while cutting to low body fat.</w:t>
      </w:r>
    </w:p>
    <w:p>
      <w:pPr>
        <w:spacing w:after="80" w:before="80"/>
        <w:jc w:val="left"/>
      </w:pPr>
      <w:r>
        <w:rPr>
          <w:rFonts w:ascii="Arial" w:cs="Arial" w:eastAsia="Arial" w:hAnsi="Arial"/>
          <w:b w:val="false"/>
          <w:bCs w:val="false"/>
          <w:i w:val="false"/>
          <w:iCs w:val="false"/>
          <w:color w:val="111111"/>
          <w:sz w:val="22"/>
          <w:szCs w:val="22"/>
        </w:rPr>
        <w:t xml:space="preserve">The risk profile is substantially higher than TRT. Steroid cycles stress the cardiovascular system, negatively impact cholesterol, can cause liver strain depending on compounds used, and create significant hormonal instability. After a cycle, the body does not automatically return to normal function. Recovery of natural hormone production can be incomplete, slow, or require medical oversight. Without planning for this phase, the post-cycle period often involves fatigue, muscle loss, reduced motivation, and hormonal disruption — consequences that are frequently underestimated during the planning phase.</w:t>
      </w:r>
    </w:p>
    <w:p>
      <w:pPr>
        <w:pBdr>
          <w:left w:val="single" w:color="BBBBBB" w:sz="8" w:space="10"/>
        </w:pBdr>
        <w:spacing w:after="100" w:before="100"/>
        <w:ind w:left="720"/>
      </w:pPr>
      <w:r>
        <w:rPr>
          <w:rFonts w:ascii="Arial" w:cs="Arial" w:eastAsia="Arial" w:hAnsi="Arial"/>
          <w:b w:val="false"/>
          <w:bCs w:val="false"/>
          <w:i/>
          <w:iCs/>
          <w:color w:val="444444"/>
          <w:sz w:val="22"/>
          <w:szCs w:val="22"/>
        </w:rPr>
        <w:t xml:space="preserve">"TRT helps you become what you should have been naturally. Steroids help you become something you could never be naturally."</w:t>
      </w:r>
    </w:p>
    <w:p>
      <w:pPr>
        <w:pBdr>
          <w:bottom w:val="single" w:color="AABDD1" w:sz="4" w:space="4"/>
        </w:pBdr>
        <w:spacing w:after="120" w:before="360"/>
      </w:pPr>
      <w:r>
        <w:rPr>
          <w:rFonts w:ascii="Arial" w:cs="Arial" w:eastAsia="Arial" w:hAnsi="Arial"/>
          <w:b/>
          <w:bCs/>
          <w:i w:val="false"/>
          <w:iCs w:val="false"/>
          <w:color w:val="1A3C5E"/>
          <w:sz w:val="28"/>
          <w:szCs w:val="28"/>
        </w:rPr>
        <w:t xml:space="preserve">The Aesthetic Benefits — What They Actually Deliver</w:t>
      </w:r>
    </w:p>
    <w:p>
      <w:pPr>
        <w:spacing w:after="80" w:before="240"/>
      </w:pPr>
      <w:r>
        <w:rPr>
          <w:rFonts w:ascii="Arial" w:cs="Arial" w:eastAsia="Arial" w:hAnsi="Arial"/>
          <w:b/>
          <w:bCs/>
          <w:i w:val="false"/>
          <w:iCs w:val="false"/>
          <w:color w:val="2C5F8A"/>
          <w:sz w:val="24"/>
          <w:szCs w:val="24"/>
        </w:rPr>
        <w:t xml:space="preserve">TRT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More efficient muscle building and retention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Better recovery between training sessions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Easier maintenance of lower body fat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Improved energy, mood, and training drive</w:t>
      </w:r>
    </w:p>
    <w:p>
      <w:pPr>
        <w:spacing w:after="80" w:before="80"/>
        <w:jc w:val="left"/>
      </w:pPr>
      <w:r>
        <w:rPr>
          <w:rFonts w:ascii="Arial" w:cs="Arial" w:eastAsia="Arial" w:hAnsi="Arial"/>
          <w:b w:val="false"/>
          <w:bCs w:val="false"/>
          <w:i w:val="false"/>
          <w:iCs w:val="false"/>
          <w:color w:val="111111"/>
          <w:sz w:val="22"/>
          <w:szCs w:val="22"/>
        </w:rPr>
        <w:t xml:space="preserve">TRT does not turn you into a bodybuilder. It optimizes the system — it does not transcend it.</w:t>
      </w:r>
    </w:p>
    <w:p>
      <w:pPr>
        <w:spacing w:after="80" w:before="240"/>
      </w:pPr>
      <w:r>
        <w:rPr>
          <w:rFonts w:ascii="Arial" w:cs="Arial" w:eastAsia="Arial" w:hAnsi="Arial"/>
          <w:b/>
          <w:bCs/>
          <w:i w:val="false"/>
          <w:iCs w:val="false"/>
          <w:color w:val="2C5F8A"/>
          <w:sz w:val="24"/>
          <w:szCs w:val="24"/>
        </w:rPr>
        <w:t xml:space="preserve">Steroid cycles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Rapid and significant increases in muscle mass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Strength increases that accelerate training progress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Higher training volume tolerance — more sets, more frequency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Improved nutrient partitioning — more calories go to muscle, less to fat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Ability to maintain muscle mass during aggressive fat loss phases</w:t>
      </w:r>
    </w:p>
    <w:p>
      <w:pPr>
        <w:spacing w:after="80" w:before="80"/>
        <w:jc w:val="left"/>
      </w:pPr>
      <w:r>
        <w:rPr>
          <w:rFonts w:ascii="Arial" w:cs="Arial" w:eastAsia="Arial" w:hAnsi="Arial"/>
          <w:b w:val="false"/>
          <w:bCs w:val="false"/>
          <w:i w:val="false"/>
          <w:iCs w:val="false"/>
          <w:color w:val="111111"/>
          <w:sz w:val="22"/>
          <w:szCs w:val="22"/>
        </w:rPr>
        <w:t xml:space="preserve">These are real, substantial benefits. They are also the reason these compounds are used widely in physique sports. The visual transformation possible with steroid use significantly exceeds what is achievable naturally in a given timeframe.</w:t>
      </w:r>
    </w:p>
    <w:p>
      <w:pPr>
        <w:pBdr>
          <w:bottom w:val="single" w:color="AABDD1" w:sz="4" w:space="4"/>
        </w:pBdr>
        <w:spacing w:after="120" w:before="360"/>
      </w:pPr>
      <w:r>
        <w:rPr>
          <w:rFonts w:ascii="Arial" w:cs="Arial" w:eastAsia="Arial" w:hAnsi="Arial"/>
          <w:b/>
          <w:bCs/>
          <w:i w:val="false"/>
          <w:iCs w:val="false"/>
          <w:color w:val="1A3C5E"/>
          <w:sz w:val="28"/>
          <w:szCs w:val="28"/>
        </w:rPr>
        <w:t xml:space="preserve">Preparation — What Should Be in Place Before Starting</w:t>
      </w:r>
    </w:p>
    <w:p>
      <w:pPr>
        <w:spacing w:after="80" w:before="80"/>
        <w:jc w:val="left"/>
      </w:pPr>
      <w:r>
        <w:rPr>
          <w:rFonts w:ascii="Arial" w:cs="Arial" w:eastAsia="Arial" w:hAnsi="Arial"/>
          <w:b w:val="false"/>
          <w:bCs w:val="false"/>
          <w:i w:val="false"/>
          <w:iCs w:val="false"/>
          <w:color w:val="111111"/>
          <w:sz w:val="22"/>
          <w:szCs w:val="22"/>
        </w:rPr>
        <w:t xml:space="preserve">From a system perspective, hormonal interventions should never replace fundamentals. If training, diet, sleep, and consistency are not already optimized, introducing testosterone or steroids does not fix those gaps — it amplifies them. The individuals who benefit most are those who have already maximized their natural potential and are operating at a high level of discipline.</w:t>
      </w:r>
    </w:p>
    <w:p>
      <w:pPr>
        <w:spacing w:after="80" w:before="80"/>
        <w:jc w:val="left"/>
      </w:pPr>
      <w:r>
        <w:rPr>
          <w:rFonts w:ascii="Arial" w:cs="Arial" w:eastAsia="Arial" w:hAnsi="Arial"/>
          <w:b w:val="false"/>
          <w:bCs w:val="false"/>
          <w:i w:val="false"/>
          <w:iCs w:val="false"/>
          <w:color w:val="111111"/>
          <w:sz w:val="22"/>
          <w:szCs w:val="22"/>
        </w:rPr>
        <w:t xml:space="preserve">Before any exogenous hormonal use, a stable baseline should exist: consistent training habits, structured nutrition, good sleep, and a clear understanding of how the body responds to these inputs naturally. Baseline health markers should be understood, ideally with bloodwork establishing a reference point. Entering hormonal intervention without this foundation makes it difficult to distinguish what is working from what is causing problems — and increases the likelihood of poor outcomes.</w:t>
      </w:r>
    </w:p>
    <w:p>
      <w:pPr>
        <w:pBdr>
          <w:bottom w:val="single" w:color="AABDD1" w:sz="4" w:space="4"/>
        </w:pBdr>
        <w:spacing w:after="120" w:before="360"/>
      </w:pPr>
      <w:r>
        <w:rPr>
          <w:rFonts w:ascii="Arial" w:cs="Arial" w:eastAsia="Arial" w:hAnsi="Arial"/>
          <w:b/>
          <w:bCs/>
          <w:i w:val="false"/>
          <w:iCs w:val="false"/>
          <w:color w:val="1A3C5E"/>
          <w:sz w:val="28"/>
          <w:szCs w:val="28"/>
        </w:rPr>
        <w:t xml:space="preserve">Risk Management During Use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Cardiovascular health — blood pressure monitoring and cardiovascular exercise are important, as these compounds increase cardiac strain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Cholesterol — regular monitoring is necessary as anabolics typically suppress HDL and elevate LDL</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Acne — often worsens significantly, covered in detail below</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Hair loss — accelerated in genetically predisposed individuals; this is largely irreversible once it begins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Liver health — oral steroids in particular place hepatic stress and require monitoring</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Joint and tendon load — muscles strengthen faster than connective tissue adapts, increasing injury risk</w:t>
      </w:r>
    </w:p>
    <w:p>
      <w:pPr>
        <w:pBdr>
          <w:bottom w:val="single" w:color="AABDD1" w:sz="4" w:space="4"/>
        </w:pBdr>
        <w:spacing w:after="120" w:before="360"/>
      </w:pPr>
      <w:r>
        <w:rPr>
          <w:rFonts w:ascii="Arial" w:cs="Arial" w:eastAsia="Arial" w:hAnsi="Arial"/>
          <w:b/>
          <w:bCs/>
          <w:i w:val="false"/>
          <w:iCs w:val="false"/>
          <w:color w:val="1A3C5E"/>
          <w:sz w:val="28"/>
          <w:szCs w:val="28"/>
        </w:rPr>
        <w:t xml:space="preserve">Body Acne — A Direct Aesthetic Cost of Androgen Use</w:t>
      </w:r>
    </w:p>
    <w:p>
      <w:pPr>
        <w:spacing w:after="80" w:before="80"/>
        <w:jc w:val="left"/>
      </w:pPr>
      <w:r>
        <w:rPr>
          <w:rFonts w:ascii="Arial" w:cs="Arial" w:eastAsia="Arial" w:hAnsi="Arial"/>
          <w:b w:val="false"/>
          <w:bCs w:val="false"/>
          <w:i w:val="false"/>
          <w:iCs w:val="false"/>
          <w:color w:val="111111"/>
          <w:sz w:val="22"/>
          <w:szCs w:val="22"/>
        </w:rPr>
        <w:t xml:space="preserve">Body acne — chest, upper back, and shoulders — is one of the most common and most aesthetically relevant side effects of testosterone and anabolic steroid use. It is worth understanding the mechanism because the mechanism determines how to manage it, and because it affects appearance directly in ways that go beyond general health risk.</w:t>
      </w:r>
    </w:p>
    <w:p>
      <w:pPr>
        <w:spacing w:after="80" w:before="240"/>
      </w:pPr>
      <w:r>
        <w:rPr>
          <w:rFonts w:ascii="Arial" w:cs="Arial" w:eastAsia="Arial" w:hAnsi="Arial"/>
          <w:b/>
          <w:bCs/>
          <w:i w:val="false"/>
          <w:iCs w:val="false"/>
          <w:color w:val="2C5F8A"/>
          <w:sz w:val="24"/>
          <w:szCs w:val="24"/>
        </w:rPr>
        <w:t xml:space="preserve">Testosterone and steroids — high risk, direct mechanism</w:t>
      </w:r>
    </w:p>
    <w:p>
      <w:pPr>
        <w:spacing w:after="80" w:before="80"/>
        <w:jc w:val="left"/>
      </w:pPr>
      <w:r>
        <w:rPr>
          <w:rFonts w:ascii="Arial" w:cs="Arial" w:eastAsia="Arial" w:hAnsi="Arial"/>
          <w:b w:val="false"/>
          <w:bCs w:val="false"/>
          <w:i w:val="false"/>
          <w:iCs w:val="false"/>
          <w:color w:val="111111"/>
          <w:sz w:val="22"/>
          <w:szCs w:val="22"/>
        </w:rPr>
        <w:t xml:space="preserve">Elevated androgens, particularly DHT (dihydrotestosterone), stimulate sebaceous glands to produce more oil. Combined with increased skin cell turnover, this creates the conditions for clogged pores, bacterial growth, and inflammation. The pattern is the same pathway as puberty-driven acne — but amplified. At TRT-level dosing (normal physiological range), some men experience mild to moderate acne while others notice nothing. At supraphysiological steroid doses, the likelihood and severity increase substantially — cystic acne on the back and shoulders in particular. An important nuance: it is not just total testosterone that determines acne risk. DHT conversion and individual androgen receptor sensitivity are the real variables. Some men with nominally normal testosterone levels are genetically prone to androgen-driven acne regardless of absolute levels.</w:t>
      </w:r>
    </w:p>
    <w:p>
      <w:pPr>
        <w:spacing w:after="80" w:before="240"/>
      </w:pPr>
      <w:r>
        <w:rPr>
          <w:rFonts w:ascii="Arial" w:cs="Arial" w:eastAsia="Arial" w:hAnsi="Arial"/>
          <w:b/>
          <w:bCs/>
          <w:i w:val="false"/>
          <w:iCs w:val="false"/>
          <w:color w:val="2C5F8A"/>
          <w:sz w:val="24"/>
          <w:szCs w:val="24"/>
        </w:rPr>
        <w:t xml:space="preserve">HGH — secondary contributor, different mechanism</w:t>
      </w:r>
    </w:p>
    <w:p>
      <w:pPr>
        <w:spacing w:after="80" w:before="80"/>
        <w:jc w:val="left"/>
      </w:pPr>
      <w:r>
        <w:rPr>
          <w:rFonts w:ascii="Arial" w:cs="Arial" w:eastAsia="Arial" w:hAnsi="Arial"/>
          <w:b w:val="false"/>
          <w:bCs w:val="false"/>
          <w:i w:val="false"/>
          <w:iCs w:val="false"/>
          <w:color w:val="111111"/>
          <w:sz w:val="22"/>
          <w:szCs w:val="22"/>
        </w:rPr>
        <w:t xml:space="preserve">Growth hormone is less directly acne-causing but can contribute through a different pathway. HGH elevates IGF-1 (insulin-like growth factor-1), which increases both oil production and skin cell turnover. On its own, HGH typically produces mild or no acne in most users. Combined with testosterone or anabolic steroids, it can amplify the androgenic acne pathway, increasing both frequency and severity. HGH is an amplifier in this context rather than a primary cause.</w:t>
      </w:r>
    </w:p>
    <w:p>
      <w:pPr>
        <w:spacing w:after="80" w:before="240"/>
      </w:pPr>
      <w:r>
        <w:rPr>
          <w:rFonts w:ascii="Arial" w:cs="Arial" w:eastAsia="Arial" w:hAnsi="Arial"/>
          <w:b/>
          <w:bCs/>
          <w:i w:val="false"/>
          <w:iCs w:val="false"/>
          <w:color w:val="2C5F8A"/>
          <w:sz w:val="24"/>
          <w:szCs w:val="24"/>
        </w:rPr>
        <w:t xml:space="preserve">Why this matters for looksmaxxing specifically</w:t>
      </w:r>
    </w:p>
    <w:p>
      <w:pPr>
        <w:spacing w:after="80" w:before="80"/>
        <w:jc w:val="left"/>
      </w:pPr>
      <w:r>
        <w:rPr>
          <w:rFonts w:ascii="Arial" w:cs="Arial" w:eastAsia="Arial" w:hAnsi="Arial"/>
          <w:b w:val="false"/>
          <w:bCs w:val="false"/>
          <w:i w:val="false"/>
          <w:iCs w:val="false"/>
          <w:color w:val="111111"/>
          <w:sz w:val="22"/>
          <w:szCs w:val="22"/>
        </w:rPr>
        <w:t xml:space="preserve">Severe body acne is a direct aesthetic negative that operates in the opposite direction from the physique goal. Back and shoulder acne affects how the physique presents without a shirt and creates scarring risk on high-visibility areas. Managing it proactively — consistent body washing with salicylic acid or benzoyl peroxide wash, topical retinoids if needed, and dermatologist escalation for cystic presentation — should be part of any protocol involving androgens, not a reactive afterthought when the breakouts are already severe.</w:t>
      </w:r>
    </w:p>
    <w:p>
      <w:pPr>
        <w:pBdr>
          <w:bottom w:val="single" w:color="AABDD1" w:sz="4" w:space="4"/>
        </w:pBdr>
        <w:spacing w:after="120" w:before="360"/>
      </w:pPr>
      <w:r>
        <w:rPr>
          <w:rFonts w:ascii="Arial" w:cs="Arial" w:eastAsia="Arial" w:hAnsi="Arial"/>
          <w:b/>
          <w:bCs/>
          <w:i w:val="false"/>
          <w:iCs w:val="false"/>
          <w:color w:val="1A3C5E"/>
          <w:sz w:val="28"/>
          <w:szCs w:val="28"/>
        </w:rPr>
        <w:t xml:space="preserve">The Post-Cycle Phase — Hormonal Reality, Not Just a Recovery Period</w:t>
      </w:r>
    </w:p>
    <w:p>
      <w:pPr>
        <w:spacing w:after="80" w:before="80"/>
        <w:jc w:val="left"/>
      </w:pPr>
      <w:r>
        <w:rPr>
          <w:rFonts w:ascii="Arial" w:cs="Arial" w:eastAsia="Arial" w:hAnsi="Arial"/>
          <w:b w:val="false"/>
          <w:bCs w:val="false"/>
          <w:i w:val="false"/>
          <w:iCs w:val="false"/>
          <w:color w:val="111111"/>
          <w:sz w:val="22"/>
          <w:szCs w:val="22"/>
        </w:rPr>
        <w:t xml:space="preserve">When exogenous testosterone or anabolic steroids are introduced, the body's natural production shuts down via the hypothalamic-pituitary-gonadal (HPG) axis. This is not partial suppression — it is often near-total. The hypothalamus detects elevated androgens and signals the pituitary to stop releasing LH and FSH, the hormones that instruct the testes to produce testosterone. The longer and heavier the exposure, the deeper this suppression becomes.</w:t>
      </w:r>
    </w:p>
    <w:p>
      <w:pPr>
        <w:spacing w:after="80" w:before="80"/>
        <w:jc w:val="left"/>
      </w:pPr>
      <w:r>
        <w:rPr>
          <w:rFonts w:ascii="Arial" w:cs="Arial" w:eastAsia="Arial" w:hAnsi="Arial"/>
          <w:b w:val="false"/>
          <w:bCs w:val="false"/>
          <w:i w:val="false"/>
          <w:iCs w:val="false"/>
          <w:color w:val="111111"/>
          <w:sz w:val="22"/>
          <w:szCs w:val="22"/>
        </w:rPr>
        <w:t xml:space="preserve">When the cycle ends, the body does not immediately resume normal production. It enters a temporarily hypogonadal state: endogenous testosterone near zero or severely reduced, estrogen potentially elevated or unstable, and LH and FSH still suppressed. This is the true post-cycle condition — not "back to normal" but temporarily deficient, with a recovery timeline that varies significantly by individual and protocol.</w:t>
      </w:r>
    </w:p>
    <w:p>
      <w:pPr>
        <w:spacing w:after="80" w:before="240"/>
      </w:pPr>
      <w:r>
        <w:rPr>
          <w:rFonts w:ascii="Arial" w:cs="Arial" w:eastAsia="Arial" w:hAnsi="Arial"/>
          <w:b/>
          <w:bCs/>
          <w:i w:val="false"/>
          <w:iCs w:val="false"/>
          <w:color w:val="2C5F8A"/>
          <w:sz w:val="24"/>
          <w:szCs w:val="24"/>
        </w:rPr>
        <w:t xml:space="preserve">What happens without structured recovery</w:t>
      </w:r>
    </w:p>
    <w:p>
      <w:pPr>
        <w:spacing w:after="80" w:before="80"/>
        <w:jc w:val="left"/>
      </w:pPr>
      <w:r>
        <w:rPr>
          <w:rFonts w:ascii="Arial" w:cs="Arial" w:eastAsia="Arial" w:hAnsi="Arial"/>
          <w:b w:val="false"/>
          <w:bCs w:val="false"/>
          <w:i w:val="false"/>
          <w:iCs w:val="false"/>
          <w:color w:val="111111"/>
          <w:sz w:val="22"/>
          <w:szCs w:val="22"/>
        </w:rPr>
        <w:t xml:space="preserve">Without a post-cycle recovery protocol, users commonly experience rapid muscle loss as the anabolic environment disappears, significant fatigue and low energy, depressed mood and reduced motivation, decreased libido and sexual dysfunction, and increased fat gain from hormonal imbalance. These effects can persist for weeks to months. Planning for this phase before starting a cycle — not during or after — is the correct approach. Most people plan the cycle and ignore the exit entirely. That is where the worst outcomes begin.</w:t>
      </w:r>
    </w:p>
    <w:p>
      <w:pPr>
        <w:spacing w:after="80" w:before="240"/>
      </w:pPr>
      <w:r>
        <w:rPr>
          <w:rFonts w:ascii="Arial" w:cs="Arial" w:eastAsia="Arial" w:hAnsi="Arial"/>
          <w:b/>
          <w:bCs/>
          <w:i w:val="false"/>
          <w:iCs w:val="false"/>
          <w:color w:val="2C5F8A"/>
          <w:sz w:val="24"/>
          <w:szCs w:val="24"/>
        </w:rPr>
        <w:t xml:space="preserve">What PCT actually does</w:t>
      </w:r>
    </w:p>
    <w:p>
      <w:pPr>
        <w:spacing w:after="80" w:before="80"/>
        <w:jc w:val="left"/>
      </w:pPr>
      <w:r>
        <w:rPr>
          <w:rFonts w:ascii="Arial" w:cs="Arial" w:eastAsia="Arial" w:hAnsi="Arial"/>
          <w:b w:val="false"/>
          <w:bCs w:val="false"/>
          <w:i w:val="false"/>
          <w:iCs w:val="false"/>
          <w:color w:val="111111"/>
          <w:sz w:val="22"/>
          <w:szCs w:val="22"/>
        </w:rPr>
        <w:t xml:space="preserve">Post-cycle therapy is designed to restart the body's natural hormone production — not to maintain enhanced levels. It works by stimulating the hypothalamus and pituitary to resume their signaling, increasing LH and FSH output, and encouraging the testes to resume testosterone production. The goal is faster recovery, not perfect recovery. PCT shortens the low-testosterone window but does not guarantee full restoration.</w:t>
      </w:r>
    </w:p>
    <w:p>
      <w:pPr>
        <w:spacing w:after="80" w:before="240"/>
      </w:pPr>
      <w:r>
        <w:rPr>
          <w:rFonts w:ascii="Arial" w:cs="Arial" w:eastAsia="Arial" w:hAnsi="Arial"/>
          <w:b/>
          <w:bCs/>
          <w:i w:val="false"/>
          <w:iCs w:val="false"/>
          <w:color w:val="2C5F8A"/>
          <w:sz w:val="24"/>
          <w:szCs w:val="24"/>
        </w:rPr>
        <w:t xml:space="preserve">Recovery is not guaranteed — the realistic outcome spectrum</w:t>
      </w:r>
    </w:p>
    <w:p>
      <w:pPr>
        <w:spacing w:after="80" w:before="80"/>
        <w:jc w:val="left"/>
      </w:pPr>
      <w:r>
        <w:rPr>
          <w:rFonts w:ascii="Arial" w:cs="Arial" w:eastAsia="Arial" w:hAnsi="Arial"/>
          <w:b w:val="false"/>
          <w:bCs w:val="false"/>
          <w:i w:val="false"/>
          <w:iCs w:val="false"/>
          <w:color w:val="111111"/>
          <w:sz w:val="22"/>
          <w:szCs w:val="22"/>
        </w:rPr>
        <w:t xml:space="preserve">One of the most dangerous assumptions in steroid culture is that a cycle can always be followed by a clean return to baseline. This is not consistently true. Recovery outcomes vary based on duration of use, dosage, compound selection, and individual biology. Best case: full hormonal recovery within months with most natural function restored. Moderate case: partial recovery with a lower testosterone baseline than pre-cycle. Worst case: long-term or permanent suppression requiring TRT to function normally. Men who run repeated cycles, longer cycles, or high-dose protocols — and especially younger men whose endocrine systems are still stabilizing — are significantly more likely to transition from "temporary cycle" to "permanent hormonal management."</w:t>
      </w:r>
    </w:p>
    <w:p>
      <w:pPr>
        <w:spacing w:after="80" w:before="240"/>
      </w:pPr>
      <w:r>
        <w:rPr>
          <w:rFonts w:ascii="Arial" w:cs="Arial" w:eastAsia="Arial" w:hAnsi="Arial"/>
          <w:b/>
          <w:bCs/>
          <w:i w:val="false"/>
          <w:iCs w:val="false"/>
          <w:color w:val="2C5F8A"/>
          <w:sz w:val="24"/>
          <w:szCs w:val="24"/>
        </w:rPr>
        <w:t xml:space="preserve">The principle that matters most</w:t>
      </w:r>
    </w:p>
    <w:p>
      <w:pPr>
        <w:spacing w:after="80" w:before="80"/>
        <w:jc w:val="left"/>
      </w:pPr>
      <w:r>
        <w:rPr>
          <w:rFonts w:ascii="Arial" w:cs="Arial" w:eastAsia="Arial" w:hAnsi="Arial"/>
          <w:b w:val="false"/>
          <w:bCs w:val="false"/>
          <w:i w:val="false"/>
          <w:iCs w:val="false"/>
          <w:color w:val="111111"/>
          <w:sz w:val="22"/>
          <w:szCs w:val="22"/>
        </w:rPr>
        <w:t xml:space="preserve">If you are not fully prepared for the post-cycle phase — including bloodwork, a PCT protocol, a physician who knows what you are doing, and an honest assessment of the worst-case outcome — you are not prepared to start the cycle. The exit strategy is not optional. It is as important as the protocol itself.</w:t>
      </w:r>
    </w:p>
    <w:p>
      <w:pPr>
        <w:spacing w:after="80" w:before="240"/>
      </w:pPr>
      <w:r>
        <w:rPr>
          <w:rFonts w:ascii="Arial" w:cs="Arial" w:eastAsia="Arial" w:hAnsi="Arial"/>
          <w:b/>
          <w:bCs/>
          <w:i w:val="false"/>
          <w:iCs w:val="false"/>
          <w:color w:val="2C5F8A"/>
          <w:sz w:val="24"/>
          <w:szCs w:val="24"/>
        </w:rPr>
        <w:t xml:space="preserve">TRT vs. cycles — the post-cycle distinction</w:t>
      </w:r>
    </w:p>
    <w:p>
      <w:pPr>
        <w:spacing w:after="80" w:before="80"/>
        <w:jc w:val="left"/>
      </w:pPr>
      <w:r>
        <w:rPr>
          <w:rFonts w:ascii="Arial" w:cs="Arial" w:eastAsia="Arial" w:hAnsi="Arial"/>
          <w:b w:val="false"/>
          <w:bCs w:val="false"/>
          <w:i w:val="false"/>
          <w:iCs w:val="false"/>
          <w:color w:val="111111"/>
          <w:sz w:val="22"/>
          <w:szCs w:val="22"/>
        </w:rPr>
        <w:t xml:space="preserve">TRT involves no post-cycle phase because TRT is continuous external support — natural production remains suppressed by design. The decision is made to rely on exogenous testosterone indefinitely. Steroid cycles involve an attempted recovery of natural production, with uncertain outcomes. These are fundamentally different commitments, and confusing them is one of the most common sources of long-term hormonal problems in this community.</w:t>
      </w:r>
    </w:p>
    <w:p>
      <w:pPr>
        <w:spacing w:after="80" w:before="240"/>
      </w:pPr>
      <w:r>
        <w:rPr>
          <w:rFonts w:ascii="Arial" w:cs="Arial" w:eastAsia="Arial" w:hAnsi="Arial"/>
          <w:b/>
          <w:bCs/>
          <w:i w:val="false"/>
          <w:iCs w:val="false"/>
          <w:color w:val="2C5F8A"/>
          <w:sz w:val="24"/>
          <w:szCs w:val="24"/>
        </w:rPr>
        <w:t xml:space="preserve">How post-cycle management differs by compound</w:t>
      </w:r>
    </w:p>
    <w:p>
      <w:pPr>
        <w:spacing w:after="80" w:before="80"/>
        <w:jc w:val="left"/>
      </w:pPr>
      <w:r>
        <w:rPr>
          <w:rFonts w:ascii="Arial" w:cs="Arial" w:eastAsia="Arial" w:hAnsi="Arial"/>
          <w:b w:val="false"/>
          <w:bCs w:val="false"/>
          <w:i w:val="false"/>
          <w:iCs w:val="false"/>
          <w:color w:val="111111"/>
          <w:sz w:val="22"/>
          <w:szCs w:val="22"/>
        </w:rPr>
        <w:t xml:space="preserve">The recovery requirement and approach varies significantly depending on what was used. This distinction matters practically and is frequently misunderstood.</w:t>
      </w:r>
    </w:p>
    <w:p>
      <w:pPr>
        <w:spacing w:after="80" w:before="80"/>
        <w:jc w:val="left"/>
      </w:pPr>
      <w:r>
        <w:rPr>
          <w:rFonts w:ascii="Arial" w:cs="Arial" w:eastAsia="Arial" w:hAnsi="Arial"/>
          <w:b w:val="false"/>
          <w:bCs w:val="false"/>
          <w:i w:val="false"/>
          <w:iCs w:val="false"/>
          <w:color w:val="111111"/>
          <w:sz w:val="22"/>
          <w:szCs w:val="22"/>
        </w:rPr>
        <w:t xml:space="preserve">Testosterone only: generally the most manageable recovery scenario relative to harsher compounds, but "most manageable" should not be read as easy or guaranteed. Long esters like testosterone enanthate delay the start of recovery because the compound remains active in the body for weeks after the last injection — PCT cannot begin effectively until blood levels have dropped sufficiently, which extends the suppressed window. High doses still produce deep suppression regardless of whether the cycle was "just testosterone." Some users require TRT after testosterone-only cycles that were well-planned and properly PCT'd. The framing of test-only as low-risk recovery is relative, not absolute.</w:t>
      </w:r>
    </w:p>
    <w:p>
      <w:pPr>
        <w:spacing w:after="80" w:before="80"/>
        <w:jc w:val="left"/>
      </w:pPr>
      <w:r>
        <w:rPr>
          <w:rFonts w:ascii="Arial" w:cs="Arial" w:eastAsia="Arial" w:hAnsi="Arial"/>
          <w:b w:val="false"/>
          <w:bCs w:val="false"/>
          <w:i w:val="false"/>
          <w:iCs w:val="false"/>
          <w:color w:val="111111"/>
          <w:sz w:val="22"/>
          <w:szCs w:val="22"/>
        </w:rPr>
        <w:t xml:space="preserve">Anabolic steroids: suppression is at least as complete as testosterone, often more so milligram-for-milligram. 19-nor compounds — nandrolone (Deca) and trenbolone — are particularly problematic for recovery because they suppress LH and FSH through mechanisms beyond simple androgen feedback, making PCT less predictable and recovery timelines substantially longer. Multiple cycles, even with proper PCT between them, accumulate suppression risk over time. The realistic framing: even a well-planned PCT does not guarantee full recovery. The probability of incomplete or permanent suppression increases with each cycle, with compound harshness, and with duration. This risk is consistently underestimated in the community.</w:t>
      </w:r>
    </w:p>
    <w:p>
      <w:pPr>
        <w:spacing w:after="80" w:before="80"/>
        <w:jc w:val="left"/>
      </w:pPr>
      <w:r>
        <w:rPr>
          <w:rFonts w:ascii="Arial" w:cs="Arial" w:eastAsia="Arial" w:hAnsi="Arial"/>
          <w:b w:val="false"/>
          <w:bCs w:val="false"/>
          <w:i w:val="false"/>
          <w:iCs w:val="false"/>
          <w:color w:val="111111"/>
          <w:sz w:val="22"/>
          <w:szCs w:val="22"/>
        </w:rPr>
        <w:t xml:space="preserve">HGH: does not suppress the HPG axis and does not shut down testosterone production — no PCT in the conventional sense is required. However, "no PCT needed" understates the recovery picture. Long-term HGH use can cause the pituitary's own GH output to downregulate through negative feedback on somatostatin pathways. This recovery is generally gradual and occurs without structured intervention, but is slower in older users and more pronounced with higher doses and longer durations. IGF-1 normalization, insulin sensitivity restoration, and sleep architecture recovery are the relevant variables after stopping HGH — not HPG axis restart. When HGH is stacked with androgens (common in practice), the androgen-related HPG suppression still requires full PCT management. HGH adds complexity but does not change the testosterone recovery requirement.</w:t>
      </w:r>
    </w:p>
    <w:p>
      <w:pPr>
        <w:spacing w:after="80" w:before="80"/>
        <w:jc w:val="left"/>
      </w:pPr>
      <w:r>
        <w:rPr>
          <w:rFonts w:ascii="Arial" w:cs="Arial" w:eastAsia="Arial" w:hAnsi="Arial"/>
          <w:b w:val="false"/>
          <w:bCs w:val="false"/>
          <w:i w:val="false"/>
          <w:iCs w:val="false"/>
          <w:color w:val="111111"/>
          <w:sz w:val="22"/>
          <w:szCs w:val="22"/>
        </w:rPr>
        <w:t xml:space="preserve">The practical summary: testosterone and steroids require structured PCT to attempt HPG axis restart, with realistic uncertainty about full recovery that increases with dose, duration, and compound harshness. HGH does not suppress the HPG axis but recovery is more complex than a clean stop, particularly after extended use. When compounds are stacked — which is the norm rather than the exception — the most demanding recovery requirement of any compound in the stack governs the overall approach.</w:t>
      </w:r>
    </w:p>
    <w:p>
      <w:pPr>
        <w:spacing w:after="0" w:before="12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0"/>
        <w:gridCol w:w="2200"/>
        <w:gridCol w:w="1600"/>
        <w:gridCol w:w="350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color w:val="111111"/>
                <w:sz w:val="22"/>
                <w:szCs w:val="22"/>
              </w:rPr>
              <w:t xml:space="preserve">Compound</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color w:val="111111"/>
                <w:sz w:val="22"/>
                <w:szCs w:val="22"/>
              </w:rPr>
              <w:t xml:space="preserve">Suppresses testosterone?</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color w:val="111111"/>
                <w:sz w:val="22"/>
                <w:szCs w:val="22"/>
              </w:rPr>
              <w:t xml:space="preserve">Needs PCT?</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color w:val="111111"/>
                <w:sz w:val="22"/>
                <w:szCs w:val="22"/>
              </w:rPr>
              <w:t xml:space="preserve">Recovery difficulty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Testosterone (cycle)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Yes — strong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Yes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Moderate; long esters delay start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Anabolic steroids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Yes — very strong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Yes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Harder; 19-nor compounds especially unpredictable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TRT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Yes — permanent by design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No recovery; ongoing external dependence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HGH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No (HPG axis unaffected)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No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Gradual normalization; slower in older users at higher doses</w:t>
            </w:r>
          </w:p>
        </w:tc>
      </w:tr>
    </w:tbl>
    <w:p>
      <w:pPr>
        <w:spacing w:after="0" w:before="120"/>
      </w:pPr>
      <w:r>
        <w:t xml:space="preserve"/>
      </w:r>
    </w:p>
    <w:p>
      <w:pPr>
        <w:pBdr>
          <w:bottom w:val="single" w:color="AABDD1" w:sz="4" w:space="4"/>
        </w:pBdr>
        <w:spacing w:after="120" w:before="360"/>
      </w:pPr>
      <w:r>
        <w:rPr>
          <w:rFonts w:ascii="Arial" w:cs="Arial" w:eastAsia="Arial" w:hAnsi="Arial"/>
          <w:b/>
          <w:bCs/>
          <w:i w:val="false"/>
          <w:iCs w:val="false"/>
          <w:color w:val="1A3C5E"/>
          <w:sz w:val="28"/>
          <w:szCs w:val="28"/>
        </w:rPr>
        <w:t xml:space="preserve">Estrogen Management — Precision, Not Suppression</w:t>
      </w:r>
    </w:p>
    <w:p>
      <w:pPr>
        <w:spacing w:after="80" w:before="80"/>
        <w:jc w:val="left"/>
      </w:pPr>
      <w:r>
        <w:rPr>
          <w:rFonts w:ascii="Arial" w:cs="Arial" w:eastAsia="Arial" w:hAnsi="Arial"/>
          <w:b w:val="false"/>
          <w:bCs w:val="false"/>
          <w:i w:val="false"/>
          <w:iCs w:val="false"/>
          <w:color w:val="111111"/>
          <w:sz w:val="22"/>
          <w:szCs w:val="22"/>
        </w:rPr>
        <w:t xml:space="preserve">Testosterone converts to estrogen in the body through a process called aromatization, and this is both normal and necessary. Estrogen is not the enemy. It plays critical roles in libido, mood, joint health, bone density, and cardiovascular function in men. The goal of estrogen management on testosterone protocols is not to eliminate estrogen — it is to maintain it within a functional range.</w:t>
      </w:r>
    </w:p>
    <w:p>
      <w:pPr>
        <w:spacing w:after="80" w:before="240"/>
      </w:pPr>
      <w:r>
        <w:rPr>
          <w:rFonts w:ascii="Arial" w:cs="Arial" w:eastAsia="Arial" w:hAnsi="Arial"/>
          <w:b/>
          <w:bCs/>
          <w:i w:val="false"/>
          <w:iCs w:val="false"/>
          <w:color w:val="2C5F8A"/>
          <w:sz w:val="24"/>
          <w:szCs w:val="24"/>
        </w:rPr>
        <w:t xml:space="preserve">When estrogen becomes a problem</w:t>
      </w:r>
    </w:p>
    <w:p>
      <w:pPr>
        <w:spacing w:after="80" w:before="80"/>
        <w:jc w:val="left"/>
      </w:pPr>
      <w:r>
        <w:rPr>
          <w:rFonts w:ascii="Arial" w:cs="Arial" w:eastAsia="Arial" w:hAnsi="Arial"/>
          <w:b w:val="false"/>
          <w:bCs w:val="false"/>
          <w:i w:val="false"/>
          <w:iCs w:val="false"/>
          <w:color w:val="111111"/>
          <w:sz w:val="22"/>
          <w:szCs w:val="22"/>
        </w:rPr>
        <w:t xml:space="preserve">At higher testosterone levels — particularly during steroid cycles or mismanaged TRT — estrogen can rise to levels that produce unwanted effects: water retention, mood instability, sensitivity in breast tissue (gynecomastia), and a bloated, soft appearance. At this point, aromatase inhibitors (AIs) may be used to reduce the rate of testosterone-to-estrogen conversion. Common compounds used for this purpose include anastrozole and letrozole. These are prescription medications with real physiological effects and they require careful dosing.</w:t>
      </w:r>
    </w:p>
    <w:p>
      <w:pPr>
        <w:spacing w:after="80" w:before="240"/>
      </w:pPr>
      <w:r>
        <w:rPr>
          <w:rFonts w:ascii="Arial" w:cs="Arial" w:eastAsia="Arial" w:hAnsi="Arial"/>
          <w:b/>
          <w:bCs/>
          <w:i w:val="false"/>
          <w:iCs w:val="false"/>
          <w:color w:val="2C5F8A"/>
          <w:sz w:val="24"/>
          <w:szCs w:val="24"/>
        </w:rPr>
        <w:t xml:space="preserve">The most common and damaging mistake — overcorrection</w:t>
      </w:r>
    </w:p>
    <w:p>
      <w:pPr>
        <w:spacing w:after="80" w:before="80"/>
        <w:jc w:val="left"/>
      </w:pPr>
      <w:r>
        <w:rPr>
          <w:rFonts w:ascii="Arial" w:cs="Arial" w:eastAsia="Arial" w:hAnsi="Arial"/>
          <w:b w:val="false"/>
          <w:bCs w:val="false"/>
          <w:i w:val="false"/>
          <w:iCs w:val="false"/>
          <w:color w:val="111111"/>
          <w:sz w:val="22"/>
          <w:szCs w:val="22"/>
        </w:rPr>
        <w:t xml:space="preserve">Excessive AI use that suppresses estrogen too far is one of the fastest ways to feel and look worse on hormones, and it is extremely common. Low estrogen in men produces joint pain that makes training difficult, reduced libido despite high testosterone, cognitive impairment, poor cardiovascular markers, and a flat, dry, unhealthy appearance. From both a health and aesthetic standpoint, crashed estrogen is often worse than moderately elevated estrogen. The community pursuit of a "dry look" through aggressive AI use is a reliable path to feeling terrible and performing poorly.</w:t>
      </w:r>
    </w:p>
    <w:p>
      <w:pPr>
        <w:spacing w:after="80" w:before="240"/>
      </w:pPr>
      <w:r>
        <w:rPr>
          <w:rFonts w:ascii="Arial" w:cs="Arial" w:eastAsia="Arial" w:hAnsi="Arial"/>
          <w:b/>
          <w:bCs/>
          <w:i w:val="false"/>
          <w:iCs w:val="false"/>
          <w:color w:val="2C5F8A"/>
          <w:sz w:val="24"/>
          <w:szCs w:val="24"/>
        </w:rPr>
        <w:t xml:space="preserve">How to manage it correctly</w:t>
      </w:r>
    </w:p>
    <w:p>
      <w:pPr>
        <w:spacing w:after="80" w:before="80"/>
        <w:jc w:val="left"/>
      </w:pPr>
      <w:r>
        <w:rPr>
          <w:rFonts w:ascii="Arial" w:cs="Arial" w:eastAsia="Arial" w:hAnsi="Arial"/>
          <w:b w:val="false"/>
          <w:bCs w:val="false"/>
          <w:i w:val="false"/>
          <w:iCs w:val="false"/>
          <w:color w:val="111111"/>
          <w:sz w:val="22"/>
          <w:szCs w:val="22"/>
        </w:rPr>
        <w:t xml:space="preserve">Estrogen management must be driven by objective measurement — bloodwork tracking estradiol levels — not by symptoms alone or aesthetic preference. Symptoms of high and low estrogen overlap enough that guessing is unreliable. The correct sequence is: establish a baseline, dose conservatively if intervention is needed, retest, and adjust. The goal is estrogen in a functional range, not estrogen suppressed. Any AI use without concurrent bloodwork monitoring is poor practice.</w:t>
      </w:r>
    </w:p>
    <w:p>
      <w:pPr>
        <w:pBdr>
          <w:left w:val="single" w:color="BBBBBB" w:sz="8" w:space="10"/>
        </w:pBdr>
        <w:spacing w:after="100" w:before="100"/>
        <w:ind w:left="720"/>
      </w:pPr>
      <w:r>
        <w:rPr>
          <w:rFonts w:ascii="Arial" w:cs="Arial" w:eastAsia="Arial" w:hAnsi="Arial"/>
          <w:b w:val="false"/>
          <w:bCs w:val="false"/>
          <w:i/>
          <w:iCs/>
          <w:color w:val="444444"/>
          <w:sz w:val="22"/>
          <w:szCs w:val="22"/>
        </w:rPr>
        <w:t xml:space="preserve">Estrogen is necessary, not optional. AIs are tools for specific situations, not defaults. The goal is balance, not elimination.</w:t>
      </w:r>
    </w:p>
    <w:p>
      <w:pPr>
        <w:pBdr>
          <w:bottom w:val="single" w:color="AABDD1" w:sz="4" w:space="4"/>
        </w:pBdr>
        <w:spacing w:after="120" w:before="360"/>
      </w:pPr>
      <w:r>
        <w:rPr>
          <w:rFonts w:ascii="Arial" w:cs="Arial" w:eastAsia="Arial" w:hAnsi="Arial"/>
          <w:b/>
          <w:bCs/>
          <w:i w:val="false"/>
          <w:iCs w:val="false"/>
          <w:color w:val="1A3C5E"/>
          <w:sz w:val="28"/>
          <w:szCs w:val="28"/>
        </w:rPr>
        <w:t xml:space="preserve">The Psychological Dimension</w:t>
      </w:r>
    </w:p>
    <w:p>
      <w:pPr>
        <w:spacing w:after="80" w:before="80"/>
        <w:jc w:val="left"/>
      </w:pPr>
      <w:r>
        <w:rPr>
          <w:rFonts w:ascii="Arial" w:cs="Arial" w:eastAsia="Arial" w:hAnsi="Arial"/>
          <w:b w:val="false"/>
          <w:bCs w:val="false"/>
          <w:i w:val="false"/>
          <w:iCs w:val="false"/>
          <w:color w:val="111111"/>
          <w:sz w:val="22"/>
          <w:szCs w:val="22"/>
        </w:rPr>
        <w:t xml:space="preserve">Rapid improvements in physique shift expectations and self-perception in ways that can be difficult to manage. When size and performance increase quickly, the natural baseline can start to feel inadequate by comparison. This can lead to repeated cycles, escalating dosages, or difficulty maintaining satisfaction without continued use. This psychological dependency compounds the physical risks and is one of the least discussed but most significant long-term consequences of steroid use.</w:t>
      </w:r>
    </w:p>
    <w:p>
      <w:pPr>
        <w:spacing w:after="80" w:before="80"/>
        <w:jc w:val="left"/>
      </w:pPr>
      <w:r>
        <w:rPr>
          <w:rFonts w:ascii="Arial" w:cs="Arial" w:eastAsia="Arial" w:hAnsi="Arial"/>
          <w:b w:val="false"/>
          <w:bCs w:val="false"/>
          <w:i w:val="false"/>
          <w:iCs w:val="false"/>
          <w:color w:val="111111"/>
          <w:sz w:val="22"/>
          <w:szCs w:val="22"/>
        </w:rPr>
        <w:t xml:space="preserve">The dependence mindset applies beyond steroids as well. Once someone frames themselves as needing external hormonal support to be optimal, the psychological pattern — constant tweaking, never feeling like enough — becomes self-reinforcing regardless of physical outcomes.</w:t>
      </w:r>
    </w:p>
    <w:p>
      <w:pPr>
        <w:pBdr>
          <w:bottom w:val="single" w:color="AABDD1" w:sz="4" w:space="4"/>
        </w:pBdr>
        <w:spacing w:after="120" w:before="360"/>
      </w:pPr>
      <w:r>
        <w:rPr>
          <w:rFonts w:ascii="Arial" w:cs="Arial" w:eastAsia="Arial" w:hAnsi="Arial"/>
          <w:b/>
          <w:bCs/>
          <w:i w:val="false"/>
          <w:iCs w:val="false"/>
          <w:color w:val="1A3C5E"/>
          <w:sz w:val="28"/>
          <w:szCs w:val="28"/>
        </w:rPr>
        <w:t>The Under-25 Age Range — A Hard No</w:t>
      </w:r>
    </w:p>
    <w:p>
      <w:pPr>
        <w:spacing w:after="80" w:before="80"/>
        <w:jc w:val="left"/>
      </w:pPr>
      <w:r>
        <w:rPr>
          <w:rFonts w:ascii="Arial" w:cs="Arial" w:eastAsia="Arial" w:hAnsi="Arial"/>
          <w:b w:val="false"/>
          <w:bCs w:val="false"/>
          <w:i w:val="false"/>
          <w:iCs w:val="false"/>
          <w:color w:val="111111"/>
          <w:sz w:val="22"/>
          <w:szCs w:val="22"/>
        </w:rPr>
        <w:t xml:space="preserve">For men in this age range with normal testosterone levels, exogenous intervention is unnecessary at best and genuinely damaging at worst. This is the biological prime window — natural testosterone is already near its lifetime peak. Introducing external hormones during this period interferes with a system that is still stabilizing, creates long-term dependence far earlier than it would otherwise occur, and does not produce the facial and structural improvements most people expect. The risks are high. The justification is almost never there.</w:t>
      </w:r>
    </w:p>
    <w:p>
      <w:pPr>
        <w:pBdr>
          <w:bottom w:val="single" w:color="AABDD1" w:sz="4" w:space="4"/>
        </w:pBdr>
        <w:spacing w:after="120" w:before="360"/>
      </w:pPr>
      <w:r>
        <w:rPr>
          <w:rFonts w:ascii="Arial" w:cs="Arial" w:eastAsia="Arial" w:hAnsi="Arial"/>
          <w:b/>
          <w:bCs/>
          <w:i w:val="false"/>
          <w:iCs w:val="false"/>
          <w:color w:val="1A3C5E"/>
          <w:sz w:val="28"/>
          <w:szCs w:val="28"/>
        </w:rPr>
        <w:t xml:space="preserve">The Only Legitimate Path — Medical Supervision for TRT</w:t>
      </w:r>
    </w:p>
    <w:p>
      <w:pPr>
        <w:spacing w:after="80" w:before="80"/>
        <w:jc w:val="left"/>
      </w:pPr>
      <w:r>
        <w:rPr>
          <w:rFonts w:ascii="Arial" w:cs="Arial" w:eastAsia="Arial" w:hAnsi="Arial"/>
          <w:b w:val="false"/>
          <w:bCs w:val="false"/>
          <w:i w:val="false"/>
          <w:iCs w:val="false"/>
          <w:color w:val="111111"/>
          <w:sz w:val="22"/>
          <w:szCs w:val="22"/>
        </w:rPr>
        <w:t xml:space="preserve">If TRT is being considered, the proper and only responsible route is through clinical evaluation and physician-guided treatment. There is no legitimate shortcut around this process, and attempting to self-administer testosterone without medical oversight introduces significant risks that are entirely avoidable with the right approach.</w:t>
      </w:r>
    </w:p>
    <w:p>
      <w:pPr>
        <w:spacing w:after="80" w:before="240"/>
      </w:pPr>
      <w:r>
        <w:rPr>
          <w:rFonts w:ascii="Arial" w:cs="Arial" w:eastAsia="Arial" w:hAnsi="Arial"/>
          <w:b/>
          <w:bCs/>
          <w:i w:val="false"/>
          <w:iCs w:val="false"/>
          <w:color w:val="2C5F8A"/>
          <w:sz w:val="24"/>
          <w:szCs w:val="24"/>
        </w:rPr>
        <w:t xml:space="preserve">Step 1 — Clinical evaluation</w:t>
      </w:r>
    </w:p>
    <w:p>
      <w:pPr>
        <w:spacing w:after="80" w:before="80"/>
        <w:jc w:val="left"/>
      </w:pPr>
      <w:r>
        <w:rPr>
          <w:rFonts w:ascii="Arial" w:cs="Arial" w:eastAsia="Arial" w:hAnsi="Arial"/>
          <w:b w:val="false"/>
          <w:bCs w:val="false"/>
          <w:i w:val="false"/>
          <w:iCs w:val="false"/>
          <w:color w:val="111111"/>
          <w:sz w:val="22"/>
          <w:szCs w:val="22"/>
        </w:rPr>
        <w:t xml:space="preserve">This begins with comprehensive bloodwork covering total testosterone, free testosterone, SHBG (sex hormone-binding globulin), and related markers. Alongside bloodwork, a symptoms assessment is conducted to evaluate low energy, reduced libido, poor recovery capacity, brain fog, and other indicators of clinical deficiency. TRT is intended to treat deficiency — not to enhance already normal hormone levels. Without confirmed deficiency on both the bloodwork and symptom dimensions, the clinical case for TRT does not exist.</w:t>
      </w:r>
    </w:p>
    <w:p>
      <w:pPr>
        <w:spacing w:after="80" w:before="240"/>
      </w:pPr>
      <w:r>
        <w:rPr>
          <w:rFonts w:ascii="Arial" w:cs="Arial" w:eastAsia="Arial" w:hAnsi="Arial"/>
          <w:b/>
          <w:bCs/>
          <w:i w:val="false"/>
          <w:iCs w:val="false"/>
          <w:color w:val="2C5F8A"/>
          <w:sz w:val="24"/>
          <w:szCs w:val="24"/>
        </w:rPr>
        <w:t xml:space="preserve">Step 2 — Physician-guided treatment</w:t>
      </w:r>
    </w:p>
    <w:p>
      <w:pPr>
        <w:spacing w:after="80" w:before="80"/>
        <w:jc w:val="left"/>
      </w:pPr>
      <w:r>
        <w:rPr>
          <w:rFonts w:ascii="Arial" w:cs="Arial" w:eastAsia="Arial" w:hAnsi="Arial"/>
          <w:b w:val="false"/>
          <w:bCs w:val="false"/>
          <w:i w:val="false"/>
          <w:iCs w:val="false"/>
          <w:color w:val="111111"/>
          <w:sz w:val="22"/>
          <w:szCs w:val="22"/>
        </w:rPr>
        <w:t xml:space="preserve">When TRT is medically indicated, treatment involves prescribed testosterone administered in a form appropriate to the individual — injections, gel, or other delivery methods. Dosing is calibrated to restore testosterone to a physiological range, not to push levels into a supraphysiological state. This distinction matters. Medical TRT is restoration. Anything beyond that crosses into enhancement territory, which carries a different risk profile and is a different conversation entirely.</w:t>
      </w:r>
    </w:p>
    <w:p>
      <w:pPr>
        <w:spacing w:after="80" w:before="240"/>
      </w:pPr>
      <w:r>
        <w:rPr>
          <w:rFonts w:ascii="Arial" w:cs="Arial" w:eastAsia="Arial" w:hAnsi="Arial"/>
          <w:b/>
          <w:bCs/>
          <w:i w:val="false"/>
          <w:iCs w:val="false"/>
          <w:color w:val="2C5F8A"/>
          <w:sz w:val="24"/>
          <w:szCs w:val="24"/>
        </w:rPr>
        <w:t xml:space="preserve">Step 3 — Ongoing monitoring</w:t>
      </w:r>
    </w:p>
    <w:p>
      <w:pPr>
        <w:spacing w:after="80" w:before="80"/>
        <w:jc w:val="left"/>
      </w:pPr>
      <w:r>
        <w:rPr>
          <w:rFonts w:ascii="Arial" w:cs="Arial" w:eastAsia="Arial" w:hAnsi="Arial"/>
          <w:b w:val="false"/>
          <w:bCs w:val="false"/>
          <w:i w:val="false"/>
          <w:iCs w:val="false"/>
          <w:color w:val="111111"/>
          <w:sz w:val="22"/>
          <w:szCs w:val="22"/>
        </w:rPr>
        <w:t xml:space="preserve">TRT is not a set-and-forget intervention. It requires regular bloodwork to monitor testosterone levels, hematocrit, and lipid panels. Dosing is adjusted based on response and marker changes over time. Without ongoing monitoring, problems accumulate silently — elevated hematocrit increases cardiovascular risk, cholesterol imbalances develop, and hormonal fluctuations go unmanaged. Proper TRT is an active, supervised medical process, not a one-time prescription.</w:t>
      </w:r>
    </w:p>
    <w:p>
      <w:pPr>
        <w:pBdr>
          <w:bottom w:val="single" w:color="AABDD1" w:sz="4" w:space="4"/>
        </w:pBdr>
        <w:spacing w:after="120" w:before="360"/>
      </w:pPr>
      <w:r>
        <w:rPr>
          <w:rFonts w:ascii="Arial" w:cs="Arial" w:eastAsia="Arial" w:hAnsi="Arial"/>
          <w:b/>
          <w:bCs/>
          <w:i w:val="false"/>
          <w:iCs w:val="false"/>
          <w:color w:val="1A3C5E"/>
          <w:sz w:val="28"/>
          <w:szCs w:val="28"/>
        </w:rPr>
        <w:t xml:space="preserve">Non-Medical Steroid Use — The Honest Reality</w:t>
      </w:r>
    </w:p>
    <w:p>
      <w:pPr>
        <w:spacing w:after="80" w:before="80"/>
        <w:jc w:val="left"/>
      </w:pPr>
      <w:r>
        <w:rPr>
          <w:rFonts w:ascii="Arial" w:cs="Arial" w:eastAsia="Arial" w:hAnsi="Arial"/>
          <w:b w:val="false"/>
          <w:bCs w:val="false"/>
          <w:i w:val="false"/>
          <w:iCs w:val="false"/>
          <w:color w:val="111111"/>
          <w:sz w:val="22"/>
          <w:szCs w:val="22"/>
        </w:rPr>
        <w:t xml:space="preserve">Non-medical steroid use exists widely, but the system-level truth is uncomfortable: it is unregulated, inconsistent, and forces the user to manage risk without the tools to do so reliably. Dosing, compound purity, and sourcing are all unreliable without pharmaceutical supply chains and medical oversight. Risk management becomes guesswork. This is why hormone crashes, long-term suppression, and health complications are common outcomes for people running cycles outside of medical supervision — not because the compounds are inherently unmanageable, but because managing them correctly requires information and monitoring that most people do not have access to in a non-medical context.</w:t>
      </w:r>
    </w:p>
    <w:p>
      <w:pPr>
        <w:spacing w:after="80" w:before="80"/>
        <w:jc w:val="left"/>
      </w:pPr>
      <w:r>
        <w:rPr>
          <w:rFonts w:ascii="Arial" w:cs="Arial" w:eastAsia="Arial" w:hAnsi="Arial"/>
          <w:b w:val="false"/>
          <w:bCs w:val="false"/>
          <w:i w:val="false"/>
          <w:iCs w:val="false"/>
          <w:color w:val="111111"/>
          <w:sz w:val="22"/>
          <w:szCs w:val="22"/>
        </w:rPr>
        <w:t xml:space="preserve">The honest framing is simple: TRT is a medical treatment for a diagnosed condition. Steroid cycles are an advanced, high-risk enhancement layer. Neither replaces discipline, consistency, or fundamentals — and the question that should always come first is whether those fundamentals have actually been maximized. Most people who look average do not look average because of low testosterone. They look average because of under-optimization across body composition, training, grooming, and lifestyle.</w:t>
      </w:r>
    </w:p>
    <w:p>
      <w:pPr>
        <w:pBdr>
          <w:bottom w:val="single" w:color="AABDD1" w:sz="4" w:space="4"/>
        </w:pBdr>
        <w:spacing w:after="120" w:before="360"/>
      </w:pPr>
      <w:r>
        <w:rPr>
          <w:rFonts w:ascii="Arial" w:cs="Arial" w:eastAsia="Arial" w:hAnsi="Arial"/>
          <w:b/>
          <w:bCs/>
          <w:i w:val="false"/>
          <w:iCs w:val="false"/>
          <w:color w:val="1A3C5E"/>
          <w:sz w:val="28"/>
          <w:szCs w:val="28"/>
        </w:rPr>
        <w:t xml:space="preserve">Growth Hormone — The Missing Middle Ground</w:t>
      </w:r>
    </w:p>
    <w:p>
      <w:pPr>
        <w:spacing w:after="80" w:before="80"/>
        <w:jc w:val="left"/>
      </w:pPr>
      <w:r>
        <w:rPr>
          <w:rFonts w:ascii="Arial" w:cs="Arial" w:eastAsia="Arial" w:hAnsi="Arial"/>
          <w:b w:val="false"/>
          <w:bCs w:val="false"/>
          <w:i w:val="false"/>
          <w:iCs w:val="false"/>
          <w:color w:val="111111"/>
          <w:sz w:val="22"/>
          <w:szCs w:val="22"/>
        </w:rPr>
        <w:t xml:space="preserve">Growth hormone (GH), specifically somatropin, occupies an unusual position in the performance enhancement space — more serious than peptides, less commonly understood than testosterone, and frequently misrepresented in terms of what it actually does. It deserves a clear-eyed assessment because the expectations around it in looksmax and physique-focused communities are consistently off in both directions.</w:t>
      </w:r>
    </w:p>
    <w:p>
      <w:pPr>
        <w:spacing w:after="80" w:before="240"/>
      </w:pPr>
      <w:r>
        <w:rPr>
          <w:rFonts w:ascii="Arial" w:cs="Arial" w:eastAsia="Arial" w:hAnsi="Arial"/>
          <w:b/>
          <w:bCs/>
          <w:i w:val="false"/>
          <w:iCs w:val="false"/>
          <w:color w:val="2C5F8A"/>
          <w:sz w:val="24"/>
          <w:szCs w:val="24"/>
        </w:rPr>
        <w:t xml:space="preserve">What GH actually does</w:t>
      </w:r>
    </w:p>
    <w:p>
      <w:pPr>
        <w:spacing w:after="80" w:before="80"/>
        <w:jc w:val="left"/>
      </w:pPr>
      <w:r>
        <w:rPr>
          <w:rFonts w:ascii="Arial" w:cs="Arial" w:eastAsia="Arial" w:hAnsi="Arial"/>
          <w:b w:val="false"/>
          <w:bCs w:val="false"/>
          <w:i w:val="false"/>
          <w:iCs w:val="false"/>
          <w:color w:val="111111"/>
          <w:sz w:val="22"/>
          <w:szCs w:val="22"/>
        </w:rPr>
        <w:t xml:space="preserve">Growth hormone has three primary effects relevant to appearance. During youth with open growth plates, it can increase height — the earlier in puberty, the stronger the effect. This window closes with plate fusion; once plates are closed, GH does not make a person taller regardless of dose or stacking strategy. There is no workaround. Body composition: GH increases fat loss, particularly visceral fat, and has a mild indirect effect on muscle gain through IGF-1 signaling. The fat loss effect is real and noticeable; the muscle gain effect is significantly more modest than most people expect and does not approach steroid-level physique changes without additional compounds. Skin and appearance: GH can improve skin thickness and produce a fuller facial appearance, but this cuts both ways — higher doses frequently cause a puffy, "watery" look that is not aesthetically desirable, and in cases of significant misuse, facial changes including jaw and brow bone growth become a real risk.</w:t>
      </w:r>
    </w:p>
    <w:p>
      <w:pPr>
        <w:spacing w:after="80" w:before="240"/>
      </w:pPr>
      <w:r>
        <w:rPr>
          <w:rFonts w:ascii="Arial" w:cs="Arial" w:eastAsia="Arial" w:hAnsi="Arial"/>
          <w:b/>
          <w:bCs/>
          <w:i w:val="false"/>
          <w:iCs w:val="false"/>
          <w:color w:val="2C5F8A"/>
          <w:sz w:val="24"/>
          <w:szCs w:val="24"/>
        </w:rPr>
        <w:t xml:space="preserve">What GH is not</w:t>
      </w:r>
    </w:p>
    <w:p>
      <w:pPr>
        <w:spacing w:after="80" w:before="80"/>
        <w:jc w:val="left"/>
      </w:pPr>
      <w:r>
        <w:rPr>
          <w:rFonts w:ascii="Arial" w:cs="Arial" w:eastAsia="Arial" w:hAnsi="Arial"/>
          <w:b w:val="false"/>
          <w:bCs w:val="false"/>
          <w:i w:val="false"/>
          <w:iCs w:val="false"/>
          <w:color w:val="111111"/>
          <w:sz w:val="22"/>
          <w:szCs w:val="22"/>
        </w:rPr>
        <w:t xml:space="preserve">GH alone does not produce the lean, shredded physique that is its primary marketing image in performance circles. At standard underground doses, the most consistent outcomes are some fat loss, mild body composition improvement, and water retention. The physique transformation people associate with GH is almost always the product of GH combined with testosterone and other compounds — not GH in isolation. This distinction is rarely discussed clearly.</w:t>
      </w:r>
    </w:p>
    <w:p>
      <w:pPr>
        <w:spacing w:after="80" w:before="240"/>
      </w:pPr>
      <w:r>
        <w:rPr>
          <w:rFonts w:ascii="Arial" w:cs="Arial" w:eastAsia="Arial" w:hAnsi="Arial"/>
          <w:b/>
          <w:bCs/>
          <w:i w:val="false"/>
          <w:iCs w:val="false"/>
          <w:color w:val="2C5F8A"/>
          <w:sz w:val="24"/>
          <w:szCs w:val="24"/>
        </w:rPr>
        <w:t xml:space="preserve">Cost</w:t>
      </w:r>
    </w:p>
    <w:p>
      <w:pPr>
        <w:spacing w:after="80" w:before="80"/>
        <w:jc w:val="left"/>
      </w:pPr>
      <w:r>
        <w:rPr>
          <w:rFonts w:ascii="Arial" w:cs="Arial" w:eastAsia="Arial" w:hAnsi="Arial"/>
          <w:b w:val="false"/>
          <w:bCs w:val="false"/>
          <w:i w:val="false"/>
          <w:iCs w:val="false"/>
          <w:color w:val="111111"/>
          <w:sz w:val="22"/>
          <w:szCs w:val="22"/>
        </w:rPr>
        <w:t xml:space="preserve">Legitimate pharmaceutical GH runs approximately $500-$1,500 or more per month. This cost alone filters out the majority of casual interest, which is probably appropriate given the risk-to-benefit ratio for most people in a non-medical context.</w:t>
      </w:r>
    </w:p>
    <w:p>
      <w:pPr>
        <w:spacing w:after="80" w:before="240"/>
      </w:pPr>
      <w:r>
        <w:rPr>
          <w:rFonts w:ascii="Arial" w:cs="Arial" w:eastAsia="Arial" w:hAnsi="Arial"/>
          <w:b/>
          <w:bCs/>
          <w:i w:val="false"/>
          <w:iCs w:val="false"/>
          <w:color w:val="2C5F8A"/>
          <w:sz w:val="24"/>
          <w:szCs w:val="24"/>
        </w:rPr>
        <w:t xml:space="preserve">Risks</w:t>
      </w:r>
    </w:p>
    <w:p>
      <w:pPr>
        <w:spacing w:after="80" w:before="80"/>
        <w:jc w:val="left"/>
      </w:pPr>
      <w:r>
        <w:rPr>
          <w:rFonts w:ascii="Arial" w:cs="Arial" w:eastAsia="Arial" w:hAnsi="Arial"/>
          <w:b w:val="false"/>
          <w:bCs w:val="false"/>
          <w:i w:val="false"/>
          <w:iCs w:val="false"/>
          <w:color w:val="111111"/>
          <w:sz w:val="22"/>
          <w:szCs w:val="22"/>
        </w:rPr>
        <w:t xml:space="preserve">Short-term: water retention, joint pain, and numbness that resembles carpal tunnel syndrome are common at performance-level doses. Long-term: insulin resistance is a meaningful risk with sustained elevated GH, and at extreme misuse levels, organ growth becomes a documented consequence. The GH compounds that circulate in underground markets vary significantly in purity and concentration, which adds another layer of unpredictability to an already complex risk profile.</w:t>
      </w:r>
    </w:p>
    <w:p>
      <w:pPr>
        <w:spacing w:after="80" w:before="240"/>
      </w:pPr>
      <w:r>
        <w:rPr>
          <w:rFonts w:ascii="Arial" w:cs="Arial" w:eastAsia="Arial" w:hAnsi="Arial"/>
          <w:b/>
          <w:bCs/>
          <w:i w:val="false"/>
          <w:iCs w:val="false"/>
          <w:color w:val="2C5F8A"/>
          <w:sz w:val="24"/>
          <w:szCs w:val="24"/>
        </w:rPr>
        <w:t xml:space="preserve">Looksmax framing</w:t>
      </w:r>
    </w:p>
    <w:p>
      <w:pPr>
        <w:spacing w:after="80" w:before="80"/>
        <w:jc w:val="left"/>
      </w:pPr>
      <w:r>
        <w:rPr>
          <w:rFonts w:ascii="Arial" w:cs="Arial" w:eastAsia="Arial" w:hAnsi="Arial"/>
          <w:b w:val="false"/>
          <w:bCs w:val="false"/>
          <w:i w:val="false"/>
          <w:iCs w:val="false"/>
          <w:color w:val="111111"/>
          <w:sz w:val="22"/>
          <w:szCs w:val="22"/>
        </w:rPr>
        <w:t xml:space="preserve">For most people in this context, GH is an expensive fat-loss and recovery aid rather than a true physique or height game-changer. Medical deficiency is the clearest legitimate use case. Outside of that, the cost, complexity, and risk profile produce poor ROI compared to maximizing diet, training, and sleep — which deliver comparable fat loss and recovery benefits without the financial and health cost.</w:t>
      </w:r>
    </w:p>
    <w:p>
      <w:pPr>
        <w:pBdr>
          <w:bottom w:val="single" w:color="AABDD1" w:sz="4" w:space="4"/>
        </w:pBdr>
        <w:spacing w:after="120" w:before="360"/>
      </w:pPr>
      <w:r>
        <w:rPr>
          <w:rFonts w:ascii="Arial" w:cs="Arial" w:eastAsia="Arial" w:hAnsi="Arial"/>
          <w:b/>
          <w:bCs/>
          <w:i w:val="false"/>
          <w:iCs w:val="false"/>
          <w:color w:val="1A3C5E"/>
          <w:sz w:val="28"/>
          <w:szCs w:val="28"/>
        </w:rPr>
        <w:t xml:space="preserve">Common Specific Compounds — What People Think vs. Reality</w:t>
      </w:r>
    </w:p>
    <w:p>
      <w:pPr>
        <w:spacing w:after="80" w:before="80"/>
        <w:jc w:val="left"/>
      </w:pPr>
      <w:r>
        <w:rPr>
          <w:rFonts w:ascii="Arial" w:cs="Arial" w:eastAsia="Arial" w:hAnsi="Arial"/>
          <w:b w:val="false"/>
          <w:bCs w:val="false"/>
          <w:i w:val="false"/>
          <w:iCs w:val="false"/>
          <w:color w:val="111111"/>
          <w:sz w:val="22"/>
          <w:szCs w:val="22"/>
        </w:rPr>
        <w:t xml:space="preserve">The steroid conversation in most looksmax and fitness communities is dominated by casual references to specific compounds that are frequently misunderstood. The goal here is not to provide a protocol or endorse use — it is to give an accurate picture of what these compounds actually do versus what they are marketed as doing, because the gap between the two is significant and the consequences of misaligned expectations are real.</w:t>
      </w:r>
    </w:p>
    <w:p>
      <w:pPr>
        <w:spacing w:after="80" w:before="240"/>
      </w:pPr>
      <w:r>
        <w:rPr>
          <w:rFonts w:ascii="Arial" w:cs="Arial" w:eastAsia="Arial" w:hAnsi="Arial"/>
          <w:b/>
          <w:bCs/>
          <w:i w:val="false"/>
          <w:iCs w:val="false"/>
          <w:color w:val="2C5F8A"/>
          <w:sz w:val="24"/>
          <w:szCs w:val="24"/>
        </w:rPr>
        <w:t xml:space="preserve">Masteron (drostanolone)</w:t>
      </w:r>
    </w:p>
    <w:p>
      <w:pPr>
        <w:spacing w:after="80" w:before="80"/>
        <w:jc w:val="left"/>
      </w:pPr>
      <w:r>
        <w:rPr>
          <w:rFonts w:ascii="Arial" w:cs="Arial" w:eastAsia="Arial" w:hAnsi="Arial"/>
          <w:b w:val="false"/>
          <w:bCs w:val="false"/>
          <w:i w:val="false"/>
          <w:iCs w:val="false"/>
          <w:color w:val="111111"/>
          <w:sz w:val="22"/>
          <w:szCs w:val="22"/>
        </w:rPr>
        <w:t xml:space="preserve">Masteron has a strong reputation as an "aesthetic" compound — the dry, defined, model-physique look. This reputation is partly accurate and substantially misleading. Masteron does produce a dry, non-estrogenic effect and can enhance muscle hardness and definition. The critical caveat that is almost never communicated in casual discussion: it only produces these effects at low body fat. At fifteen percent body fat or above, Masteron does essentially nothing visible for aesthetics. The definition it reveals requires the fat to already be gone. Men running Masteron while carrying meaningful body fat are paying for a compound that will show no visual benefit until they get lean — at which point diet and training would produce most of that effect regardless. Masteron also carries meaningful androgenic risk including hair loss acceleration in genetically predisposed individuals and lipid disruption.</w:t>
      </w:r>
    </w:p>
    <w:p>
      <w:pPr>
        <w:spacing w:after="80" w:before="240"/>
      </w:pPr>
      <w:r>
        <w:rPr>
          <w:rFonts w:ascii="Arial" w:cs="Arial" w:eastAsia="Arial" w:hAnsi="Arial"/>
          <w:b/>
          <w:bCs/>
          <w:i w:val="false"/>
          <w:iCs w:val="false"/>
          <w:color w:val="2C5F8A"/>
          <w:sz w:val="24"/>
          <w:szCs w:val="24"/>
        </w:rPr>
        <w:t xml:space="preserve">DHT derivatives as a category</w:t>
      </w:r>
    </w:p>
    <w:p>
      <w:pPr>
        <w:spacing w:after="80" w:before="80"/>
        <w:jc w:val="left"/>
      </w:pPr>
      <w:r>
        <w:rPr>
          <w:rFonts w:ascii="Arial" w:cs="Arial" w:eastAsia="Arial" w:hAnsi="Arial"/>
          <w:b w:val="false"/>
          <w:bCs w:val="false"/>
          <w:i w:val="false"/>
          <w:iCs w:val="false"/>
          <w:color w:val="111111"/>
          <w:sz w:val="22"/>
          <w:szCs w:val="22"/>
        </w:rPr>
        <w:t xml:space="preserve">Dihydrotestosterone derivatives — of which Masteron is one — share a characteristic profile: they do not convert to estrogen, produce a dry and hard appearance rather than water retention, and carry disproportionate androgenic risk relative to anabolic effect. The appeal is the "clean" look without bloat. The risk is that DHT is the primary driver of male pattern baldness, and any compound that elevates DHT activity or mimics it will accelerate hair loss in men who are genetically predisposed. This is largely irreversible once it begins. The tradeoff between a temporarily harder physique look and accelerated permanent hair loss is one that is rarely stated plainly in compound discussions.</w:t>
      </w:r>
    </w:p>
    <w:p>
      <w:pPr>
        <w:spacing w:after="80" w:before="240"/>
      </w:pPr>
      <w:r>
        <w:rPr>
          <w:rFonts w:ascii="Arial" w:cs="Arial" w:eastAsia="Arial" w:hAnsi="Arial"/>
          <w:b/>
          <w:bCs/>
          <w:i w:val="false"/>
          <w:iCs w:val="false"/>
          <w:color w:val="2C5F8A"/>
          <w:sz w:val="24"/>
          <w:szCs w:val="24"/>
        </w:rPr>
        <w:t xml:space="preserve">Aromatase inhibitors in this context</w:t>
      </w:r>
    </w:p>
    <w:p>
      <w:pPr>
        <w:spacing w:after="80" w:before="80"/>
        <w:jc w:val="left"/>
      </w:pPr>
      <w:r>
        <w:rPr>
          <w:rFonts w:ascii="Arial" w:cs="Arial" w:eastAsia="Arial" w:hAnsi="Arial"/>
          <w:b w:val="false"/>
          <w:bCs w:val="false"/>
          <w:i w:val="false"/>
          <w:iCs w:val="false"/>
          <w:color w:val="111111"/>
          <w:sz w:val="22"/>
          <w:szCs w:val="22"/>
        </w:rPr>
        <w:t xml:space="preserve">AIs were covered in the heightmaxxing section in the context of growth plate theory, but they also appear regularly in steroid and TRT contexts where their use is more legitimate — managing estrogen conversion during testosterone protocols to prevent water retention, gynecomastia, and mood instability. The distinction worth drawing clearly is between using an AI at an appropriate dose to manage estrogen within a supervised TRT protocol versus using an AI aggressively as a standalone tool or at high doses chasing a dry physique look. The latter consistently produces crashed estrogen, which impairs bone health, joint health, libido, and cognitive function. Low estrogen in men is not a minor inconvenience — it is a meaningful health problem with compounding consequences.</w:t>
      </w:r>
    </w:p>
    <w:p>
      <w:pPr>
        <w:spacing w:after="80" w:before="240"/>
      </w:pPr>
      <w:r>
        <w:rPr>
          <w:rFonts w:ascii="Arial" w:cs="Arial" w:eastAsia="Arial" w:hAnsi="Arial"/>
          <w:b/>
          <w:bCs/>
          <w:i w:val="false"/>
          <w:iCs w:val="false"/>
          <w:color w:val="2C5F8A"/>
          <w:sz w:val="24"/>
          <w:szCs w:val="24"/>
        </w:rPr>
        <w:t xml:space="preserve">The pattern that matters most</w:t>
      </w:r>
    </w:p>
    <w:p>
      <w:pPr>
        <w:spacing w:after="80" w:before="80"/>
        <w:jc w:val="left"/>
      </w:pPr>
      <w:r>
        <w:rPr>
          <w:rFonts w:ascii="Arial" w:cs="Arial" w:eastAsia="Arial" w:hAnsi="Arial"/>
          <w:b w:val="false"/>
          <w:bCs w:val="false"/>
          <w:i w:val="false"/>
          <w:iCs w:val="false"/>
          <w:color w:val="111111"/>
          <w:sz w:val="22"/>
          <w:szCs w:val="22"/>
        </w:rPr>
        <w:t xml:space="preserve">The issue in most casual discussions of these compounds is not primarily the compounds themselves — it is the pattern of use: high doses without bloodwork, young users whose hormonal systems have not stabilized, compounds sourced from unverified suppliers, and no plan for monitoring or recovery. This pattern produces the health consequences that give this entire category its reputation. The compounds used carefully, with medical supervision, appropriate dosing, and regular monitoring present a different risk profile than the same compounds used casually at aggressive doses by teenagers without bloodwork. Both conversations get collapsed into the same "steroids" category, which obscures the actual risk differential.</w:t>
      </w:r>
    </w:p>
    <w:p>
      <w:pPr>
        <w:pBdr>
          <w:bottom w:val="single" w:color="AABDD1" w:sz="4" w:space="4"/>
        </w:pBdr>
        <w:spacing w:after="120" w:before="360"/>
      </w:pPr>
      <w:r>
        <w:rPr>
          <w:rFonts w:ascii="Arial" w:cs="Arial" w:eastAsia="Arial" w:hAnsi="Arial"/>
          <w:b/>
          <w:bCs/>
          <w:i w:val="false"/>
          <w:iCs w:val="false"/>
          <w:color w:val="1A3C5E"/>
          <w:sz w:val="28"/>
          <w:szCs w:val="28"/>
        </w:rPr>
        <w:t xml:space="preserve">The Honest Bottom Line</w:t>
      </w:r>
    </w:p>
    <w:p>
      <w:pPr>
        <w:pBdr>
          <w:bottom w:val="single" w:color="AABDD1" w:sz="4" w:space="4"/>
        </w:pBdr>
        <w:spacing w:after="120" w:before="360"/>
      </w:pPr>
      <w:r>
        <w:rPr>
          <w:rFonts w:ascii="Arial" w:cs="Arial" w:eastAsia="Arial" w:hAnsi="Arial"/>
          <w:b/>
          <w:bCs/>
          <w:i w:val="false"/>
          <w:iCs w:val="false"/>
          <w:color w:val="1A3C5E"/>
          <w:sz w:val="28"/>
          <w:szCs w:val="28"/>
        </w:rPr>
        <w:t xml:space="preserve">Age-Segmented Framework — This Doc Is Dangerous Without Age Context</w:t>
      </w:r>
    </w:p>
    <w:p>
      <w:pPr>
        <w:spacing w:after="80" w:before="80"/>
        <w:jc w:val="left"/>
      </w:pPr>
      <w:r>
        <w:rPr>
          <w:rFonts w:ascii="Arial" w:cs="Arial" w:eastAsia="Arial" w:hAnsi="Arial"/>
          <w:b w:val="false"/>
          <w:bCs w:val="false"/>
          <w:i w:val="false"/>
          <w:iCs w:val="false"/>
          <w:color w:val="111111"/>
          <w:sz w:val="22"/>
          <w:szCs w:val="22"/>
        </w:rPr>
        <w:t xml:space="preserve">A twenty-two-year-old and a forty-two-year-old reading the same testosterone content have different risk profiles, different baseline hormonal states, and different appropriate responses. Without age context, this topic either creates unnecessary risk in younger men or causes older men to under-address a legitimate optimization lever.</w:t>
      </w:r>
    </w:p>
    <w:p>
      <w:pPr>
        <w:spacing w:after="80" w:before="240"/>
      </w:pPr>
      <w:r>
        <w:rPr>
          <w:rFonts w:ascii="Arial" w:cs="Arial" w:eastAsia="Arial" w:hAnsi="Arial"/>
          <w:b/>
          <w:bCs/>
          <w:i w:val="false"/>
          <w:iCs w:val="false"/>
          <w:color w:val="2C5F8A"/>
          <w:sz w:val="24"/>
          <w:szCs w:val="24"/>
        </w:rPr>
        <w:t>Teenagers — do not touch hormones</w:t>
      </w:r>
    </w:p>
    <w:p>
      <w:pPr>
        <w:spacing w:after="80" w:before="80"/>
        <w:jc w:val="left"/>
      </w:pPr>
      <w:r>
        <w:rPr>
          <w:rFonts w:ascii="Arial" w:cs="Arial" w:eastAsia="Arial" w:hAnsi="Arial"/>
          <w:b w:val="false"/>
          <w:bCs w:val="false"/>
          <w:i w:val="false"/>
          <w:iCs w:val="false"/>
          <w:color w:val="111111"/>
          <w:sz w:val="22"/>
          <w:szCs w:val="22"/>
        </w:rPr>
        <w:t xml:space="preserve">Testosterone is naturally high and still stabilizing through late adolescence. The endocrine system is completing its development, and any interference — especially anabolic steroids — carries risk of permanent disruption to natural production capacity. This is a hard no for pharmaceutical intervention unless medically necessary for a diagnosed condition. Every variable affecting testosterone positively at this stage is behavioral: sleep quality, adequate caloric intake with sufficient dietary fat, training, and stress management. This is the phase where natural testosterone is highest it will ever be — protecting that baseline is the entire agenda.</w:t>
      </w:r>
    </w:p>
    <w:p>
      <w:pPr>
        <w:spacing w:after="80" w:before="240"/>
      </w:pPr>
      <w:r>
        <w:rPr>
          <w:rFonts w:ascii="Arial" w:cs="Arial" w:eastAsia="Arial" w:hAnsi="Arial"/>
          <w:b/>
          <w:bCs/>
          <w:i w:val="false"/>
          <w:iCs w:val="false"/>
          <w:color w:val="2C5F8A"/>
          <w:sz w:val="24"/>
          <w:szCs w:val="24"/>
        </w:rPr>
        <w:t xml:space="preserve">Ages 20-29 — natural optimization, not pharmaceutical shortcut</w:t>
      </w:r>
    </w:p>
    <w:p>
      <w:pPr>
        <w:spacing w:after="80" w:before="80"/>
        <w:jc w:val="left"/>
      </w:pPr>
      <w:r>
        <w:rPr>
          <w:rFonts w:ascii="Arial" w:cs="Arial" w:eastAsia="Arial" w:hAnsi="Arial"/>
          <w:b w:val="false"/>
          <w:bCs w:val="false"/>
          <w:i w:val="false"/>
          <w:iCs w:val="false"/>
          <w:color w:val="111111"/>
          <w:sz w:val="22"/>
          <w:szCs w:val="22"/>
        </w:rPr>
        <w:t xml:space="preserve">Testosterone is near peak levels in healthy men. Most cases of suboptimal testosterone at this stage are lifestyle-driven — poor sleep, excess body fat, chronic stress, alcohol overconsumption — and respond meaningfully to addressing those variables. Bloodwork is a useful baseline to establish, but intervention is rarely justified before genuine lifestyle optimization has been attempted and sustained. Steroid use at this age is common in training communities but short-sighted: it trades long-term endocrine health and natural production capacity for short-term performance gains. The men who run cycles in their twenties frequently face more complex hormonal management in their thirties and forties as a direct consequence.</w:t>
      </w:r>
    </w:p>
    <w:p>
      <w:pPr>
        <w:spacing w:after="80" w:before="240"/>
      </w:pPr>
      <w:r>
        <w:rPr>
          <w:rFonts w:ascii="Arial" w:cs="Arial" w:eastAsia="Arial" w:hAnsi="Arial"/>
          <w:b/>
          <w:bCs/>
          <w:i w:val="false"/>
          <w:iCs w:val="false"/>
          <w:color w:val="2C5F8A"/>
          <w:sz w:val="24"/>
          <w:szCs w:val="24"/>
        </w:rPr>
        <w:t xml:space="preserve">Ages 30-39 — evaluation phase, not default intervention</w:t>
      </w:r>
    </w:p>
    <w:p>
      <w:pPr>
        <w:spacing w:after="80" w:before="80"/>
        <w:jc w:val="left"/>
      </w:pPr>
      <w:r>
        <w:rPr>
          <w:rFonts w:ascii="Arial" w:cs="Arial" w:eastAsia="Arial" w:hAnsi="Arial"/>
          <w:b w:val="false"/>
          <w:bCs w:val="false"/>
          <w:i w:val="false"/>
          <w:iCs w:val="false"/>
          <w:color w:val="111111"/>
          <w:sz w:val="22"/>
          <w:szCs w:val="22"/>
        </w:rPr>
        <w:t xml:space="preserve">Natural decline may begin, though often mildly and frequently driven by lifestyle factors rather than true primary hypogonadism. This is where nuance matters most: distinguishing lifestyle-suppressed testosterone from genuine age-related decline requires honest assessment of sleep, body composition, stress, and diet before concluding that pharmaceutical support is warranted. Symptoms — reduced energy, declining recovery, lower libido, mood changes — are worth taking seriously but are not automatically testosterone deficiency. TRT becomes a legitimate conversation rather than a default recommendation. Many men in their thirties can restore levels meaningfully through sustained lifestyle improvement. Those who cannot may begin a genuine medical discussion. Steroid-level enhancement still carries the same long-term tradeoffs at this age.</w:t>
      </w:r>
    </w:p>
    <w:p>
      <w:pPr>
        <w:spacing w:after="80" w:before="240"/>
      </w:pPr>
      <w:r>
        <w:rPr>
          <w:rFonts w:ascii="Arial" w:cs="Arial" w:eastAsia="Arial" w:hAnsi="Arial"/>
          <w:b/>
          <w:bCs/>
          <w:i w:val="false"/>
          <w:iCs w:val="false"/>
          <w:color w:val="2C5F8A"/>
          <w:sz w:val="24"/>
          <w:szCs w:val="24"/>
        </w:rPr>
        <w:t xml:space="preserve">Ages 40+ — legitimate intervention window</w:t>
      </w:r>
    </w:p>
    <w:p>
      <w:pPr>
        <w:spacing w:after="80" w:before="80"/>
        <w:jc w:val="left"/>
      </w:pPr>
      <w:r>
        <w:rPr>
          <w:rFonts w:ascii="Arial" w:cs="Arial" w:eastAsia="Arial" w:hAnsi="Arial"/>
          <w:b w:val="false"/>
          <w:bCs w:val="false"/>
          <w:i w:val="false"/>
          <w:iCs w:val="false"/>
          <w:color w:val="111111"/>
          <w:sz w:val="22"/>
          <w:szCs w:val="22"/>
        </w:rPr>
        <w:t xml:space="preserve">Testosterone decline becomes more pronounced and symptomatic for a meaningful percentage of men after forty. At this stage, TRT can be a rational, medically supervised decision with documented quality-of-life benefits: energy, muscle retention, libido, mood stability, and cognitive clarity. The case for medical evaluation and potential intervention is substantially stronger here than at any earlier stage. The goal is restoration to the upper-normal physiological range — not optimization beyond natural limits, and not the supraphysiological levels that constitute a steroid cycle. Risks including cardiovascular effects, hematocrit elevation, and suppression of natural production still apply and require ongoing monitoring. The permanent nature of TRT — natural production typically does not fully recover after sustained exogenous use — remains the most important decision-point to weigh before starting.</w:t>
      </w:r>
    </w:p>
    <w:p>
      <w:pPr>
        <w:pBdr>
          <w:left w:val="thick" w:color="1A3C5E" w:sz="16" w:space="10"/>
        </w:pBdr>
        <w:spacing w:after="180" w:before="180"/>
        <w:ind w:left="720"/>
      </w:pPr>
      <w:r>
        <w:rPr>
          <w:rFonts w:ascii="Arial" w:cs="Arial" w:eastAsia="Arial" w:hAnsi="Arial"/>
          <w:b/>
          <w:bCs/>
          <w:i w:val="false"/>
          <w:iCs w:val="false"/>
          <w:color w:val="1A3C5E"/>
          <w:sz w:val="22"/>
          <w:szCs w:val="22"/>
        </w:rPr>
        <w:t>Testosterone and steroids can accelerate results, but they trade long-term stability for short-term gain. They are not shortcuts — they are commitments with consequences. The age-segmented reality: the teenage years through twenty-nine is natural optimization territory only; thirty to thirty-nine requires lifestyle-first evaluation before considering medical intervention; forty and beyond is where TRT becomes a legitimate, medically supervised consideration. Natural potential must be genuinely exhausted, health baselines understood, and the long-term commitment fully planned for before engaging pharmaceutical support at any age.</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b w:val="false"/>
        <w:bCs w:val="false"/>
        <w:i w:val="false"/>
        <w:iCs w:val="false"/>
        <w:color w:val="AAAAAA"/>
        <w:sz w:val="18"/>
        <w:szCs w:val="18"/>
      </w:rPr>
      <w:t xml:space="preserve">Testosterone &amp; Steroids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b w:val="false"/>
        <w:bCs w:val="false"/>
        <w:i w:val="false"/>
        <w:iCs w:val="false"/>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2026-04-08T15:23:50.115Z</dcterms:created>
  <dcterms:modified xsi:type="dcterms:W3CDTF">2026-04-08T15:23:50.115Z</dcterms:modified>
</cp:coreProperties>
</file>

<file path=docProps/custom.xml><?xml version="1.0" encoding="utf-8"?>
<Properties xmlns="http://schemas.openxmlformats.org/officeDocument/2006/custom-properties" xmlns:vt="http://schemas.openxmlformats.org/officeDocument/2006/docPropsVTypes"/>
</file>