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Bone Smashing</w:t>
      </w:r>
    </w:p>
    <w:p>
      <w:pPr>
        <w:spacing w:after="320" w:before="100"/>
        <w:jc w:val="left"/>
      </w:pPr>
      <w:r>
        <w:rPr>
          <w:rFonts w:ascii="Arial" w:cs="Arial" w:eastAsia="Arial" w:hAnsi="Arial"/>
          <w:b w:val="false"/>
          <w:bCs w:val="false"/>
          <w:i/>
          <w:iCs/>
          <w:color w:val="666666"/>
          <w:sz w:val="22"/>
          <w:szCs w:val="22"/>
        </w:rPr>
        <w:t xml:space="preserve">Why it is anatomically wrong, genuinely dangerous, and never worth it</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It Claims</w:t>
      </w:r>
    </w:p>
    <w:p>
      <w:pPr>
        <w:spacing w:after="80" w:before="80"/>
        <w:jc w:val="left"/>
      </w:pPr>
      <w:r>
        <w:rPr>
          <w:rFonts w:ascii="Arial" w:cs="Arial" w:eastAsia="Arial" w:hAnsi="Arial"/>
          <w:b w:val="false"/>
          <w:bCs w:val="false"/>
          <w:i w:val="false"/>
          <w:iCs w:val="false"/>
          <w:color w:val="111111"/>
          <w:sz w:val="22"/>
          <w:szCs w:val="22"/>
        </w:rPr>
        <w:t xml:space="preserve">The idea is that repeatedly striking facial bones — jaw, cheekbones, brow ridge — stimulates growth and reshapes them over time. It circulates in looksmax communities framed as hardcore dedication, as "Wolff's Law in action," and as a way to force structural improvement without surgery. All three framings are wrong. The biology does not support the claim, and the real outcomes are the opposite of the intended effect.</w:t>
      </w:r>
    </w:p>
    <w:p>
      <w:pPr>
        <w:pBdr>
          <w:bottom w:val="single" w:color="AABDD1" w:sz="4" w:space="4"/>
        </w:pBdr>
        <w:spacing w:after="120" w:before="360"/>
      </w:pPr>
      <w:r>
        <w:rPr>
          <w:rFonts w:ascii="Arial" w:cs="Arial" w:eastAsia="Arial" w:hAnsi="Arial"/>
          <w:b/>
          <w:bCs/>
          <w:i w:val="false"/>
          <w:iCs w:val="false"/>
          <w:color w:val="1A3C5E"/>
          <w:sz w:val="28"/>
          <w:szCs w:val="28"/>
        </w:rPr>
        <w:t xml:space="preserve">Why It Does Not Work — The Actual Biology</w:t>
      </w:r>
    </w:p>
    <w:p>
      <w:pPr>
        <w:spacing w:after="80" w:before="240"/>
      </w:pPr>
      <w:r>
        <w:rPr>
          <w:rFonts w:ascii="Arial" w:cs="Arial" w:eastAsia="Arial" w:hAnsi="Arial"/>
          <w:b/>
          <w:bCs/>
          <w:i w:val="false"/>
          <w:iCs w:val="false"/>
          <w:color w:val="2C5F8A"/>
          <w:sz w:val="24"/>
          <w:szCs w:val="24"/>
        </w:rPr>
        <w:t xml:space="preserve">Bone remodeling is not bone growth</w:t>
      </w:r>
    </w:p>
    <w:p>
      <w:pPr>
        <w:spacing w:after="80" w:before="80"/>
        <w:jc w:val="left"/>
      </w:pPr>
      <w:r>
        <w:rPr>
          <w:rFonts w:ascii="Arial" w:cs="Arial" w:eastAsia="Arial" w:hAnsi="Arial"/>
          <w:b w:val="false"/>
          <w:bCs w:val="false"/>
          <w:i w:val="false"/>
          <w:iCs w:val="false"/>
          <w:color w:val="111111"/>
          <w:sz w:val="22"/>
          <w:szCs w:val="22"/>
        </w:rPr>
        <w:t xml:space="preserve">Bone does adapt to mechanical stress — this is what Wolff's Law describes. But the adaptation Wolff's Law refers to is gradual density changes in response to consistent, low-level, directional loading over months and years. Weight training increases bone density over time because it applies a stable, repeated stimulus with recovery cycles between sessions. Bone smashing applies acute blunt trauma — high force, short duration, no consistent directional loading, no recovery structure. These are completely different biological signals. Citing Wolff's Law to justify bone smashing is like citing aerobic adaptation to justify drowning.</w:t>
      </w:r>
    </w:p>
    <w:p>
      <w:pPr>
        <w:spacing w:after="80" w:before="240"/>
      </w:pPr>
      <w:r>
        <w:rPr>
          <w:rFonts w:ascii="Arial" w:cs="Arial" w:eastAsia="Arial" w:hAnsi="Arial"/>
          <w:b/>
          <w:bCs/>
          <w:i w:val="false"/>
          <w:iCs w:val="false"/>
          <w:color w:val="2C5F8A"/>
          <w:sz w:val="24"/>
          <w:szCs w:val="24"/>
        </w:rPr>
        <w:t xml:space="preserve">Time-scale mismatch</w:t>
      </w:r>
    </w:p>
    <w:p>
      <w:pPr>
        <w:spacing w:after="80" w:before="80"/>
        <w:jc w:val="left"/>
      </w:pPr>
      <w:r>
        <w:rPr>
          <w:rFonts w:ascii="Arial" w:cs="Arial" w:eastAsia="Arial" w:hAnsi="Arial"/>
          <w:b w:val="false"/>
          <w:bCs w:val="false"/>
          <w:i w:val="false"/>
          <w:iCs w:val="false"/>
          <w:color w:val="111111"/>
          <w:sz w:val="22"/>
          <w:szCs w:val="22"/>
        </w:rPr>
        <w:t xml:space="preserve">Even if the mechanism were correct, the timeline is incompatible. Bone adaptation happens over months to years with structured load and proper recovery cycles. Bone smashing applies random, repeated injury with no structured adaptation protocol and no recovery. The body cannot adapt constructively to trauma delivered on this timeline. You are applying the wrong stimulus on the wrong schedule and expecting a biological outcome that requires neither of those conditions to be met.</w:t>
      </w:r>
    </w:p>
    <w:p>
      <w:pPr>
        <w:spacing w:after="80" w:before="240"/>
      </w:pPr>
      <w:r>
        <w:rPr>
          <w:rFonts w:ascii="Arial" w:cs="Arial" w:eastAsia="Arial" w:hAnsi="Arial"/>
          <w:b/>
          <w:bCs/>
          <w:i w:val="false"/>
          <w:iCs w:val="false"/>
          <w:color w:val="2C5F8A"/>
          <w:sz w:val="24"/>
          <w:szCs w:val="24"/>
        </w:rPr>
        <w:t xml:space="preserve">Adult facial bones are not reshaped by impact</w:t>
      </w:r>
    </w:p>
    <w:p>
      <w:pPr>
        <w:spacing w:after="80" w:before="80"/>
        <w:jc w:val="left"/>
      </w:pPr>
      <w:r>
        <w:rPr>
          <w:rFonts w:ascii="Arial" w:cs="Arial" w:eastAsia="Arial" w:hAnsi="Arial"/>
          <w:b w:val="false"/>
          <w:bCs w:val="false"/>
          <w:i w:val="false"/>
          <w:iCs w:val="false"/>
          <w:color w:val="111111"/>
          <w:sz w:val="22"/>
          <w:szCs w:val="22"/>
        </w:rPr>
        <w:t xml:space="preserve">After puberty, growth plates are closed and bone shape is largely fixed. Remodeling continues throughout life but operates at the microscopic level — it is density-focused, not macroscopic reshaping. You cannot grow a sharper jaw by hitting it. The developmental window that allowed facial bones to be meaningfully shaped by forces ended with puberty and cannot be reopened through trauma.</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Happens — The Real Damage Pathways</w:t>
      </w:r>
    </w:p>
    <w:p>
      <w:pPr>
        <w:spacing w:after="80" w:before="240"/>
      </w:pPr>
      <w:r>
        <w:rPr>
          <w:rFonts w:ascii="Arial" w:cs="Arial" w:eastAsia="Arial" w:hAnsi="Arial"/>
          <w:b/>
          <w:bCs/>
          <w:i w:val="false"/>
          <w:iCs w:val="false"/>
          <w:color w:val="2C5F8A"/>
          <w:sz w:val="24"/>
          <w:szCs w:val="24"/>
        </w:rPr>
        <w:t xml:space="preserve">Microfractures and irregular healing</w:t>
      </w:r>
    </w:p>
    <w:p>
      <w:pPr>
        <w:spacing w:after="80" w:before="80"/>
        <w:jc w:val="left"/>
      </w:pPr>
      <w:r>
        <w:rPr>
          <w:rFonts w:ascii="Arial" w:cs="Arial" w:eastAsia="Arial" w:hAnsi="Arial"/>
          <w:b w:val="false"/>
          <w:bCs w:val="false"/>
          <w:i w:val="false"/>
          <w:iCs w:val="false"/>
          <w:color w:val="111111"/>
          <w:sz w:val="22"/>
          <w:szCs w:val="22"/>
        </w:rPr>
        <w:t xml:space="preserve">Repeated blunt trauma creates microfractures in bone. Healing is uneven and unpredictable, producing irregular bone contours and asymmetry rather than the clean, defined structure the person is trying to create. The net effect on bone shape is degradation of existing regularity, not improvement.</w:t>
      </w:r>
    </w:p>
    <w:p>
      <w:pPr>
        <w:spacing w:after="80" w:before="240"/>
      </w:pPr>
      <w:r>
        <w:rPr>
          <w:rFonts w:ascii="Arial" w:cs="Arial" w:eastAsia="Arial" w:hAnsi="Arial"/>
          <w:b/>
          <w:bCs/>
          <w:i w:val="false"/>
          <w:iCs w:val="false"/>
          <w:color w:val="2C5F8A"/>
          <w:sz w:val="24"/>
          <w:szCs w:val="24"/>
        </w:rPr>
        <w:t xml:space="preserve">Nerve damage</w:t>
      </w:r>
    </w:p>
    <w:p>
      <w:pPr>
        <w:spacing w:after="80" w:before="80"/>
        <w:jc w:val="left"/>
      </w:pPr>
      <w:r>
        <w:rPr>
          <w:rFonts w:ascii="Arial" w:cs="Arial" w:eastAsia="Arial" w:hAnsi="Arial"/>
          <w:b w:val="false"/>
          <w:bCs w:val="false"/>
          <w:i w:val="false"/>
          <w:iCs w:val="false"/>
          <w:color w:val="111111"/>
          <w:sz w:val="22"/>
          <w:szCs w:val="22"/>
        </w:rPr>
        <w:t xml:space="preserve">Facial nerves run superficially and are highly vulnerable to blunt trauma. Repeated impact can produce numbness, tingling, and in serious cases permanent sensory loss. These are not rare theoretical risks — they are the predictable outcome of applying mechanical force to areas with dense superficial nerve distribution.</w:t>
      </w:r>
    </w:p>
    <w:p>
      <w:pPr>
        <w:spacing w:after="80" w:before="240"/>
      </w:pPr>
      <w:r>
        <w:rPr>
          <w:rFonts w:ascii="Arial" w:cs="Arial" w:eastAsia="Arial" w:hAnsi="Arial"/>
          <w:b/>
          <w:bCs/>
          <w:i w:val="false"/>
          <w:iCs w:val="false"/>
          <w:color w:val="2C5F8A"/>
          <w:sz w:val="24"/>
          <w:szCs w:val="24"/>
        </w:rPr>
        <w:t xml:space="preserve">TMJ dysfunction</w:t>
      </w:r>
    </w:p>
    <w:p>
      <w:pPr>
        <w:spacing w:after="80" w:before="80"/>
        <w:jc w:val="left"/>
      </w:pPr>
      <w:r>
        <w:rPr>
          <w:rFonts w:ascii="Arial" w:cs="Arial" w:eastAsia="Arial" w:hAnsi="Arial"/>
          <w:b w:val="false"/>
          <w:bCs w:val="false"/>
          <w:i w:val="false"/>
          <w:iCs w:val="false"/>
          <w:color w:val="111111"/>
          <w:sz w:val="22"/>
          <w:szCs w:val="22"/>
        </w:rPr>
        <w:t xml:space="preserve">Jaw trauma affects the temporomandibular joint, which is sensitive and poorly understood mechanically. TMJ dysfunction produces clicking, chronic pain, and difficulty chewing — and is notoriously difficult to treat once established. This is one of the most common real-world outcomes reported by people who have actually practiced bone smashing.</w:t>
      </w:r>
    </w:p>
    <w:p>
      <w:pPr>
        <w:spacing w:after="80" w:before="240"/>
      </w:pPr>
      <w:r>
        <w:rPr>
          <w:rFonts w:ascii="Arial" w:cs="Arial" w:eastAsia="Arial" w:hAnsi="Arial"/>
          <w:b/>
          <w:bCs/>
          <w:i w:val="false"/>
          <w:iCs w:val="false"/>
          <w:color w:val="2C5F8A"/>
          <w:sz w:val="24"/>
          <w:szCs w:val="24"/>
        </w:rPr>
        <w:t xml:space="preserve">Soft tissue damage</w:t>
      </w:r>
    </w:p>
    <w:p>
      <w:pPr>
        <w:spacing w:after="80" w:before="80"/>
        <w:jc w:val="left"/>
      </w:pPr>
      <w:r>
        <w:rPr>
          <w:rFonts w:ascii="Arial" w:cs="Arial" w:eastAsia="Arial" w:hAnsi="Arial"/>
          <w:b w:val="false"/>
          <w:bCs w:val="false"/>
          <w:i w:val="false"/>
          <w:iCs w:val="false"/>
          <w:color w:val="111111"/>
          <w:sz w:val="22"/>
          <w:szCs w:val="22"/>
        </w:rPr>
        <w:t xml:space="preserve">Swelling, scar tissue formation, and skin thickening in the affected areas reduce facial sharpness and skin quality — two of the primary variables that determine how attractive the face reads. The soft tissue damage alone can make appearance meaningfully worse independent of any bone-level effects.</w:t>
      </w:r>
    </w:p>
    <w:p>
      <w:pPr>
        <w:pBdr>
          <w:bottom w:val="single" w:color="AABDD1" w:sz="4" w:space="4"/>
        </w:pBdr>
        <w:spacing w:after="120" w:before="360"/>
      </w:pPr>
      <w:r>
        <w:rPr>
          <w:rFonts w:ascii="Arial" w:cs="Arial" w:eastAsia="Arial" w:hAnsi="Arial"/>
          <w:b/>
          <w:bCs/>
          <w:i w:val="false"/>
          <w:iCs w:val="false"/>
          <w:color w:val="1A3C5E"/>
          <w:sz w:val="28"/>
          <w:szCs w:val="28"/>
        </w:rPr>
        <w:t xml:space="preserve">Why People Think It Works — The Illusion Mechanism</w:t>
      </w:r>
    </w:p>
    <w:p>
      <w:pPr>
        <w:spacing w:after="80" w:before="80"/>
        <w:jc w:val="left"/>
      </w:pPr>
      <w:r>
        <w:rPr>
          <w:rFonts w:ascii="Arial" w:cs="Arial" w:eastAsia="Arial" w:hAnsi="Arial"/>
          <w:b w:val="false"/>
          <w:bCs w:val="false"/>
          <w:i w:val="false"/>
          <w:iCs w:val="false"/>
          <w:color w:val="111111"/>
          <w:sz w:val="22"/>
          <w:szCs w:val="22"/>
        </w:rPr>
        <w:t xml:space="preserve">Understanding why this practice persists requires understanding the specific illusions that make people think they are seeing results.</w:t>
      </w:r>
    </w:p>
    <w:p>
      <w:pPr>
        <w:spacing w:after="80" w:before="240"/>
      </w:pPr>
      <w:r>
        <w:rPr>
          <w:rFonts w:ascii="Arial" w:cs="Arial" w:eastAsia="Arial" w:hAnsi="Arial"/>
          <w:b/>
          <w:bCs/>
          <w:i w:val="false"/>
          <w:iCs w:val="false"/>
          <w:color w:val="2C5F8A"/>
          <w:sz w:val="24"/>
          <w:szCs w:val="24"/>
        </w:rPr>
        <w:t xml:space="preserve">Temporary swelling mimics definition</w:t>
      </w:r>
    </w:p>
    <w:p>
      <w:pPr>
        <w:spacing w:after="80" w:before="80"/>
        <w:jc w:val="left"/>
      </w:pPr>
      <w:r>
        <w:rPr>
          <w:rFonts w:ascii="Arial" w:cs="Arial" w:eastAsia="Arial" w:hAnsi="Arial"/>
          <w:b w:val="false"/>
          <w:bCs w:val="false"/>
          <w:i w:val="false"/>
          <w:iCs w:val="false"/>
          <w:color w:val="111111"/>
          <w:sz w:val="22"/>
          <w:szCs w:val="22"/>
        </w:rPr>
        <w:t xml:space="preserve">After impact, the area becomes inflamed and swollen. Swelling temporarily produces a fuller, more defined-looking appearance in the affected area. This is not growth — it is an injury response. The effect reverses as the inflammation resolves. People who perceive improvement in the days following a session are observing post-trauma swelling, not structural change.</w:t>
      </w:r>
    </w:p>
    <w:p>
      <w:pPr>
        <w:spacing w:after="80" w:before="240"/>
      </w:pPr>
      <w:r>
        <w:rPr>
          <w:rFonts w:ascii="Arial" w:cs="Arial" w:eastAsia="Arial" w:hAnsi="Arial"/>
          <w:b/>
          <w:bCs/>
          <w:i w:val="false"/>
          <w:iCs w:val="false"/>
          <w:color w:val="2C5F8A"/>
          <w:sz w:val="24"/>
          <w:szCs w:val="24"/>
        </w:rPr>
        <w:t xml:space="preserve">Confirmation bias and expected change</w:t>
      </w:r>
    </w:p>
    <w:p>
      <w:pPr>
        <w:spacing w:after="80" w:before="80"/>
        <w:jc w:val="left"/>
      </w:pPr>
      <w:r>
        <w:rPr>
          <w:rFonts w:ascii="Arial" w:cs="Arial" w:eastAsia="Arial" w:hAnsi="Arial"/>
          <w:b w:val="false"/>
          <w:bCs w:val="false"/>
          <w:i w:val="false"/>
          <w:iCs w:val="false"/>
          <w:color w:val="111111"/>
          <w:sz w:val="22"/>
          <w:szCs w:val="22"/>
        </w:rPr>
        <w:t xml:space="preserve">Users who expect change interpret normal day-to-day variation in facial appearance as progress. Lighting differences, water retention fluctuations, and the natural asymmetry of self-perception all get misread as evidence of improvement when someone is actively looking for it.</w:t>
      </w:r>
    </w:p>
    <w:p>
      <w:pPr>
        <w:spacing w:after="80" w:before="240"/>
      </w:pPr>
      <w:r>
        <w:rPr>
          <w:rFonts w:ascii="Arial" w:cs="Arial" w:eastAsia="Arial" w:hAnsi="Arial"/>
          <w:b/>
          <w:bCs/>
          <w:i w:val="false"/>
          <w:iCs w:val="false"/>
          <w:color w:val="2C5F8A"/>
          <w:sz w:val="24"/>
          <w:szCs w:val="24"/>
        </w:rPr>
        <w:t xml:space="preserve">Concurrent improvements get misattributed</w:t>
      </w:r>
    </w:p>
    <w:p>
      <w:pPr>
        <w:spacing w:after="80" w:before="80"/>
        <w:jc w:val="left"/>
      </w:pPr>
      <w:r>
        <w:rPr>
          <w:rFonts w:ascii="Arial" w:cs="Arial" w:eastAsia="Arial" w:hAnsi="Arial"/>
          <w:b w:val="false"/>
          <w:bCs w:val="false"/>
          <w:i w:val="false"/>
          <w:iCs w:val="false"/>
          <w:color w:val="111111"/>
          <w:sz w:val="22"/>
          <w:szCs w:val="22"/>
        </w:rPr>
        <w:t xml:space="preserve">Most people who experiment with bone smashing are simultaneously losing weight, improving their grooming, and making other lifestyle changes. When the jawline sharpens — as it does for almost everyone who loses body fat — the improvement gets attributed to the bone smashing rather than the fat loss. This is the primary mechanism by which the practice maintains its reputation despite producing no structural benefit.</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Changes Facial Structure</w:t>
      </w:r>
    </w:p>
    <w:p>
      <w:pPr>
        <w:spacing w:after="80" w:before="80"/>
        <w:jc w:val="left"/>
      </w:pPr>
      <w:r>
        <w:rPr>
          <w:rFonts w:ascii="Arial" w:cs="Arial" w:eastAsia="Arial" w:hAnsi="Arial"/>
          <w:b w:val="false"/>
          <w:bCs w:val="false"/>
          <w:i w:val="false"/>
          <w:iCs w:val="false"/>
          <w:color w:val="111111"/>
          <w:sz w:val="22"/>
          <w:szCs w:val="22"/>
        </w:rPr>
        <w:t xml:space="preserve">The legitimate mechanisms for improving facial appearance are well established and none of them involve trauma. Fat loss is the single highest-leverage intervention — the jawline and cheekbones most people are trying to create already exist, hidden under fat. Muscle development in the neck and masseter adds subtle structural enhancement. Posture correction recovers the jaw definition hidden by forward head collapse. Orthodontics and surgery represent genuine structural change when circumstances warrant them.</w:t>
      </w:r>
    </w:p>
    <w:p>
      <w:pPr>
        <w:pBdr>
          <w:bottom w:val="single" w:color="AABDD1" w:sz="4" w:space="4"/>
        </w:pBdr>
        <w:spacing w:after="120" w:before="360"/>
      </w:pPr>
      <w:r>
        <w:rPr>
          <w:rFonts w:ascii="Arial" w:cs="Arial" w:eastAsia="Arial" w:hAnsi="Arial"/>
          <w:b/>
          <w:bCs/>
          <w:i w:val="false"/>
          <w:iCs w:val="false"/>
          <w:color w:val="1A3C5E"/>
          <w:sz w:val="28"/>
          <w:szCs w:val="28"/>
        </w:rPr>
        <w:t xml:space="preserve">High-ROI Alternatives</w:t>
      </w:r>
    </w:p>
    <w:p>
      <w:pPr>
        <w:spacing w:after="80" w:before="240"/>
      </w:pPr>
      <w:r>
        <w:rPr>
          <w:rFonts w:ascii="Arial" w:cs="Arial" w:eastAsia="Arial" w:hAnsi="Arial"/>
          <w:b/>
          <w:bCs/>
          <w:i w:val="false"/>
          <w:iCs w:val="false"/>
          <w:color w:val="2C5F8A"/>
          <w:sz w:val="24"/>
          <w:szCs w:val="24"/>
        </w:rPr>
        <w:t xml:space="preserve">Get lean — the biggest unlock</w:t>
      </w:r>
    </w:p>
    <w:p>
      <w:pPr>
        <w:spacing w:after="80" w:before="80"/>
        <w:jc w:val="left"/>
      </w:pPr>
      <w:r>
        <w:rPr>
          <w:rFonts w:ascii="Arial" w:cs="Arial" w:eastAsia="Arial" w:hAnsi="Arial"/>
          <w:b w:val="false"/>
          <w:bCs w:val="false"/>
          <w:i w:val="false"/>
          <w:iCs w:val="false"/>
          <w:color w:val="111111"/>
          <w:sz w:val="22"/>
          <w:szCs w:val="22"/>
        </w:rPr>
        <w:t xml:space="preserve">Jawline visibility is primarily a function of body fat, not bone structure. Fat loss reveals the existing structure. No risk, no recovery, and the effect is often dramatic.</w:t>
      </w:r>
    </w:p>
    <w:p>
      <w:pPr>
        <w:spacing w:after="80" w:before="240"/>
      </w:pPr>
      <w:r>
        <w:rPr>
          <w:rFonts w:ascii="Arial" w:cs="Arial" w:eastAsia="Arial" w:hAnsi="Arial"/>
          <w:b/>
          <w:bCs/>
          <w:i w:val="false"/>
          <w:iCs w:val="false"/>
          <w:color w:val="2C5F8A"/>
          <w:sz w:val="24"/>
          <w:szCs w:val="24"/>
        </w:rPr>
        <w:t xml:space="preserve">Fix posture</w:t>
      </w:r>
    </w:p>
    <w:p>
      <w:pPr>
        <w:spacing w:after="80" w:before="80"/>
        <w:jc w:val="left"/>
      </w:pPr>
      <w:r>
        <w:rPr>
          <w:rFonts w:ascii="Arial" w:cs="Arial" w:eastAsia="Arial" w:hAnsi="Arial"/>
          <w:b w:val="false"/>
          <w:bCs w:val="false"/>
          <w:i w:val="false"/>
          <w:iCs w:val="false"/>
          <w:color w:val="111111"/>
          <w:sz w:val="22"/>
          <w:szCs w:val="22"/>
        </w:rPr>
        <w:t xml:space="preserve">Forward head posture compresses the neck-jaw profile and hides definition from the side. Correcting it is free, immediate, and improves multiple variables simultaneously.</w:t>
      </w:r>
    </w:p>
    <w:p>
      <w:pPr>
        <w:spacing w:after="80" w:before="240"/>
      </w:pPr>
      <w:r>
        <w:rPr>
          <w:rFonts w:ascii="Arial" w:cs="Arial" w:eastAsia="Arial" w:hAnsi="Arial"/>
          <w:b/>
          <w:bCs/>
          <w:i w:val="false"/>
          <w:iCs w:val="false"/>
          <w:color w:val="2C5F8A"/>
          <w:sz w:val="24"/>
          <w:szCs w:val="24"/>
        </w:rPr>
        <w:t xml:space="preserve">Grooming and framing</w:t>
      </w:r>
    </w:p>
    <w:p>
      <w:pPr>
        <w:spacing w:after="80" w:before="80"/>
        <w:jc w:val="left"/>
      </w:pPr>
      <w:r>
        <w:rPr>
          <w:rFonts w:ascii="Arial" w:cs="Arial" w:eastAsia="Arial" w:hAnsi="Arial"/>
          <w:b w:val="false"/>
          <w:bCs w:val="false"/>
          <w:i w:val="false"/>
          <w:iCs w:val="false"/>
          <w:color w:val="111111"/>
          <w:sz w:val="22"/>
          <w:szCs w:val="22"/>
        </w:rPr>
        <w:t xml:space="preserve">Beard shaping creates artificial jawline enhancement. Haircut selection frames and balances facial proportions. Both are safe, reversible, and deliver fast results.</w:t>
      </w:r>
    </w:p>
    <w:p>
      <w:pPr>
        <w:spacing w:after="80" w:before="240"/>
      </w:pPr>
      <w:r>
        <w:rPr>
          <w:rFonts w:ascii="Arial" w:cs="Arial" w:eastAsia="Arial" w:hAnsi="Arial"/>
          <w:b/>
          <w:bCs/>
          <w:i w:val="false"/>
          <w:iCs w:val="false"/>
          <w:color w:val="2C5F8A"/>
          <w:sz w:val="24"/>
          <w:szCs w:val="24"/>
        </w:rPr>
        <w:t xml:space="preserve">Skin quality</w:t>
      </w:r>
    </w:p>
    <w:p>
      <w:pPr>
        <w:spacing w:after="80" w:before="80"/>
        <w:jc w:val="left"/>
      </w:pPr>
      <w:r>
        <w:rPr>
          <w:rFonts w:ascii="Arial" w:cs="Arial" w:eastAsia="Arial" w:hAnsi="Arial"/>
          <w:b w:val="false"/>
          <w:bCs w:val="false"/>
          <w:i w:val="false"/>
          <w:iCs w:val="false"/>
          <w:color w:val="111111"/>
          <w:sz w:val="22"/>
          <w:szCs w:val="22"/>
        </w:rPr>
        <w:t xml:space="preserve">Clear, healthy skin amplifies the perception of structure. It reads as health, youth, and discipline — and it does more for overall perceived attractiveness than any marginal structural change.</w:t>
      </w:r>
    </w:p>
    <w:p>
      <w:pPr>
        <w:spacing w:after="80" w:before="240"/>
      </w:pPr>
      <w:r>
        <w:rPr>
          <w:rFonts w:ascii="Arial" w:cs="Arial" w:eastAsia="Arial" w:hAnsi="Arial"/>
          <w:b/>
          <w:bCs/>
          <w:i w:val="false"/>
          <w:iCs w:val="false"/>
          <w:color w:val="2C5F8A"/>
          <w:sz w:val="24"/>
          <w:szCs w:val="24"/>
        </w:rPr>
        <w:t xml:space="preserve">Legitimate structural options when genuinely needed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Orthodontics — effective and medically sound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Fillers — temporary, reversible, targeted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Surgery — only when genuine structural deficit warrants it</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the Community Actually Thinks — The Full Spectrum</w:t>
      </w:r>
    </w:p>
    <w:p>
      <w:pPr>
        <w:spacing w:after="80" w:before="80"/>
        <w:jc w:val="left"/>
      </w:pPr>
      <w:r>
        <w:rPr>
          <w:rFonts w:ascii="Arial" w:cs="Arial" w:eastAsia="Arial" w:hAnsi="Arial"/>
          <w:b w:val="false"/>
          <w:bCs w:val="false"/>
          <w:i w:val="false"/>
          <w:iCs w:val="false"/>
          <w:color w:val="111111"/>
          <w:sz w:val="22"/>
          <w:szCs w:val="22"/>
        </w:rPr>
        <w:t xml:space="preserve">The debate around bone smashing plays out across two distinct communities online: martial arts practitioners and jaw surgery patients. Their perspectives are meaningfully different, and taken together they provide a more complete picture than either alone.</w:t>
      </w:r>
    </w:p>
    <w:p>
      <w:pPr>
        <w:spacing w:after="80" w:before="240"/>
      </w:pPr>
      <w:r>
        <w:rPr>
          <w:rFonts w:ascii="Arial" w:cs="Arial" w:eastAsia="Arial" w:hAnsi="Arial"/>
          <w:b/>
          <w:bCs/>
          <w:i w:val="false"/>
          <w:iCs w:val="false"/>
          <w:color w:val="2C5F8A"/>
          <w:sz w:val="24"/>
          <w:szCs w:val="24"/>
        </w:rPr>
        <w:t xml:space="preserve">The martial arts nuance — shins vs. face</w:t>
      </w:r>
    </w:p>
    <w:p>
      <w:pPr>
        <w:spacing w:after="80" w:before="80"/>
        <w:jc w:val="left"/>
      </w:pPr>
      <w:r>
        <w:rPr>
          <w:rFonts w:ascii="Arial" w:cs="Arial" w:eastAsia="Arial" w:hAnsi="Arial"/>
          <w:b w:val="false"/>
          <w:bCs w:val="false"/>
          <w:i w:val="false"/>
          <w:iCs w:val="false"/>
          <w:color w:val="111111"/>
          <w:sz w:val="22"/>
          <w:szCs w:val="22"/>
        </w:rPr>
        <w:t xml:space="preserve">The most technically grounded support for bone-strengthening through impact comes from combat sports practitioners. Experienced Muay Thai and MMA fighters acknowledge that shin conditioning through repeated kicking — against heavy bags, pads, and sparring partners — does produce measurable bone density changes over time. Microfractures that heal under proper recovery conditions do result in stronger bone. This is real biology. One MMA practitioner notes that X-rays of tennis players show noticeably thicker bones in their dominant arm, confirming that load-driven skeletal adaptation is a genuine mechanism.</w:t>
      </w:r>
    </w:p>
    <w:p>
      <w:pPr>
        <w:spacing w:after="80" w:before="80"/>
        <w:jc w:val="left"/>
      </w:pPr>
      <w:r>
        <w:rPr>
          <w:rFonts w:ascii="Arial" w:cs="Arial" w:eastAsia="Arial" w:hAnsi="Arial"/>
          <w:b w:val="false"/>
          <w:bCs w:val="false"/>
          <w:i w:val="false"/>
          <w:iCs w:val="false"/>
          <w:color w:val="111111"/>
          <w:sz w:val="22"/>
          <w:szCs w:val="22"/>
        </w:rPr>
        <w:t xml:space="preserve">However, the same community is clear about what that mechanism actually requires. The critical distinction that the most technically detailed contributions make is this: Wolff's Law is about mechanical load — the force transferred through muscles and tendons during kicking, jumping, and resistance training — not direct object impact. When you throw a kick into a heavy bag, the force generation and the loading mechanism are fundamentally different from striking your own face with your knuckles. Multiple martial arts commenters converge on the same practical conclusion: just kick the heavy bag. It does everything shin conditioning claims to do, through the correct mechanism, safely.</w:t>
      </w:r>
    </w:p>
    <w:p>
      <w:pPr>
        <w:spacing w:after="80" w:before="80"/>
        <w:jc w:val="left"/>
      </w:pPr>
      <w:r>
        <w:rPr>
          <w:rFonts w:ascii="Arial" w:cs="Arial" w:eastAsia="Arial" w:hAnsi="Arial"/>
          <w:b w:val="false"/>
          <w:bCs w:val="false"/>
          <w:i w:val="false"/>
          <w:iCs w:val="false"/>
          <w:color w:val="111111"/>
          <w:sz w:val="22"/>
          <w:szCs w:val="22"/>
        </w:rPr>
        <w:t xml:space="preserve">Even within the shin conditioning context, the most experienced voices emphasize consistency over intensity. A Muay Thai practitioner frames it directly: if you smash your shins on Monday and cannot train for the rest of the week, you are getting far less return than someone who simply hits the bag every day. Controlled, graduated adaptation over months beats acute self-damage every time.</w:t>
      </w:r>
    </w:p>
    <w:p>
      <w:pPr>
        <w:spacing w:after="80" w:before="240"/>
      </w:pPr>
      <w:r>
        <w:rPr>
          <w:rFonts w:ascii="Arial" w:cs="Arial" w:eastAsia="Arial" w:hAnsi="Arial"/>
          <w:b/>
          <w:bCs/>
          <w:i w:val="false"/>
          <w:iCs w:val="false"/>
          <w:color w:val="2C5F8A"/>
          <w:sz w:val="24"/>
          <w:szCs w:val="24"/>
        </w:rPr>
        <w:t xml:space="preserve">The face distinction — where even conditional support ends</w:t>
      </w:r>
    </w:p>
    <w:p>
      <w:pPr>
        <w:spacing w:after="80" w:before="80"/>
        <w:jc w:val="left"/>
      </w:pPr>
      <w:r>
        <w:rPr>
          <w:rFonts w:ascii="Arial" w:cs="Arial" w:eastAsia="Arial" w:hAnsi="Arial"/>
          <w:b w:val="false"/>
          <w:bCs w:val="false"/>
          <w:i w:val="false"/>
          <w:iCs w:val="false"/>
          <w:color w:val="111111"/>
          <w:sz w:val="22"/>
          <w:szCs w:val="22"/>
        </w:rPr>
        <w:t xml:space="preserve">The jaw surgery community — people who have undergone or are considering actual surgical intervention to restructure facial bone — takes a consistently harder line. Users with direct medical experience in facial bone restructuring are unambiguous: the facial application is categorically different from shin conditioning and is dangerous regardless of theoretical mechanism. A post-operative jaw surgery user draws the distinction clearly: bone smashing can, over time, change bone structure in load-bearing contexts. It does not change facial bone beneficially. Facial bones are smaller, more complex, and in proximity to nerves, sinuses, and orbital structures. The realistic outcome of repeated self-impact is asymmetry, nerve damage, permanent swelling, or actual deformity — not aesthetic improvement.</w:t>
      </w:r>
    </w:p>
    <w:p>
      <w:pPr>
        <w:spacing w:after="80" w:before="240"/>
      </w:pPr>
      <w:r>
        <w:rPr>
          <w:rFonts w:ascii="Arial" w:cs="Arial" w:eastAsia="Arial" w:hAnsi="Arial"/>
          <w:b/>
          <w:bCs/>
          <w:i w:val="false"/>
          <w:iCs w:val="false"/>
          <w:color w:val="2C5F8A"/>
          <w:sz w:val="24"/>
          <w:szCs w:val="24"/>
        </w:rPr>
        <w:t xml:space="preserve">The documented real-world case</w:t>
      </w:r>
    </w:p>
    <w:p>
      <w:pPr>
        <w:spacing w:after="80" w:before="80"/>
        <w:jc w:val="left"/>
      </w:pPr>
      <w:r>
        <w:rPr>
          <w:rFonts w:ascii="Arial" w:cs="Arial" w:eastAsia="Arial" w:hAnsi="Arial"/>
          <w:b w:val="false"/>
          <w:bCs w:val="false"/>
          <w:i w:val="false"/>
          <w:iCs w:val="false"/>
          <w:color w:val="111111"/>
          <w:sz w:val="22"/>
          <w:szCs w:val="22"/>
        </w:rPr>
        <w:t xml:space="preserve">The most significant contribution across these discussions is a first-person account from someone who bonesmashed their face — knuckles against cheekbones, jaw, eyebrow ridge, and surrounding areas — every day for two weeks based on social media content. The reported outcomes: significant facial asymmetry, altered cheekbone shape, changed eye shape, and altered eyebrow structure. The person describes themselves as not knowing whether the damage is permanent. This case is not theoretical. It is a documented outcome of taking the social media content seriously and acting on it. The responding community immediately directed them to seek urgent medical attention.</w:t>
      </w:r>
    </w:p>
    <w:p>
      <w:pPr>
        <w:spacing w:after="80" w:before="240"/>
      </w:pPr>
      <w:r>
        <w:rPr>
          <w:rFonts w:ascii="Arial" w:cs="Arial" w:eastAsia="Arial" w:hAnsi="Arial"/>
          <w:b/>
          <w:bCs/>
          <w:i w:val="false"/>
          <w:iCs w:val="false"/>
          <w:color w:val="2C5F8A"/>
          <w:sz w:val="24"/>
          <w:szCs w:val="24"/>
        </w:rPr>
        <w:t xml:space="preserve">The origin story — why it matters</w:t>
      </w:r>
    </w:p>
    <w:p>
      <w:pPr>
        <w:spacing w:after="80" w:before="80"/>
        <w:jc w:val="left"/>
      </w:pPr>
      <w:r>
        <w:rPr>
          <w:rFonts w:ascii="Arial" w:cs="Arial" w:eastAsia="Arial" w:hAnsi="Arial"/>
          <w:b w:val="false"/>
          <w:bCs w:val="false"/>
          <w:i w:val="false"/>
          <w:iCs w:val="false"/>
          <w:color w:val="111111"/>
          <w:sz w:val="22"/>
          <w:szCs w:val="22"/>
        </w:rPr>
        <w:t xml:space="preserve">The jaw surgery community adds a crucial layer of context that the martial arts discussion lacks. Bone smashing originated as a deliberate joke on incel forums. Wolff's Law was cited sarcastically as pseudoscientific justification to mock insecure young men. The fact that it escaped those forums, migrated to mainstream social media, and is now presented as legitimate self-improvement content is described by one commenter as the mechanism by which fringe internet culture produces real-world harm. The current influencer ecosystem around the practice primarily monetizes teenage insecurity through courses and products, frequently using before-and-after photos stolen from actual jaw surgery patients and passed off as results from bone smashing or mewing. The content borrows real biology — Wolff's Law is a genuine scientific principle — and applies it in a completely wrong context. That is what makes it convincing enough to act 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Correct Reading of Wolff's Law</w:t>
      </w:r>
    </w:p>
    <w:p>
      <w:pPr>
        <w:spacing w:after="80" w:before="80"/>
        <w:jc w:val="left"/>
      </w:pPr>
      <w:r>
        <w:rPr>
          <w:rFonts w:ascii="Arial" w:cs="Arial" w:eastAsia="Arial" w:hAnsi="Arial"/>
          <w:b w:val="false"/>
          <w:bCs w:val="false"/>
          <w:i w:val="false"/>
          <w:iCs w:val="false"/>
          <w:color w:val="111111"/>
          <w:sz w:val="22"/>
          <w:szCs w:val="22"/>
        </w:rPr>
        <w:t xml:space="preserve">The confusion is resolvable. Wolff's Law describes bone adaptation to consistent mechanical load applied through normal physiological pathways — training, jumping, resistance exercise. These stimuli produce controlled microfractures that heal stronger under proper recovery conditions, over months and years, as part of a structured training environment. The body's response to this stimulus is: repair and adapt. The body's response to random blunt trauma to the face is: repair damage quickly and preserve function. These are not the same signal. Your body does not interpret knuckles against cheekbones as a request to grow a sharper jawline. It interprets it as damage requiring repair. The distinction between a load-based training stimulus and direct self-impact is the whole argument, and the martial arts community — the most informed community on this specific question — makes it clearly.</w:t>
      </w:r>
    </w:p>
    <w:p>
      <w:pPr>
        <w:pBdr>
          <w:bottom w:val="single" w:color="AABDD1" w:sz="4" w:space="4"/>
        </w:pBdr>
        <w:spacing w:after="120" w:before="360"/>
      </w:pPr>
      <w:r>
        <w:rPr>
          <w:rFonts w:ascii="Arial" w:cs="Arial" w:eastAsia="Arial" w:hAnsi="Arial"/>
          <w:b/>
          <w:bCs/>
          <w:i w:val="false"/>
          <w:iCs w:val="false"/>
          <w:color w:val="1A3C5E"/>
          <w:sz w:val="28"/>
          <w:szCs w:val="28"/>
        </w:rPr>
        <w:t xml:space="preserve">Mewing vs. Bone Smashing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3580"/>
        <w:gridCol w:w="35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Mewing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Bone Smashing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Mechanism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Tongue posture and oral habits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Blunt trauma to facial bone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Risk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Effect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Subtle (adults); possible in youth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None beneficial; negative outcomes likely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Valid 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free, low effort, minor benefit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 — at any age, for any purpose</w:t>
            </w:r>
          </w:p>
        </w:tc>
      </w:tr>
    </w:tbl>
    <w:p>
      <w:pPr>
        <w:spacing w:after="0" w:before="120"/>
      </w:pPr>
      <w:r>
        <w:t xml:space="preserve"/>
      </w:r>
    </w:p>
    <w:p>
      <w:pPr>
        <w:pBdr>
          <w:bottom w:val="single" w:color="AABDD1" w:sz="4" w:space="4"/>
        </w:pBdr>
        <w:spacing w:after="120" w:before="360"/>
      </w:pPr>
      <w:r>
        <w:rPr>
          <w:rFonts w:ascii="Arial" w:cs="Arial" w:eastAsia="Arial" w:hAnsi="Arial"/>
          <w:b/>
          <w:bCs/>
          <w:i w:val="false"/>
          <w:iCs w:val="false"/>
          <w:color w:val="1A3C5E"/>
          <w:sz w:val="28"/>
          <w:szCs w:val="28"/>
        </w:rPr>
        <w:t xml:space="preserve">The Verdict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Bone smashing fails on every level: wrong biological mechanism, wrong stimulus type, wrong time scale. The martial arts community — the most informed group on bone conditioning — is clear that load-based training through kicking, jumping, and resistance exercise is both more effective and categorically safer than direct self-impact. The jaw surgery community — people with direct experience of what structural facial change actually requires — adds that the practice originated as an internet joke and that the real-world outcomes include documented facial disfigurement. It is self-sabotage dressed up as dedication, monetized through stolen before-and-after photos and sold to people who deserve better information.</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Bone Smashing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2026-04-08T13:48:18.747Z</dcterms:created>
  <dcterms:modified xsi:type="dcterms:W3CDTF">2026-04-08T13:48:18.747Z</dcterms:modified>
</cp:coreProperties>
</file>

<file path=docProps/custom.xml><?xml version="1.0" encoding="utf-8"?>
<Properties xmlns="http://schemas.openxmlformats.org/officeDocument/2006/custom-properties" xmlns:vt="http://schemas.openxmlformats.org/officeDocument/2006/docPropsVTypes"/>
</file>