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Skin Texture &amp; Scarring</w:t>
      </w:r>
    </w:p>
    <w:p>
      <w:pPr>
        <w:spacing w:after="320" w:before="100"/>
        <w:jc w:val="left"/>
      </w:pPr>
      <w:r>
        <w:rPr>
          <w:rFonts w:ascii="Arial" w:cs="Arial" w:eastAsia="Arial" w:hAnsi="Arial"/>
          <w:b w:val="false"/>
          <w:bCs w:val="false"/>
          <w:i/>
          <w:iCs/>
          <w:color w:val="666666"/>
          <w:sz w:val="22"/>
          <w:szCs w:val="22"/>
        </w:rPr>
        <w:t xml:space="preserve">Mechanisms, treatment hierarchy, and realistic timelines</w:t>
      </w:r>
    </w:p>
    <w:p>
      <w:pPr>
        <w:pBdr>
          <w:bottom w:val="single" w:color="AABDD1" w:sz="4" w:space="4"/>
        </w:pBdr>
        <w:spacing w:after="120" w:before="360"/>
      </w:pPr>
      <w:r>
        <w:rPr>
          <w:rFonts w:ascii="Arial" w:cs="Arial" w:eastAsia="Arial" w:hAnsi="Arial"/>
          <w:b/>
          <w:bCs/>
          <w:i w:val="false"/>
          <w:iCs w:val="false"/>
          <w:color w:val="1A3C5E"/>
          <w:sz w:val="28"/>
          <w:szCs w:val="28"/>
        </w:rPr>
        <w:t xml:space="preserve">Why Skin Texture Is an Underrated Attractiveness Variable</w:t>
      </w:r>
    </w:p>
    <w:p>
      <w:pPr>
        <w:spacing w:after="80" w:before="80"/>
        <w:jc w:val="left"/>
      </w:pPr>
      <w:r>
        <w:rPr>
          <w:rFonts w:ascii="Arial" w:cs="Arial" w:eastAsia="Arial" w:hAnsi="Arial"/>
          <w:b w:val="false"/>
          <w:bCs w:val="false"/>
          <w:i w:val="false"/>
          <w:iCs w:val="false"/>
          <w:color w:val="111111"/>
          <w:sz w:val="22"/>
          <w:szCs w:val="22"/>
        </w:rPr>
        <w:t xml:space="preserve">Skin texture is one of the most powerful but least discussed components of facial attractiveness. Smooth, even skin reflects light uniformly, which creates a healthy, youthful, and high-quality appearance. Rough or uneven skin scatters light in multiple directions, producing a dull, aged, or low-quality impression regardless of underlying bone structure. Two people with identical facial features can read very differently based on skin texture alone. Improving texture is one of the highest-ROI skincare interventions available — but it operates on a timeline of months, not days.</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Causes Poor Skin Texture</w:t>
      </w:r>
    </w:p>
    <w:p>
      <w:pPr>
        <w:spacing w:after="80" w:before="80"/>
        <w:jc w:val="left"/>
      </w:pPr>
      <w:r>
        <w:rPr>
          <w:rFonts w:ascii="Arial" w:cs="Arial" w:eastAsia="Arial" w:hAnsi="Arial"/>
          <w:b w:val="false"/>
          <w:bCs w:val="false"/>
          <w:i w:val="false"/>
          <w:iCs w:val="false"/>
          <w:color w:val="111111"/>
          <w:sz w:val="22"/>
          <w:szCs w:val="22"/>
        </w:rPr>
        <w:t xml:space="preserve">Poor skin texture has multiple contributors that often coexist. Acne scarring — both the depressed (atrophic) scars and raised (hypertrophic) scars that result from inflammatory breakouts — is one of the most common and impactful causes. Post-inflammatory hyperpigmentation creates uneven tone that disrupts the visual uniformity of the skin surface. Sun damage, enlarged pores, rough texture from chronic dehydration, and collagen loss from aging all contribute. Understanding which factors are driving the texture issue determines which interventions are most appropriate.</w:t>
      </w:r>
    </w:p>
    <w:p>
      <w:pPr>
        <w:pBdr>
          <w:bottom w:val="single" w:color="AABDD1" w:sz="4" w:space="4"/>
        </w:pBdr>
        <w:spacing w:after="120" w:before="360"/>
      </w:pPr>
      <w:r>
        <w:rPr>
          <w:rFonts w:ascii="Arial" w:cs="Arial" w:eastAsia="Arial" w:hAnsi="Arial"/>
          <w:b/>
          <w:bCs/>
          <w:i w:val="false"/>
          <w:iCs w:val="false"/>
          <w:color w:val="1A3C5E"/>
          <w:sz w:val="28"/>
          <w:szCs w:val="28"/>
        </w:rPr>
        <w:t xml:space="preserve">The Mechanisms — What Treatments Are Actually Doing</w:t>
      </w:r>
    </w:p>
    <w:p>
      <w:pPr>
        <w:spacing w:after="80" w:before="240"/>
      </w:pPr>
      <w:r>
        <w:rPr>
          <w:rFonts w:ascii="Arial" w:cs="Arial" w:eastAsia="Arial" w:hAnsi="Arial"/>
          <w:b/>
          <w:bCs/>
          <w:i w:val="false"/>
          <w:iCs w:val="false"/>
          <w:color w:val="2C5F8A"/>
          <w:sz w:val="24"/>
          <w:szCs w:val="24"/>
        </w:rPr>
        <w:t xml:space="preserve">Retinoids</w:t>
      </w:r>
    </w:p>
    <w:p>
      <w:pPr>
        <w:spacing w:after="80" w:before="80"/>
        <w:jc w:val="left"/>
      </w:pPr>
      <w:r>
        <w:rPr>
          <w:rFonts w:ascii="Arial" w:cs="Arial" w:eastAsia="Arial" w:hAnsi="Arial"/>
          <w:b w:val="false"/>
          <w:bCs w:val="false"/>
          <w:i w:val="false"/>
          <w:iCs w:val="false"/>
          <w:color w:val="111111"/>
          <w:sz w:val="22"/>
          <w:szCs w:val="22"/>
        </w:rPr>
        <w:t xml:space="preserve">Retinoids work by increasing the rate of skin cell turnover. As new cells replace old ones more rapidly, the surface layer refreshes more frequently, preventing the buildup of dead cells that creates rough texture. Over time, retinoids also stimulate collagen production, which gradually improves the underlying structure of the skin. They are the most reliable and well-evidenced topical tool for long-term texture improvement. Results are gradual — consistent use for three to six months produces meaningful change, with continued improvement over a year or more.</w:t>
      </w:r>
    </w:p>
    <w:p>
      <w:pPr>
        <w:spacing w:after="80" w:before="240"/>
      </w:pPr>
      <w:r>
        <w:rPr>
          <w:rFonts w:ascii="Arial" w:cs="Arial" w:eastAsia="Arial" w:hAnsi="Arial"/>
          <w:b/>
          <w:bCs/>
          <w:i w:val="false"/>
          <w:iCs w:val="false"/>
          <w:color w:val="2C5F8A"/>
          <w:sz w:val="24"/>
          <w:szCs w:val="24"/>
        </w:rPr>
        <w:t xml:space="preserve">Microneedling</w:t>
      </w:r>
    </w:p>
    <w:p>
      <w:pPr>
        <w:spacing w:after="80" w:before="80"/>
        <w:jc w:val="left"/>
      </w:pPr>
      <w:r>
        <w:rPr>
          <w:rFonts w:ascii="Arial" w:cs="Arial" w:eastAsia="Arial" w:hAnsi="Arial"/>
          <w:b w:val="false"/>
          <w:bCs w:val="false"/>
          <w:i w:val="false"/>
          <w:iCs w:val="false"/>
          <w:color w:val="111111"/>
          <w:sz w:val="22"/>
          <w:szCs w:val="22"/>
        </w:rPr>
        <w:t xml:space="preserve">Microneedling creates controlled micro-injuries in the skin using fine needles. The body responds to these injuries with a healing process that increases collagen and elastin production. Over a series of sessions — typically three to six, spaced four to six weeks apart — this collagen remodeling gradually fills atrophic scars, smooths rough texture, and tightens lax skin. The mechanism is the same as the body's natural wound-healing response, but triggered in a controlled and targeted way. Results are visible from three to six months after the treatment series begins and continue improving for up to a year as collagen matures.</w:t>
      </w:r>
    </w:p>
    <w:p>
      <w:pPr>
        <w:spacing w:after="80" w:before="240"/>
      </w:pPr>
      <w:r>
        <w:rPr>
          <w:rFonts w:ascii="Arial" w:cs="Arial" w:eastAsia="Arial" w:hAnsi="Arial"/>
          <w:b/>
          <w:bCs/>
          <w:i w:val="false"/>
          <w:iCs w:val="false"/>
          <w:color w:val="2C5F8A"/>
          <w:sz w:val="24"/>
          <w:szCs w:val="24"/>
        </w:rPr>
        <w:t xml:space="preserve">Laser resurfacing</w:t>
      </w:r>
    </w:p>
    <w:p>
      <w:pPr>
        <w:spacing w:after="80" w:before="80"/>
        <w:jc w:val="left"/>
      </w:pPr>
      <w:r>
        <w:rPr>
          <w:rFonts w:ascii="Arial" w:cs="Arial" w:eastAsia="Arial" w:hAnsi="Arial"/>
          <w:b w:val="false"/>
          <w:bCs w:val="false"/>
          <w:i w:val="false"/>
          <w:iCs w:val="false"/>
          <w:color w:val="111111"/>
          <w:sz w:val="22"/>
          <w:szCs w:val="22"/>
        </w:rPr>
        <w:t xml:space="preserve">Laser treatments resurface the skin by removing or heating specific layers of tissue, depending on the type of laser used. Ablative lasers (such as CO2 or Erbium) remove the outer skin layers entirely, producing significant resurfacing with meaningful downtime. Non-ablative lasers stimulate collagen production without removing skin layers, producing more gradual improvement with less recovery. Fractional lasers treat only a fraction of the skin surface in each session, balancing effectiveness with manageable recovery time. Laser is particularly effective for deeper textural irregularities, acne scars, and sun damage, but requires professional administration and careful pre- and post-treatment skin preparation.</w:t>
      </w:r>
    </w:p>
    <w:p>
      <w:pPr>
        <w:spacing w:after="80" w:before="240"/>
      </w:pPr>
      <w:r>
        <w:rPr>
          <w:rFonts w:ascii="Arial" w:cs="Arial" w:eastAsia="Arial" w:hAnsi="Arial"/>
          <w:b/>
          <w:bCs/>
          <w:i w:val="false"/>
          <w:iCs w:val="false"/>
          <w:color w:val="2C5F8A"/>
          <w:sz w:val="24"/>
          <w:szCs w:val="24"/>
        </w:rPr>
        <w:t xml:space="preserve">Chemical peels</w:t>
      </w:r>
    </w:p>
    <w:p>
      <w:pPr>
        <w:spacing w:after="80" w:before="80"/>
        <w:jc w:val="left"/>
      </w:pPr>
      <w:r>
        <w:rPr>
          <w:rFonts w:ascii="Arial" w:cs="Arial" w:eastAsia="Arial" w:hAnsi="Arial"/>
          <w:b w:val="false"/>
          <w:bCs w:val="false"/>
          <w:i w:val="false"/>
          <w:iCs w:val="false"/>
          <w:color w:val="111111"/>
          <w:sz w:val="22"/>
          <w:szCs w:val="22"/>
        </w:rPr>
        <w:t xml:space="preserve">Chemical peels use acids to dissolve the outer skin layers to varying depths. Superficial peels (glycolic, lactic acid) produce light exfoliation with no downtime. Medium-depth peels (TCA) reach the dermis and produce more significant resurfacing with several days of recovery. Deep peels are reserved for significant damage and require substantial downtime. The mechanism is similar to ablative laser — controlled removal of damaged surface layers to stimulate renewal — but at a lower cost and with more accessibility.</w:t>
      </w:r>
    </w:p>
    <w:p>
      <w:pPr>
        <w:pBdr>
          <w:bottom w:val="single" w:color="AABDD1" w:sz="4" w:space="4"/>
        </w:pBdr>
        <w:spacing w:after="120" w:before="360"/>
      </w:pPr>
      <w:r>
        <w:rPr>
          <w:rFonts w:ascii="Arial" w:cs="Arial" w:eastAsia="Arial" w:hAnsi="Arial"/>
          <w:b/>
          <w:bCs/>
          <w:i w:val="false"/>
          <w:iCs w:val="false"/>
          <w:color w:val="1A3C5E"/>
          <w:sz w:val="28"/>
          <w:szCs w:val="28"/>
        </w:rPr>
        <w:t xml:space="preserve">The Treatment Hierarchy</w:t>
      </w:r>
    </w:p>
    <w:p>
      <w:pPr>
        <w:spacing w:after="80" w:before="80"/>
        <w:jc w:val="left"/>
      </w:pPr>
      <w:r>
        <w:rPr>
          <w:rFonts w:ascii="Arial" w:cs="Arial" w:eastAsia="Arial" w:hAnsi="Arial"/>
          <w:b w:val="false"/>
          <w:bCs w:val="false"/>
          <w:i w:val="false"/>
          <w:iCs w:val="false"/>
          <w:color w:val="111111"/>
          <w:sz w:val="22"/>
          <w:szCs w:val="22"/>
        </w:rPr>
        <w:t xml:space="preserve">The correct sequence is to start with the least invasive, most accessible interventions and progress toward more aggressive treatments only if those are insufficient.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Consistent retinoid use — start here, required baseline for any serious texture improvement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Regular exfoliation — physical or chemical, two to three times per week to prevent dead cell buildup</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Vitamin C serum — addresses hyperpigmentation and supports collagen synthesis as a supporting topical</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Chemical peels — accessible professional or at-home option for accelerating surface texture improvement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Microneedling — appropriate once topicals are established, for more significant textural and scar concerns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Laser resurfacing — for cases that require deeper intervention than microneedling can address</w:t>
      </w:r>
    </w:p>
    <w:p>
      <w:pPr>
        <w:pBdr>
          <w:bottom w:val="single" w:color="AABDD1" w:sz="4" w:space="4"/>
        </w:pBdr>
        <w:spacing w:after="120" w:before="360"/>
      </w:pPr>
      <w:r>
        <w:rPr>
          <w:rFonts w:ascii="Arial" w:cs="Arial" w:eastAsia="Arial" w:hAnsi="Arial"/>
          <w:b/>
          <w:bCs/>
          <w:i w:val="false"/>
          <w:iCs w:val="false"/>
          <w:color w:val="1A3C5E"/>
          <w:sz w:val="28"/>
          <w:szCs w:val="28"/>
        </w:rPr>
        <w:t xml:space="preserve">Timeline Expectations</w:t>
      </w:r>
    </w:p>
    <w:p>
      <w:pPr>
        <w:spacing w:after="80" w:before="80"/>
        <w:jc w:val="left"/>
      </w:pPr>
      <w:r>
        <w:rPr>
          <w:rFonts w:ascii="Arial" w:cs="Arial" w:eastAsia="Arial" w:hAnsi="Arial"/>
          <w:b w:val="false"/>
          <w:bCs w:val="false"/>
          <w:i w:val="false"/>
          <w:iCs w:val="false"/>
          <w:color w:val="111111"/>
          <w:sz w:val="22"/>
          <w:szCs w:val="22"/>
        </w:rPr>
        <w:t xml:space="preserve">This is the most important thing to communicate about skin texture: the timeline is measured in months, not weeks. Three months of consistent retinoid use produces early noticeable improvement. Six months produces a clearly different skin quality for most people. A full year of consistent treatment with the appropriate interventions produces a transformation that was not achievable in the short term. People who abandon skin texture work after four weeks because they do not see dramatic results are stopping right before the compounding begins.</w:t>
      </w:r>
    </w:p>
    <w:p>
      <w:pPr>
        <w:spacing w:after="80" w:before="80"/>
        <w:jc w:val="left"/>
      </w:pPr>
      <w:r>
        <w:rPr>
          <w:rFonts w:ascii="Arial" w:cs="Arial" w:eastAsia="Arial" w:hAnsi="Arial"/>
          <w:b w:val="false"/>
          <w:bCs w:val="false"/>
          <w:i w:val="false"/>
          <w:iCs w:val="false"/>
          <w:color w:val="111111"/>
          <w:sz w:val="22"/>
          <w:szCs w:val="22"/>
        </w:rPr>
        <w:t xml:space="preserve">Professional treatments like microneedling and laser begin showing results three to six months after the treatment series, with continued improvement for up to twelve months as new collagen matures and organizes. Planning for a six to twelve month timeline with consistent at-home maintenance between sessions is the correct expectation framework.</w:t>
      </w:r>
    </w:p>
    <w:p>
      <w:pPr>
        <w:pBdr>
          <w:bottom w:val="single" w:color="AABDD1" w:sz="4" w:space="4"/>
        </w:pBdr>
        <w:spacing w:after="120" w:before="360"/>
      </w:pPr>
      <w:r>
        <w:rPr>
          <w:rFonts w:ascii="Arial" w:cs="Arial" w:eastAsia="Arial" w:hAnsi="Arial"/>
          <w:b/>
          <w:bCs/>
          <w:i w:val="false"/>
          <w:iCs w:val="false"/>
          <w:color w:val="1A3C5E"/>
          <w:sz w:val="28"/>
          <w:szCs w:val="28"/>
        </w:rPr>
        <w:t xml:space="preserve">Acne Scarring Specifically</w:t>
      </w:r>
    </w:p>
    <w:p>
      <w:pPr>
        <w:spacing w:after="80" w:before="80"/>
        <w:jc w:val="left"/>
      </w:pPr>
      <w:r>
        <w:rPr>
          <w:rFonts w:ascii="Arial" w:cs="Arial" w:eastAsia="Arial" w:hAnsi="Arial"/>
          <w:b w:val="false"/>
          <w:bCs w:val="false"/>
          <w:i w:val="false"/>
          <w:iCs w:val="false"/>
          <w:color w:val="111111"/>
          <w:sz w:val="22"/>
          <w:szCs w:val="22"/>
        </w:rPr>
        <w:t xml:space="preserve">Acne scarring is among the most impactful texture issues because it is permanent without intervention and directly affects how light plays across the face. The first priority is always controlling active acne before addressing scarring — treating scars while breakouts continue is inefficient because new scars keep forming. Once acne is controlled, the treatment approach depends on scar type. Atrophic (depressed) scars respond best to microneedling and fractional laser. Post-inflammatory hyperpigmentation (flat dark marks) responds well to retinoids, vitamin C, and chemical peels. Raised or hypertrophic scars may require different approaches including silicone treatment or corticosteroid injection.</w:t>
      </w:r>
    </w:p>
    <w:p>
      <w:pPr>
        <w:pBdr>
          <w:bottom w:val="single" w:color="AABDD1" w:sz="4" w:space="4"/>
        </w:pBdr>
        <w:spacing w:after="120" w:before="360"/>
      </w:pPr>
      <w:r>
        <w:rPr>
          <w:rFonts w:ascii="Arial" w:cs="Arial" w:eastAsia="Arial" w:hAnsi="Arial"/>
          <w:b/>
          <w:bCs/>
          <w:i w:val="false"/>
          <w:iCs w:val="false"/>
          <w:color w:val="1A3C5E"/>
          <w:sz w:val="28"/>
          <w:szCs w:val="28"/>
        </w:rPr>
        <w:t xml:space="preserve">Birthmark Removal — When and How to Address Them</w:t>
      </w:r>
    </w:p>
    <w:p>
      <w:pPr>
        <w:spacing w:after="80" w:before="80"/>
        <w:jc w:val="left"/>
      </w:pPr>
      <w:r>
        <w:rPr>
          <w:rFonts w:ascii="Arial" w:cs="Arial" w:eastAsia="Arial" w:hAnsi="Arial"/>
          <w:b w:val="false"/>
          <w:bCs w:val="false"/>
          <w:i w:val="false"/>
          <w:iCs w:val="false"/>
          <w:color w:val="111111"/>
          <w:sz w:val="22"/>
          <w:szCs w:val="22"/>
        </w:rPr>
        <w:t xml:space="preserve">Birthmarks occupy a specific category in the appearance system: high visibility, low social familiarity. People notice them but rarely comment directly, which makes them the kind of feature that quietly affects how a face is read without being named. On the face or neck, a dark or raised birthmark can break symmetry, draw attention away from stronger features like the eyes or jawline, and affect overall perceived skin quality. When a birthmark fits this description — visible, asymmetric, contrasting — addressing it is one of the few interventions that can improve facial harmony with relatively low complexity when done professionally.</w:t>
      </w:r>
    </w:p>
    <w:p>
      <w:pPr>
        <w:spacing w:after="80" w:before="240"/>
      </w:pPr>
      <w:r>
        <w:rPr>
          <w:rFonts w:ascii="Arial" w:cs="Arial" w:eastAsia="Arial" w:hAnsi="Arial"/>
          <w:b/>
          <w:bCs/>
          <w:i w:val="false"/>
          <w:iCs w:val="false"/>
          <w:color w:val="2C5F8A"/>
          <w:sz w:val="24"/>
          <w:szCs w:val="24"/>
        </w:rPr>
        <w:t xml:space="preserve">Types — treatment depends entirely on classification</w:t>
      </w:r>
    </w:p>
    <w:p>
      <w:pPr>
        <w:spacing w:after="80" w:before="80"/>
        <w:jc w:val="left"/>
      </w:pPr>
      <w:r>
        <w:rPr>
          <w:rFonts w:ascii="Arial" w:cs="Arial" w:eastAsia="Arial" w:hAnsi="Arial"/>
          <w:b w:val="false"/>
          <w:bCs w:val="false"/>
          <w:i w:val="false"/>
          <w:iCs w:val="false"/>
          <w:color w:val="111111"/>
          <w:sz w:val="22"/>
          <w:szCs w:val="22"/>
        </w:rPr>
        <w:t xml:space="preserve">Pigmented birthmarks (moles, café-au-lait spots, hyperpigmented patches) appear brown or black and are color-based. Vascular birthmarks (port-wine stains, hemangiomas) appear red or purple and involve blood vessels rather than pigment. Raised or textured birthmarks (protruding moles, thickened skin areas) have a structural component beyond color. Each type responds to different treatments, and misidentifying the type leads to using the wrong approach.</w:t>
      </w:r>
    </w:p>
    <w:p>
      <w:pPr>
        <w:spacing w:after="80" w:before="240"/>
      </w:pPr>
      <w:r>
        <w:rPr>
          <w:rFonts w:ascii="Arial" w:cs="Arial" w:eastAsia="Arial" w:hAnsi="Arial"/>
          <w:b/>
          <w:bCs/>
          <w:i w:val="false"/>
          <w:iCs w:val="false"/>
          <w:color w:val="2C5F8A"/>
          <w:sz w:val="24"/>
          <w:szCs w:val="24"/>
        </w:rPr>
        <w:t xml:space="preserve">What actually works</w:t>
      </w:r>
    </w:p>
    <w:p>
      <w:pPr>
        <w:spacing w:after="80" w:before="80"/>
        <w:jc w:val="left"/>
      </w:pPr>
      <w:r>
        <w:rPr>
          <w:rFonts w:ascii="Arial" w:cs="Arial" w:eastAsia="Arial" w:hAnsi="Arial"/>
          <w:b w:val="false"/>
          <w:bCs w:val="false"/>
          <w:i w:val="false"/>
          <w:iCs w:val="false"/>
          <w:color w:val="111111"/>
          <w:sz w:val="22"/>
          <w:szCs w:val="22"/>
        </w:rPr>
        <w:t xml:space="preserve">Laser treatment is the most common and broadly applicable option. For pigmented spots, laser breaks down the pigment particles. For vascular birthmarks, it targets the blood vessels responsible for the color. Results are gradual rather than immediate — multiple sessions are required, and the outcome is typically significant fading rather than complete disappearance in a single course. High ROI for facial discoloration when the right laser type is matched to the birthmark type.</w:t>
      </w:r>
    </w:p>
    <w:p>
      <w:pPr>
        <w:spacing w:after="80" w:before="80"/>
        <w:jc w:val="left"/>
      </w:pPr>
      <w:r>
        <w:rPr>
          <w:rFonts w:ascii="Arial" w:cs="Arial" w:eastAsia="Arial" w:hAnsi="Arial"/>
          <w:b w:val="false"/>
          <w:bCs w:val="false"/>
          <w:i w:val="false"/>
          <w:iCs w:val="false"/>
          <w:color w:val="111111"/>
          <w:sz w:val="22"/>
          <w:szCs w:val="22"/>
        </w:rPr>
        <w:t xml:space="preserve">Surgical removal is best suited for raised moles and deep lesions. It produces immediate, complete removal with a single procedure, but introduces scar risk. The tradeoff — swapping a visible mole for a small scar — is often worth it when the mole is large, dark, or prominently positioned, and when a skilled surgeon can place an incision in a low-visibility line. This is a decision that depends heavily on placement and the quality of the surgeon.</w:t>
      </w:r>
    </w:p>
    <w:p>
      <w:pPr>
        <w:spacing w:after="80" w:before="80"/>
        <w:jc w:val="left"/>
      </w:pPr>
      <w:r>
        <w:rPr>
          <w:rFonts w:ascii="Arial" w:cs="Arial" w:eastAsia="Arial" w:hAnsi="Arial"/>
          <w:b w:val="false"/>
          <w:bCs w:val="false"/>
          <w:i w:val="false"/>
          <w:iCs w:val="false"/>
          <w:color w:val="111111"/>
          <w:sz w:val="22"/>
          <w:szCs w:val="22"/>
        </w:rPr>
        <w:t xml:space="preserve">Topicals including hydroquinone and retinoids have limited application in this context. They can produce modest improvement in mild surface hyperpigmentation but are not effective against true birthmarks or raised lesions. They belong in the maintenance and enhancement category, not as primary treatment tools for significant birthmarks.</w:t>
      </w:r>
    </w:p>
    <w:p>
      <w:pPr>
        <w:spacing w:after="80" w:before="240"/>
      </w:pPr>
      <w:r>
        <w:rPr>
          <w:rFonts w:ascii="Arial" w:cs="Arial" w:eastAsia="Arial" w:hAnsi="Arial"/>
          <w:b/>
          <w:bCs/>
          <w:i w:val="false"/>
          <w:iCs w:val="false"/>
          <w:color w:val="2C5F8A"/>
          <w:sz w:val="24"/>
          <w:szCs w:val="24"/>
        </w:rPr>
        <w:t xml:space="preserve">What does not work and what to avoid</w:t>
      </w:r>
    </w:p>
    <w:p>
      <w:pPr>
        <w:spacing w:after="80" w:before="80"/>
        <w:jc w:val="left"/>
      </w:pPr>
      <w:r>
        <w:rPr>
          <w:rFonts w:ascii="Arial" w:cs="Arial" w:eastAsia="Arial" w:hAnsi="Arial"/>
          <w:b w:val="false"/>
          <w:bCs w:val="false"/>
          <w:i w:val="false"/>
          <w:iCs w:val="false"/>
          <w:color w:val="111111"/>
          <w:sz w:val="22"/>
          <w:szCs w:val="22"/>
        </w:rPr>
        <w:t xml:space="preserve">DIY removal attempts — cutting, burning, or acid treatments — carry real risks of infection and scarring that is significantly worse than the original mark. These approaches are not a cost-saving alternative to professional treatment; they are a reliable way to create a more visible and permanent problem. Some marks will fade significantly but not disappear entirely — skin texture may remain slightly different even after successful treatment. Setting expectations around significant improvement rather than perfect invisibility is the correct frame.</w:t>
      </w:r>
    </w:p>
    <w:p>
      <w:pPr>
        <w:spacing w:after="80" w:before="240"/>
      </w:pPr>
      <w:r>
        <w:rPr>
          <w:rFonts w:ascii="Arial" w:cs="Arial" w:eastAsia="Arial" w:hAnsi="Arial"/>
          <w:b/>
          <w:bCs/>
          <w:i w:val="false"/>
          <w:iCs w:val="false"/>
          <w:color w:val="2C5F8A"/>
          <w:sz w:val="24"/>
          <w:szCs w:val="24"/>
        </w:rPr>
        <w:t xml:space="preserve">Medical screening before removal</w:t>
      </w:r>
    </w:p>
    <w:p>
      <w:pPr>
        <w:spacing w:after="80" w:before="80"/>
        <w:jc w:val="left"/>
      </w:pPr>
      <w:r>
        <w:rPr>
          <w:rFonts w:ascii="Arial" w:cs="Arial" w:eastAsia="Arial" w:hAnsi="Arial"/>
          <w:b w:val="false"/>
          <w:bCs w:val="false"/>
          <w:i w:val="false"/>
          <w:iCs w:val="false"/>
          <w:color w:val="111111"/>
          <w:sz w:val="22"/>
          <w:szCs w:val="22"/>
        </w:rPr>
        <w:t xml:space="preserve">Before pursuing removal of any mole or raised lesion, have it evaluated by a dermatologist. The vast majority of moles are benign, but a small percentage of melanomas present as atypical moles, and removal without evaluation can delay diagnosis. This is a brief, low-friction step that should precede any cosmetic removal procedure.</w:t>
      </w:r>
    </w:p>
    <w:p>
      <w:pPr>
        <w:spacing w:after="80" w:before="240"/>
      </w:pPr>
      <w:r>
        <w:rPr>
          <w:rFonts w:ascii="Arial" w:cs="Arial" w:eastAsia="Arial" w:hAnsi="Arial"/>
          <w:b/>
          <w:bCs/>
          <w:i w:val="false"/>
          <w:iCs w:val="false"/>
          <w:color w:val="2C5F8A"/>
          <w:sz w:val="24"/>
          <w:szCs w:val="24"/>
        </w:rPr>
        <w:t xml:space="preserve">Results and cost</w:t>
      </w:r>
    </w:p>
    <w:p>
      <w:pPr>
        <w:spacing w:after="80" w:before="80"/>
        <w:jc w:val="left"/>
      </w:pPr>
      <w:r>
        <w:rPr>
          <w:rFonts w:ascii="Arial" w:cs="Arial" w:eastAsia="Arial" w:hAnsi="Arial"/>
          <w:b w:val="false"/>
          <w:bCs w:val="false"/>
          <w:i w:val="false"/>
          <w:iCs w:val="false"/>
          <w:color w:val="111111"/>
          <w:sz w:val="22"/>
          <w:szCs w:val="22"/>
        </w:rPr>
        <w:t xml:space="preserve">Pigmented birthmarks typically see seventy to ninety percent improvement over a laser treatment course. Vascular birthmarks achieve significant fading, though full removal is not always achievable. Raised lesions are fully removable surgically with scar risk as the primary variable. Laser treatment costs approximately $100-500 per session depending on area and provider. Surgical removal runs $200-1,000 or more depending on size and location.</w:t>
      </w:r>
    </w:p>
    <w:p>
      <w:pPr>
        <w:spacing w:after="80" w:before="240"/>
      </w:pPr>
      <w:r>
        <w:rPr>
          <w:rFonts w:ascii="Arial" w:cs="Arial" w:eastAsia="Arial" w:hAnsi="Arial"/>
          <w:b/>
          <w:bCs/>
          <w:i w:val="false"/>
          <w:iCs w:val="false"/>
          <w:color w:val="2C5F8A"/>
          <w:sz w:val="24"/>
          <w:szCs w:val="24"/>
        </w:rPr>
        <w:t xml:space="preserve">ROI framing</w:t>
      </w:r>
    </w:p>
    <w:p>
      <w:pPr>
        <w:spacing w:after="80" w:before="80"/>
        <w:jc w:val="left"/>
      </w:pPr>
      <w:r>
        <w:rPr>
          <w:rFonts w:ascii="Arial" w:cs="Arial" w:eastAsia="Arial" w:hAnsi="Arial"/>
          <w:b w:val="false"/>
          <w:bCs w:val="false"/>
          <w:i w:val="false"/>
          <w:iCs w:val="false"/>
          <w:color w:val="111111"/>
          <w:sz w:val="22"/>
          <w:szCs w:val="22"/>
        </w:rPr>
        <w:t xml:space="preserve">High ROI for facial and neck birthmarks that are dark, asymmetric, or positioned to draw attention from stronger features. Lower ROI for small, low-contrast marks or marks on body areas rarely visible in social contexts. The goal is not perfect skin — it is removing distractions from the face's strongest features.</w:t>
      </w:r>
    </w:p>
    <w:p>
      <w:pPr>
        <w:pBdr>
          <w:bottom w:val="single" w:color="AABDD1" w:sz="4" w:space="4"/>
        </w:pBdr>
        <w:spacing w:after="120" w:before="360"/>
      </w:pPr>
      <w:r>
        <w:rPr>
          <w:rFonts w:ascii="Arial" w:cs="Arial" w:eastAsia="Arial" w:hAnsi="Arial"/>
          <w:b/>
          <w:bCs/>
          <w:i w:val="false"/>
          <w:iCs w:val="false"/>
          <w:color w:val="1A3C5E"/>
          <w:sz w:val="28"/>
          <w:szCs w:val="28"/>
        </w:rPr>
        <w:t xml:space="preserve">Skin Texture in the Broader System</w:t>
      </w:r>
    </w:p>
    <w:p>
      <w:pPr>
        <w:spacing w:after="80" w:before="80"/>
        <w:jc w:val="left"/>
      </w:pPr>
      <w:r>
        <w:rPr>
          <w:rFonts w:ascii="Arial" w:cs="Arial" w:eastAsia="Arial" w:hAnsi="Arial"/>
          <w:b w:val="false"/>
          <w:bCs w:val="false"/>
          <w:i w:val="false"/>
          <w:iCs w:val="false"/>
          <w:color w:val="111111"/>
          <w:sz w:val="22"/>
          <w:szCs w:val="22"/>
        </w:rPr>
        <w:t xml:space="preserve">Skin texture improvement is slow but the ROI is genuinely high. Smooth, even skin changes how every other facial feature reads — it makes the face look healthier, younger, and more attractive even without any change in structure, body composition, or grooming. It is one of the variables that people notice subconsciously without being able to name exactly what changed. Combined with the other foundational skincare habits — SPF, retinoids, hydration, sleep — it produces a compounding improvement in overall facial quality that becomes significant over a year or two of consistent effort.</w:t>
      </w:r>
    </w:p>
    <w:p>
      <w:pPr>
        <w:pBdr>
          <w:bottom w:val="single" w:color="AABDD1" w:sz="4" w:space="4"/>
        </w:pBdr>
        <w:spacing w:after="120" w:before="360"/>
      </w:pPr>
      <w:r>
        <w:rPr>
          <w:rFonts w:ascii="Arial" w:cs="Arial" w:eastAsia="Arial" w:hAnsi="Arial"/>
          <w:b/>
          <w:bCs/>
          <w:i w:val="false"/>
          <w:iCs w:val="false"/>
          <w:color w:val="1A3C5E"/>
          <w:sz w:val="28"/>
          <w:szCs w:val="28"/>
        </w:rPr>
        <w:t xml:space="preserve">Community Reality Check — Realistic Timelines and the Treatment Hierarchy</w:t>
      </w:r>
    </w:p>
    <w:p>
      <w:pPr>
        <w:spacing w:after="80" w:before="80"/>
        <w:jc w:val="left"/>
      </w:pPr>
      <w:r>
        <w:rPr>
          <w:rFonts w:ascii="Arial" w:cs="Arial" w:eastAsia="Arial" w:hAnsi="Arial"/>
          <w:b w:val="false"/>
          <w:bCs w:val="false"/>
          <w:i w:val="false"/>
          <w:iCs w:val="false"/>
          <w:color w:val="111111"/>
          <w:sz w:val="22"/>
          <w:szCs w:val="22"/>
        </w:rPr>
        <w:t xml:space="preserve">Reddit scar and texture communities supply the expectation-setting that a mechanism-based treatment hierarchy cannot: how long it really takes, what the improvement actually feels like, and where each treatment sits in the hierarchy based on what users say worked versus what disappointed them.</w:t>
      </w:r>
    </w:p>
    <w:p>
      <w:pPr>
        <w:spacing w:after="80" w:before="80"/>
        <w:jc w:val="left"/>
      </w:pPr>
      <w:r>
        <w:rPr>
          <w:rFonts w:ascii="Arial" w:cs="Arial" w:eastAsia="Arial" w:hAnsi="Arial"/>
          <w:b w:val="false"/>
          <w:bCs w:val="false"/>
          <w:i w:val="false"/>
          <w:iCs w:val="false"/>
          <w:color w:val="111111"/>
          <w:sz w:val="22"/>
          <w:szCs w:val="22"/>
        </w:rPr>
        <w:t xml:space="preserve">Microneedling is almost never described as magical in user accounts. The recurring story is gradual texture and shallow scar improvement across three to six sessions, with visible change often not apparent until the third session or the back half of the year. Users commonly describe the outcome in relative terms — roughly twenty to thirty-five percent improvement, not total erasure. That is broadly consistent with dermatology guidance but significantly more grounded than before-and-after marketing implies.</w:t>
      </w:r>
    </w:p>
    <w:p>
      <w:pPr>
        <w:spacing w:after="80" w:before="80"/>
        <w:jc w:val="left"/>
      </w:pPr>
      <w:r>
        <w:rPr>
          <w:rFonts w:ascii="Arial" w:cs="Arial" w:eastAsia="Arial" w:hAnsi="Arial"/>
          <w:b w:val="false"/>
          <w:bCs w:val="false"/>
          <w:i w:val="false"/>
          <w:iCs w:val="false"/>
          <w:color w:val="111111"/>
          <w:sz w:val="22"/>
          <w:szCs w:val="22"/>
        </w:rPr>
        <w:t xml:space="preserve">The treatment hierarchy that emerges from community experience is more vivid than a clinical summary provides. For rolling scars specifically, subcision is repeatedly described as the real unlock, but not always dramatic on its own — one poster reported four sessions for only mild twenty to thirty percent improvement without filler added. CO2 laser, particularly stronger or ablative versions, carries the strongest anecdotal reputation for genuine improvement, but also the harshest recovery: approximately two weeks of visible healing, months of residual redness, a consistent "worse before better" phase, and multiple users saying six months is still too early to fully judge. Those who commit to it and complete the recovery often report the highest gains — seventy to eighty percent in some accounts — but typically after multiple sessions and a long timeline. Chemical peels are the most variable category: some users call them disappointing or ineffective for deeper scars, while others report major benefit from stronger TCA-based approaches.</w:t>
      </w:r>
    </w:p>
    <w:p>
      <w:pPr>
        <w:spacing w:after="80" w:before="80"/>
        <w:jc w:val="left"/>
      </w:pPr>
      <w:r>
        <w:rPr>
          <w:rFonts w:ascii="Arial" w:cs="Arial" w:eastAsia="Arial" w:hAnsi="Arial"/>
          <w:b w:val="false"/>
          <w:bCs w:val="false"/>
          <w:i w:val="false"/>
          <w:iCs w:val="false"/>
          <w:color w:val="111111"/>
          <w:sz w:val="22"/>
          <w:szCs w:val="22"/>
        </w:rPr>
        <w:t xml:space="preserve">The pattern across all scar treatments is the same: partial improvement over a longer timeline than people expect, with the specific treatment matched to the scar type mattering more than any single modality being universally superior.</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Skin texture is an underrated attractiveness multiplier. Smooth skin reflects light cleanly and elevates every other feature. Rough, scarred, or uneven texture dims an otherwise strong face. The community reality: microneedling produces gradual partial improvement across multiple sessions, not erasure — twenty to thirty-five percent is a realistic outcome framing. CO2 laser has the strongest anecdotal reputation for deeper scars but requires the longest recovery and realistic multi-session commitment. The path to improvement requires patience — three to twelve months of consistent treatment — but the ROI is real and lasting. Start with retinoids, add professional interventions when topicals have been fully established, and commit to the timeline.</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Skin Texture &amp; Scarring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2026-04-10T17:03:34.462Z</dcterms:created>
  <dcterms:modified xsi:type="dcterms:W3CDTF">2026-04-10T17:03:34.462Z</dcterms:modified>
</cp:coreProperties>
</file>

<file path=docProps/custom.xml><?xml version="1.0" encoding="utf-8"?>
<Properties xmlns="http://schemas.openxmlformats.org/officeDocument/2006/custom-properties" xmlns:vt="http://schemas.openxmlformats.org/officeDocument/2006/docPropsVTypes"/>
</file>