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Sleep as an Appearance Multiplier</w:t>
      </w:r>
    </w:p>
    <w:p>
      <w:pPr>
        <w:spacing w:after="320" w:before="100"/>
        <w:jc w:val="left"/>
      </w:pPr>
      <w:r>
        <w:rPr>
          <w:rFonts w:ascii="Arial" w:cs="Arial" w:eastAsia="Arial" w:hAnsi="Arial"/>
          <w:b w:val="false"/>
          <w:bCs w:val="false"/>
          <w:i/>
          <w:iCs/>
          <w:color w:val="666666"/>
          <w:sz w:val="22"/>
          <w:szCs w:val="22"/>
        </w:rPr>
        <w:t xml:space="preserve">The highest-ROI intervention in the system — schedule, environment, and when to escalate</w:t>
      </w:r>
    </w:p>
    <w:p>
      <w:pPr>
        <w:pBdr>
          <w:bottom w:val="single" w:color="AABDD1" w:sz="4" w:space="4"/>
        </w:pBdr>
        <w:spacing w:after="120" w:before="360"/>
      </w:pPr>
      <w:r>
        <w:rPr>
          <w:rFonts w:ascii="Arial" w:cs="Arial" w:eastAsia="Arial" w:hAnsi="Arial"/>
          <w:b/>
          <w:bCs/>
          <w:i w:val="false"/>
          <w:iCs w:val="false"/>
          <w:color w:val="1A3C5E"/>
          <w:sz w:val="28"/>
          <w:szCs w:val="28"/>
        </w:rPr>
        <w:t xml:space="preserve">Sleep Is Not General Wellness — It Is a Tier-1 Appearance Intervention</w:t>
      </w:r>
    </w:p>
    <w:p>
      <w:pPr>
        <w:spacing w:after="80" w:before="80"/>
        <w:jc w:val="left"/>
      </w:pPr>
      <w:r>
        <w:rPr>
          <w:rFonts w:ascii="Arial" w:cs="Arial" w:eastAsia="Arial" w:hAnsi="Arial"/>
          <w:b w:val="false"/>
          <w:bCs w:val="false"/>
          <w:i w:val="false"/>
          <w:iCs w:val="false"/>
          <w:color w:val="111111"/>
          <w:sz w:val="22"/>
          <w:szCs w:val="22"/>
        </w:rPr>
        <w:t xml:space="preserve">Sleep is the highest-ROI appearance intervention in the system that most people treat as a health chore. The consequences of bad sleep show up on the face faster than almost any product, procedure, or supplement: puffier orbital area, flatter more closed eyes, duller and more reactive skin, worse food choices the next day, weaker training sessions, and a mood and affect that reads as lower energy and lower confidence in social settings. One poor night is visible. A chronic pattern becomes a baseline.</w:t>
      </w:r>
    </w:p>
    <w:p>
      <w:pPr>
        <w:spacing w:after="80" w:before="80"/>
        <w:jc w:val="left"/>
      </w:pPr>
      <w:r>
        <w:rPr>
          <w:rFonts w:ascii="Arial" w:cs="Arial" w:eastAsia="Arial" w:hAnsi="Arial"/>
          <w:b w:val="false"/>
          <w:bCs w:val="false"/>
          <w:i w:val="false"/>
          <w:iCs w:val="false"/>
          <w:color w:val="111111"/>
          <w:sz w:val="22"/>
          <w:szCs w:val="22"/>
        </w:rPr>
        <w:t xml:space="preserve">The hierarchy matters. Sleep schedule first. Sleep duration second. Sleep quality third. Gadgets and supplements last. Most people get this backwards — they buy a tracker and try supplements before fixing the schedule. The schedule is the foundation that everything else builds on.</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Core Setup — Minimum Effective Dose</w:t>
      </w:r>
    </w:p>
    <w:p>
      <w:pPr>
        <w:spacing w:after="80" w:before="240"/>
      </w:pPr>
      <w:r>
        <w:rPr>
          <w:rFonts w:ascii="Arial" w:cs="Arial" w:eastAsia="Arial" w:hAnsi="Arial"/>
          <w:b/>
          <w:bCs/>
          <w:i w:val="false"/>
          <w:iCs w:val="false"/>
          <w:color w:val="2C5F8A"/>
          <w:sz w:val="24"/>
          <w:szCs w:val="24"/>
        </w:rPr>
        <w:t xml:space="preserve">Consistent wake time — the single most important variable</w:t>
      </w:r>
    </w:p>
    <w:p>
      <w:pPr>
        <w:spacing w:after="80" w:before="80"/>
        <w:jc w:val="left"/>
      </w:pPr>
      <w:r>
        <w:rPr>
          <w:rFonts w:ascii="Arial" w:cs="Arial" w:eastAsia="Arial" w:hAnsi="Arial"/>
          <w:b w:val="false"/>
          <w:bCs w:val="false"/>
          <w:i w:val="false"/>
          <w:iCs w:val="false"/>
          <w:color w:val="111111"/>
          <w:sz w:val="22"/>
          <w:szCs w:val="22"/>
        </w:rPr>
        <w:t xml:space="preserve">Waking at the same time every day, including weekends, is the highest-leverage sleep intervention available. It anchors the circadian rhythm more powerfully than any supplement or device. The temptation to sleep in on weekends to recover is counterproductive — it shifts the circadian anchor and makes Monday mornings feel like jet lag. Set a consistent wake time and hold it.</w:t>
      </w:r>
    </w:p>
    <w:p>
      <w:pPr>
        <w:spacing w:after="80" w:before="240"/>
      </w:pPr>
      <w:r>
        <w:rPr>
          <w:rFonts w:ascii="Arial" w:cs="Arial" w:eastAsia="Arial" w:hAnsi="Arial"/>
          <w:b/>
          <w:bCs/>
          <w:i w:val="false"/>
          <w:iCs w:val="false"/>
          <w:color w:val="2C5F8A"/>
          <w:sz w:val="24"/>
          <w:szCs w:val="24"/>
        </w:rPr>
        <w:t xml:space="preserve">Morning light exposure</w:t>
      </w:r>
    </w:p>
    <w:p>
      <w:pPr>
        <w:spacing w:after="80" w:before="80"/>
        <w:jc w:val="left"/>
      </w:pPr>
      <w:r>
        <w:rPr>
          <w:rFonts w:ascii="Arial" w:cs="Arial" w:eastAsia="Arial" w:hAnsi="Arial"/>
          <w:b w:val="false"/>
          <w:bCs w:val="false"/>
          <w:i w:val="false"/>
          <w:iCs w:val="false"/>
          <w:color w:val="111111"/>
          <w:sz w:val="22"/>
          <w:szCs w:val="22"/>
        </w:rPr>
        <w:t xml:space="preserve">Five to fifteen minutes of natural light exposure within thirty to sixty minutes of waking suppresses residual melatonin and anchors the active phase of the circadian cycle. On cloudy days, outdoor light still provides significantly more photons than indoor lighting. This single habit improves sleep onset that night by reinforcing a clear rhythm.</w:t>
      </w:r>
    </w:p>
    <w:p>
      <w:pPr>
        <w:spacing w:after="80" w:before="240"/>
      </w:pPr>
      <w:r>
        <w:rPr>
          <w:rFonts w:ascii="Arial" w:cs="Arial" w:eastAsia="Arial" w:hAnsi="Arial"/>
          <w:b/>
          <w:bCs/>
          <w:i w:val="false"/>
          <w:iCs w:val="false"/>
          <w:color w:val="2C5F8A"/>
          <w:sz w:val="24"/>
          <w:szCs w:val="24"/>
        </w:rPr>
        <w:t xml:space="preserve">Caffeine cutoff</w:t>
      </w:r>
    </w:p>
    <w:p>
      <w:pPr>
        <w:spacing w:after="80" w:before="80"/>
        <w:jc w:val="left"/>
      </w:pPr>
      <w:r>
        <w:rPr>
          <w:rFonts w:ascii="Arial" w:cs="Arial" w:eastAsia="Arial" w:hAnsi="Arial"/>
          <w:b w:val="false"/>
          <w:bCs w:val="false"/>
          <w:i w:val="false"/>
          <w:iCs w:val="false"/>
          <w:color w:val="111111"/>
          <w:sz w:val="22"/>
          <w:szCs w:val="22"/>
        </w:rPr>
        <w:t xml:space="preserve">Caffeine has a half-life of approximately five to six hours. A coffee at 2pm still has half its caffeine load at 8pm. The practical cutoff for most people is no caffeine after 12-1pm. If sleep onset is consistently slow or early morning waking is a pattern, afternoon caffeine is the first variable to eliminate.</w:t>
      </w:r>
    </w:p>
    <w:p>
      <w:pPr>
        <w:spacing w:after="80" w:before="240"/>
      </w:pPr>
      <w:r>
        <w:rPr>
          <w:rFonts w:ascii="Arial" w:cs="Arial" w:eastAsia="Arial" w:hAnsi="Arial"/>
          <w:b/>
          <w:bCs/>
          <w:i w:val="false"/>
          <w:iCs w:val="false"/>
          <w:color w:val="2C5F8A"/>
          <w:sz w:val="24"/>
          <w:szCs w:val="24"/>
        </w:rPr>
        <w:t xml:space="preserve">Alcohol — the sleep architecture disruptor</w:t>
      </w:r>
    </w:p>
    <w:p>
      <w:pPr>
        <w:spacing w:after="80" w:before="80"/>
        <w:jc w:val="left"/>
      </w:pPr>
      <w:r>
        <w:rPr>
          <w:rFonts w:ascii="Arial" w:cs="Arial" w:eastAsia="Arial" w:hAnsi="Arial"/>
          <w:b w:val="false"/>
          <w:bCs w:val="false"/>
          <w:i w:val="false"/>
          <w:iCs w:val="false"/>
          <w:color w:val="111111"/>
          <w:sz w:val="22"/>
          <w:szCs w:val="22"/>
        </w:rPr>
        <w:t xml:space="preserve">Alcohol sedates the nervous system initially, which feels like a benefit. The problem is the back half of the night: alcohol disrupts REM sleep, increases sleep fragmentation, and causes earlier waking as it metabolizes. Even adequate-duration sleep after alcohol feels less restorative. The facial puffiness and inflammation from alcohol the night before is consistently one of the most visible overnight appearance changes. The relationship is direct and fast.</w:t>
      </w:r>
    </w:p>
    <w:p>
      <w:pPr>
        <w:spacing w:after="80" w:before="240"/>
      </w:pPr>
      <w:r>
        <w:rPr>
          <w:rFonts w:ascii="Arial" w:cs="Arial" w:eastAsia="Arial" w:hAnsi="Arial"/>
          <w:b/>
          <w:bCs/>
          <w:i w:val="false"/>
          <w:iCs w:val="false"/>
          <w:color w:val="2C5F8A"/>
          <w:sz w:val="24"/>
          <w:szCs w:val="24"/>
        </w:rPr>
        <w:t xml:space="preserve">Room temperature, light, and noise control</w:t>
      </w:r>
    </w:p>
    <w:p>
      <w:pPr>
        <w:spacing w:after="80" w:before="80"/>
        <w:jc w:val="left"/>
      </w:pPr>
      <w:r>
        <w:rPr>
          <w:rFonts w:ascii="Arial" w:cs="Arial" w:eastAsia="Arial" w:hAnsi="Arial"/>
          <w:b w:val="false"/>
          <w:bCs w:val="false"/>
          <w:i w:val="false"/>
          <w:iCs w:val="false"/>
          <w:color w:val="111111"/>
          <w:sz w:val="22"/>
          <w:szCs w:val="22"/>
        </w:rPr>
        <w:t xml:space="preserve">Core body temperature needs to drop slightly to initiate and maintain sleep. Optimal sleeping environment temperature is approximately 65-68°F (18-20°C). Complete darkness eliminates light-mediated melatonin suppression. Even small light sources can affect sleep quality. For noise, the primary disruptor is sudden sounds — white noise, a fan, or earplugs address this consistently.</w:t>
      </w:r>
    </w:p>
    <w:p>
      <w:pPr>
        <w:spacing w:after="80" w:before="240"/>
      </w:pPr>
      <w:r>
        <w:rPr>
          <w:rFonts w:ascii="Arial" w:cs="Arial" w:eastAsia="Arial" w:hAnsi="Arial"/>
          <w:b/>
          <w:bCs/>
          <w:i w:val="false"/>
          <w:iCs w:val="false"/>
          <w:color w:val="2C5F8A"/>
          <w:sz w:val="24"/>
          <w:szCs w:val="24"/>
        </w:rPr>
        <w:t xml:space="preserve">Nasal breathing and airway support</w:t>
      </w:r>
    </w:p>
    <w:p>
      <w:pPr>
        <w:spacing w:after="80" w:before="80"/>
        <w:jc w:val="left"/>
      </w:pPr>
      <w:r>
        <w:rPr>
          <w:rFonts w:ascii="Arial" w:cs="Arial" w:eastAsia="Arial" w:hAnsi="Arial"/>
          <w:b w:val="false"/>
          <w:bCs w:val="false"/>
          <w:i w:val="false"/>
          <w:iCs w:val="false"/>
          <w:color w:val="111111"/>
          <w:sz w:val="22"/>
          <w:szCs w:val="22"/>
        </w:rPr>
        <w:t xml:space="preserve">If chronic mouth breathing during sleep is present, the first question is whether an underlying obstruction is driving it. Addressing the obstruction is the correct intervention. Mouth taping without addressing obstruction can reduce airflow in ways that worsen rather than improve sleep quality — and is particularly problematic for anyone with reflux or congestion.</w:t>
      </w:r>
    </w:p>
    <w:p>
      <w:pPr>
        <w:pBdr>
          <w:bottom w:val="single" w:color="AABDD1" w:sz="4" w:space="4"/>
        </w:pBdr>
        <w:spacing w:after="120" w:before="360"/>
      </w:pPr>
      <w:r>
        <w:rPr>
          <w:rFonts w:ascii="Arial" w:cs="Arial" w:eastAsia="Arial" w:hAnsi="Arial"/>
          <w:b/>
          <w:bCs/>
          <w:i w:val="false"/>
          <w:iCs w:val="false"/>
          <w:color w:val="1A3C5E"/>
          <w:sz w:val="28"/>
          <w:szCs w:val="28"/>
        </w:rPr>
        <w:t xml:space="preserve">Sleep Supplements — Cautious and Tiered</w:t>
      </w:r>
    </w:p>
    <w:p>
      <w:pPr>
        <w:spacing w:after="80" w:before="80"/>
        <w:jc w:val="left"/>
      </w:pPr>
      <w:r>
        <w:rPr>
          <w:rFonts w:ascii="Arial" w:cs="Arial" w:eastAsia="Arial" w:hAnsi="Arial"/>
          <w:b w:val="false"/>
          <w:bCs w:val="false"/>
          <w:i w:val="false"/>
          <w:iCs w:val="false"/>
          <w:color w:val="111111"/>
          <w:sz w:val="22"/>
          <w:szCs w:val="22"/>
        </w:rPr>
        <w:t xml:space="preserve">Magnesium glycinate (200-400mg before bed): plausible mechanism through nervous system regulation and GABA activity. Evidence is moderate — consistently outperforms placebo in some studies, less clearly in others. Safe, inexpensive, worth trying if sleep anxiety or restlessness is part of the pattern. Glycine (3g before bed): some evidence for reducing sleep onset time, possibly through mild core temperature reduction. Modest credible effect. Apigenin: mild GABA-modulating effects, generally safe, light evidence base. Worth considering in a wind-down routine but not a reliable standalone intervention. Melatonin: most useful for circadian shifting (jet lag, shift work) rather than general sleep quality. Optimal doses are 0.5-1mg, not the 5-10mg common in commercial products.</w:t>
      </w:r>
    </w:p>
    <w:p>
      <w:pPr>
        <w:pBdr>
          <w:bottom w:val="single" w:color="AABDD1" w:sz="4" w:space="4"/>
        </w:pBdr>
        <w:spacing w:after="120" w:before="360"/>
      </w:pPr>
      <w:r>
        <w:rPr>
          <w:rFonts w:ascii="Arial" w:cs="Arial" w:eastAsia="Arial" w:hAnsi="Arial"/>
          <w:b/>
          <w:bCs/>
          <w:i w:val="false"/>
          <w:iCs w:val="false"/>
          <w:color w:val="1A3C5E"/>
          <w:sz w:val="28"/>
          <w:szCs w:val="28"/>
        </w:rPr>
        <w:t xml:space="preserve">Sleep Trackers — Trends, Not Truth</w:t>
      </w:r>
    </w:p>
    <w:p>
      <w:pPr>
        <w:spacing w:after="80" w:before="80"/>
        <w:jc w:val="left"/>
      </w:pPr>
      <w:r>
        <w:rPr>
          <w:rFonts w:ascii="Arial" w:cs="Arial" w:eastAsia="Arial" w:hAnsi="Arial"/>
          <w:b w:val="false"/>
          <w:bCs w:val="false"/>
          <w:i w:val="false"/>
          <w:iCs w:val="false"/>
          <w:color w:val="111111"/>
          <w:sz w:val="22"/>
          <w:szCs w:val="22"/>
        </w:rPr>
        <w:t xml:space="preserve">Wearable sleep trackers are useful for identifying broad patterns over weeks and months. They are not accurate enough for decisions based on individual nights or sleep stage percentages — consumer trackers estimate stages from heart rate variability and movement, not brain activity. Using a tracker to optimize for a sleep score is orthosomnia — the anxiety about sleep data that makes sleep worse. Use trackers for trend awareness, not nightly optimization.</w:t>
      </w:r>
    </w:p>
    <w:p>
      <w:pPr>
        <w:pBdr>
          <w:bottom w:val="single" w:color="AABDD1" w:sz="4" w:space="4"/>
        </w:pBdr>
        <w:spacing w:after="120" w:before="360"/>
      </w:pPr>
      <w:r>
        <w:rPr>
          <w:rFonts w:ascii="Arial" w:cs="Arial" w:eastAsia="Arial" w:hAnsi="Arial"/>
          <w:b/>
          <w:bCs/>
          <w:i w:val="false"/>
          <w:iCs w:val="false"/>
          <w:color w:val="1A3C5E"/>
          <w:sz w:val="28"/>
          <w:szCs w:val="28"/>
        </w:rPr>
        <w:t xml:space="preserve">Sleep Apnea — When to Escalate</w:t>
      </w:r>
    </w:p>
    <w:p>
      <w:pPr>
        <w:spacing w:after="80" w:before="80"/>
        <w:jc w:val="left"/>
      </w:pPr>
      <w:r>
        <w:rPr>
          <w:rFonts w:ascii="Arial" w:cs="Arial" w:eastAsia="Arial" w:hAnsi="Arial"/>
          <w:b w:val="false"/>
          <w:bCs w:val="false"/>
          <w:i w:val="false"/>
          <w:iCs w:val="false"/>
          <w:color w:val="111111"/>
          <w:sz w:val="22"/>
          <w:szCs w:val="22"/>
        </w:rPr>
        <w:t xml:space="preserve">Untreated sleep apnea causes chronic sleep fragmentation, elevated cortisol, facial puffiness, weight management difficulty, cognitive fog, and significantly reduced training performance. Refer for professional sleep evaluation if: loud snoring most nights, witnessed pauses in breathing, choking or gasping during sleep, waking with headaches or dry mouth consistently, excessive daytime sleepiness despite adequate time in bed, or falling asleep unintentionally during the day. Neck circumference above 17 inches and BMI above 30 increase risk. These are indications for a sleep study, not a supplement protocol.</w:t>
      </w:r>
    </w:p>
    <w:p>
      <w:pPr>
        <w:pBdr>
          <w:bottom w:val="single" w:color="AABDD1" w:sz="4" w:space="4"/>
        </w:pBdr>
        <w:spacing w:after="120" w:before="360"/>
      </w:pPr>
      <w:r>
        <w:rPr>
          <w:rFonts w:ascii="Arial" w:cs="Arial" w:eastAsia="Arial" w:hAnsi="Arial"/>
          <w:b/>
          <w:bCs/>
          <w:i w:val="false"/>
          <w:iCs w:val="false"/>
          <w:color w:val="1A3C5E"/>
          <w:sz w:val="28"/>
          <w:szCs w:val="28"/>
        </w:rPr>
        <w:t xml:space="preserve">Practical Protocols</w:t>
      </w:r>
    </w:p>
    <w:p>
      <w:pPr>
        <w:spacing w:after="80" w:before="240"/>
      </w:pPr>
      <w:r>
        <w:rPr>
          <w:rFonts w:ascii="Arial" w:cs="Arial" w:eastAsia="Arial" w:hAnsi="Arial"/>
          <w:b/>
          <w:bCs/>
          <w:i w:val="false"/>
          <w:iCs w:val="false"/>
          <w:color w:val="2C5F8A"/>
          <w:sz w:val="24"/>
          <w:szCs w:val="24"/>
        </w:rPr>
        <w:t xml:space="preserve">Night before an important event</w:t>
      </w:r>
    </w:p>
    <w:p>
      <w:pPr>
        <w:spacing w:after="80" w:before="80"/>
        <w:jc w:val="left"/>
      </w:pPr>
      <w:r>
        <w:rPr>
          <w:rFonts w:ascii="Arial" w:cs="Arial" w:eastAsia="Arial" w:hAnsi="Arial"/>
          <w:b w:val="false"/>
          <w:bCs w:val="false"/>
          <w:i w:val="false"/>
          <w:iCs w:val="false"/>
          <w:color w:val="111111"/>
          <w:sz w:val="22"/>
          <w:szCs w:val="22"/>
        </w:rPr>
        <w:t xml:space="preserve">Do not try to optimize sleep the night before. The pressure to sleep well is itself a reliable way to worsen sleep. Keep the normal routine, avoid alcohol, keep the room cool, avoid screens for sixty minutes before bed, and avoid a heavy late meal. The two nights before matter more than the night immediately before.</w:t>
      </w:r>
    </w:p>
    <w:p>
      <w:pPr>
        <w:spacing w:after="80" w:before="240"/>
      </w:pPr>
      <w:r>
        <w:rPr>
          <w:rFonts w:ascii="Arial" w:cs="Arial" w:eastAsia="Arial" w:hAnsi="Arial"/>
          <w:b/>
          <w:bCs/>
          <w:i w:val="false"/>
          <w:iCs w:val="false"/>
          <w:color w:val="2C5F8A"/>
          <w:sz w:val="24"/>
          <w:szCs w:val="24"/>
        </w:rPr>
        <w:t xml:space="preserve">Shift work protocol</w:t>
      </w:r>
    </w:p>
    <w:p>
      <w:pPr>
        <w:spacing w:after="80" w:before="80"/>
        <w:jc w:val="left"/>
      </w:pPr>
      <w:r>
        <w:rPr>
          <w:rFonts w:ascii="Arial" w:cs="Arial" w:eastAsia="Arial" w:hAnsi="Arial"/>
          <w:b w:val="false"/>
          <w:bCs w:val="false"/>
          <w:i w:val="false"/>
          <w:iCs w:val="false"/>
          <w:color w:val="111111"/>
          <w:sz w:val="22"/>
          <w:szCs w:val="22"/>
        </w:rPr>
        <w:t xml:space="preserve">Anchor the circadian rhythm as much as possible to the current sleep window. Use blackout curtains regardless of external time. Use morning light exposure at the start of the wake period. Melatonin is legitimately useful for shifting sleep onset. Accept that shift work creates a real circadian burden and prioritize recovery days.</w:t>
      </w:r>
    </w:p>
    <w:p>
      <w:pPr>
        <w:spacing w:after="80" w:before="240"/>
      </w:pPr>
      <w:r>
        <w:rPr>
          <w:rFonts w:ascii="Arial" w:cs="Arial" w:eastAsia="Arial" w:hAnsi="Arial"/>
          <w:b/>
          <w:bCs/>
          <w:i w:val="false"/>
          <w:iCs w:val="false"/>
          <w:color w:val="2C5F8A"/>
          <w:sz w:val="24"/>
          <w:szCs w:val="24"/>
        </w:rPr>
        <w:t xml:space="preserve">Waking tired despite adequate duration — troubleshooting</w:t>
      </w:r>
    </w:p>
    <w:p>
      <w:pPr>
        <w:spacing w:after="80" w:before="80"/>
        <w:jc w:val="left"/>
      </w:pPr>
      <w:r>
        <w:rPr>
          <w:rFonts w:ascii="Arial" w:cs="Arial" w:eastAsia="Arial" w:hAnsi="Arial"/>
          <w:b w:val="false"/>
          <w:bCs w:val="false"/>
          <w:i w:val="false"/>
          <w:iCs w:val="false"/>
          <w:color w:val="111111"/>
          <w:sz w:val="22"/>
          <w:szCs w:val="22"/>
        </w:rPr>
        <w:t xml:space="preserve">First suspect sleep apnea and refer for evaluation. Second, assess alcohol and caffeine timing. Third, evaluate room temperature and light. Fourth, assess sleep schedule consistency. Fifth, consider thyroid function and iron levels if fatigue is pervasive. Sixth, assess total stress load — chronic elevated cortisol directly degrades sleep architecture.</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Sleep is S-tier not because of general health benefits but because of its direct, fast, and highly visible effects on the face, skin, recovery, appetite regulation, and emotional presentation. Fix the schedule before anything else. Morning light and caffeine cutoff are the two highest-ROI behavioral changes. Room temperature and darkness are the two highest-ROI environmental changes. Supplements are a distant fourth layer. Suspected sleep apnea requires professional evaluation, not better supplements.</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Sleep as an Appearance Multiplier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2026-04-11T13:11:30.477Z</dcterms:created>
  <dcterms:modified xsi:type="dcterms:W3CDTF">2026-04-11T13:11:30.477Z</dcterms:modified>
</cp:coreProperties>
</file>

<file path=docProps/custom.xml><?xml version="1.0" encoding="utf-8"?>
<Properties xmlns="http://schemas.openxmlformats.org/officeDocument/2006/custom-properties" xmlns:vt="http://schemas.openxmlformats.org/officeDocument/2006/docPropsVTypes"/>
</file>