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Water Retention &amp; Bloating</w:t>
      </w:r>
    </w:p>
    <w:p>
      <w:pPr>
        <w:spacing w:after="320" w:before="100"/>
        <w:jc w:val="left"/>
      </w:pPr>
      <w:r>
        <w:rPr>
          <w:rFonts w:ascii="Arial" w:cs="Arial" w:eastAsia="Arial" w:hAnsi="Arial"/>
          <w:b w:val="false"/>
          <w:bCs w:val="false"/>
          <w:i/>
          <w:iCs/>
          <w:color w:val="666666"/>
          <w:sz w:val="22"/>
          <w:szCs w:val="22"/>
        </w:rPr>
        <w:t xml:space="preserve">Three different problems, one word — a troubleshooting manual</w:t>
      </w:r>
    </w:p>
    <w:p>
      <w:pPr>
        <w:pBdr>
          <w:bottom w:val="single" w:color="AABDD1" w:sz="4" w:space="4"/>
        </w:pBdr>
        <w:spacing w:after="120" w:before="360"/>
      </w:pPr>
      <w:r>
        <w:rPr>
          <w:rFonts w:ascii="Arial" w:cs="Arial" w:eastAsia="Arial" w:hAnsi="Arial"/>
          <w:b/>
          <w:bCs/>
          <w:i w:val="false"/>
          <w:iCs w:val="false"/>
          <w:color w:val="1A3C5E"/>
          <w:sz w:val="28"/>
          <w:szCs w:val="28"/>
        </w:rPr>
        <w:t xml:space="preserve">Three Different Problems, One Word</w:t>
      </w:r>
    </w:p>
    <w:p>
      <w:pPr>
        <w:spacing w:after="80" w:before="80"/>
        <w:jc w:val="left"/>
      </w:pPr>
      <w:r>
        <w:rPr>
          <w:rFonts w:ascii="Arial" w:cs="Arial" w:eastAsia="Arial" w:hAnsi="Arial"/>
          <w:b w:val="false"/>
          <w:bCs w:val="false"/>
          <w:i w:val="false"/>
          <w:iCs w:val="false"/>
          <w:color w:val="111111"/>
          <w:sz w:val="22"/>
          <w:szCs w:val="22"/>
        </w:rPr>
        <w:t xml:space="preserve">"Bloated" describes at least three distinct conditions with different causes, timelines, and solutions. Facial puffiness is usually about sleep, alcohol, sodium, carbohydrate loading, stress, and inflammation. Digestive bloating is usually about gas production, constipation, food intolerances, eating speed, or functional gut triggers. True systemic edema — fluid retention in the tissues — can be medication-related or medically significant. Conflating these three produces advice that addresses the wrong problem.</w:t>
      </w:r>
    </w:p>
    <w:p>
      <w:pPr>
        <w:pBdr>
          <w:bottom w:val="single" w:color="AABDD1" w:sz="4" w:space="4"/>
        </w:pBdr>
        <w:spacing w:after="120" w:before="360"/>
      </w:pPr>
      <w:r>
        <w:rPr>
          <w:rFonts w:ascii="Arial" w:cs="Arial" w:eastAsia="Arial" w:hAnsi="Arial"/>
          <w:b/>
          <w:bCs/>
          <w:i w:val="false"/>
          <w:iCs w:val="false"/>
          <w:color w:val="1A3C5E"/>
          <w:sz w:val="28"/>
          <w:szCs w:val="28"/>
        </w:rPr>
        <w:t xml:space="preserve">Facial Puffiness — Causes and Fast Fixes</w:t>
      </w:r>
    </w:p>
    <w:p>
      <w:pPr>
        <w:spacing w:after="80" w:before="80"/>
        <w:jc w:val="left"/>
      </w:pPr>
      <w:r>
        <w:rPr>
          <w:rFonts w:ascii="Arial" w:cs="Arial" w:eastAsia="Arial" w:hAnsi="Arial"/>
          <w:b w:val="false"/>
          <w:bCs w:val="false"/>
          <w:i w:val="false"/>
          <w:iCs w:val="false"/>
          <w:color w:val="111111"/>
          <w:sz w:val="22"/>
          <w:szCs w:val="22"/>
        </w:rPr>
        <w:t xml:space="preserve">The most common causes of facial puffiness: inadequate or poor-quality sleep (the face retains more fluid when sleep is disrupted, particularly in the orbital area), alcohol the night before (direct vasodilatory and inflammatory effects on facial tissue), high sodium intake (sodium causes water retention and the face shows it faster than most body regions), high carbohydrate intake (glycogen stores water at approximately 3g water per 1g glycogen — a carb-heavy day produces visible facial fullness the next morning), elevated stress and cortisol (dysregulates fluid balance), and allergies and sinus congestion (direct periorbital swelling).</w:t>
      </w:r>
    </w:p>
    <w:p>
      <w:pPr>
        <w:spacing w:after="80" w:before="80"/>
        <w:jc w:val="left"/>
      </w:pPr>
      <w:r>
        <w:rPr>
          <w:rFonts w:ascii="Arial" w:cs="Arial" w:eastAsia="Arial" w:hAnsi="Arial"/>
          <w:b w:val="false"/>
          <w:bCs w:val="false"/>
          <w:i w:val="false"/>
          <w:iCs w:val="false"/>
          <w:color w:val="111111"/>
          <w:sz w:val="22"/>
          <w:szCs w:val="22"/>
        </w:rPr>
        <w:t xml:space="preserve">The common advice to drink less water when experiencing puffiness is usually wrong. Dehydration concentrates sodium in the blood, causing cells to retain more fluid. Adequate hydration with normal sodium intake produces better fluid regulation than restriction. The correct approach is to address the specific trigger — sodium, alcohol, sleep, stress — not reduce overall fluid intake.</w:t>
      </w:r>
    </w:p>
    <w:p>
      <w:pPr>
        <w:pBdr>
          <w:bottom w:val="single" w:color="AABDD1" w:sz="4" w:space="4"/>
        </w:pBdr>
        <w:spacing w:after="120" w:before="360"/>
      </w:pPr>
      <w:r>
        <w:rPr>
          <w:rFonts w:ascii="Arial" w:cs="Arial" w:eastAsia="Arial" w:hAnsi="Arial"/>
          <w:b/>
          <w:bCs/>
          <w:i w:val="false"/>
          <w:iCs w:val="false"/>
          <w:color w:val="1A3C5E"/>
          <w:sz w:val="28"/>
          <w:szCs w:val="28"/>
        </w:rPr>
        <w:t xml:space="preserve">Digestive Bloating — Causes and Management</w:t>
      </w:r>
    </w:p>
    <w:p>
      <w:pPr>
        <w:spacing w:after="80" w:before="80"/>
        <w:jc w:val="left"/>
      </w:pPr>
      <w:r>
        <w:rPr>
          <w:rFonts w:ascii="Arial" w:cs="Arial" w:eastAsia="Arial" w:hAnsi="Arial"/>
          <w:b w:val="false"/>
          <w:bCs w:val="false"/>
          <w:i w:val="false"/>
          <w:iCs w:val="false"/>
          <w:color w:val="111111"/>
          <w:sz w:val="22"/>
          <w:szCs w:val="22"/>
        </w:rPr>
        <w:t xml:space="preserve">Gas and digestive bloating are produced by fermentation of food components by gut bacteria, swallowing air while eating, constipation slowing transit, and specific food intolerances. Common triggers: FODMAP-heavy foods (onions, garlic, beans, certain fruits, wheat) in people with IBS or functional gut sensitivity, carbonated drinks introducing gas directly, eating quickly and swallowing air, dairy in lactose-sensitive individuals, artificial sweeteners particularly sugar alcohols (erythritol, xylitol, sorbitol, maltitol), and constipation. Identifying the specific trigger matters more than generic anti-bloat advice. The highest-impact changes for most people: eating more slowly, reducing carbonated drinks, monitoring sugar alcohol intake (common in protein bars), increasing fiber gradually, and managing constipation through hydration, fiber, and movement.</w:t>
      </w:r>
    </w:p>
    <w:p>
      <w:pPr>
        <w:pBdr>
          <w:bottom w:val="single" w:color="AABDD1" w:sz="4" w:space="4"/>
        </w:pBdr>
        <w:spacing w:after="120" w:before="360"/>
      </w:pPr>
      <w:r>
        <w:rPr>
          <w:rFonts w:ascii="Arial" w:cs="Arial" w:eastAsia="Arial" w:hAnsi="Arial"/>
          <w:b/>
          <w:bCs/>
          <w:i w:val="false"/>
          <w:iCs w:val="false"/>
          <w:color w:val="1A3C5E"/>
          <w:sz w:val="28"/>
          <w:szCs w:val="28"/>
        </w:rPr>
        <w:t xml:space="preserve">A Time-Based Troubleshooting Framework</w:t>
      </w:r>
    </w:p>
    <w:p>
      <w:pPr>
        <w:spacing w:after="80" w:before="240"/>
      </w:pPr>
      <w:r>
        <w:rPr>
          <w:rFonts w:ascii="Arial" w:cs="Arial" w:eastAsia="Arial" w:hAnsi="Arial"/>
          <w:b/>
          <w:bCs/>
          <w:i w:val="false"/>
          <w:iCs w:val="false"/>
          <w:color w:val="2C5F8A"/>
          <w:sz w:val="24"/>
          <w:szCs w:val="24"/>
        </w:rPr>
        <w:t xml:space="preserve">The 24-hour lens — acute causes</w:t>
      </w:r>
    </w:p>
    <w:p>
      <w:pPr>
        <w:spacing w:after="80" w:before="80"/>
        <w:jc w:val="left"/>
      </w:pPr>
      <w:r>
        <w:rPr>
          <w:rFonts w:ascii="Arial" w:cs="Arial" w:eastAsia="Arial" w:hAnsi="Arial"/>
          <w:b w:val="false"/>
          <w:bCs w:val="false"/>
          <w:i w:val="false"/>
          <w:iCs w:val="false"/>
          <w:color w:val="111111"/>
          <w:sz w:val="22"/>
          <w:szCs w:val="22"/>
        </w:rPr>
        <w:t xml:space="preserve">When puffiness or bloating appears acutely, the cause is almost always: poor sleep the night before, a high-sodium meal, significant alcohol, high-carbohydrate eating, dehydration, travel and prolonged sitting, or an acute stressor. The management is time and basic restoration: sleep, normal hydration, a day of moderate sodium and carbohydrate intake, and movement. Nothing complex is needed within a 24-hour window.</w:t>
      </w:r>
    </w:p>
    <w:p>
      <w:pPr>
        <w:spacing w:after="80" w:before="240"/>
      </w:pPr>
      <w:r>
        <w:rPr>
          <w:rFonts w:ascii="Arial" w:cs="Arial" w:eastAsia="Arial" w:hAnsi="Arial"/>
          <w:b/>
          <w:bCs/>
          <w:i w:val="false"/>
          <w:iCs w:val="false"/>
          <w:color w:val="2C5F8A"/>
          <w:sz w:val="24"/>
          <w:szCs w:val="24"/>
        </w:rPr>
        <w:t xml:space="preserve">The 72-hour lens — restoring baseline</w:t>
      </w:r>
    </w:p>
    <w:p>
      <w:pPr>
        <w:spacing w:after="80" w:before="80"/>
        <w:jc w:val="left"/>
      </w:pPr>
      <w:r>
        <w:rPr>
          <w:rFonts w:ascii="Arial" w:cs="Arial" w:eastAsia="Arial" w:hAnsi="Arial"/>
          <w:b w:val="false"/>
          <w:bCs w:val="false"/>
          <w:i w:val="false"/>
          <w:iCs w:val="false"/>
          <w:color w:val="111111"/>
          <w:sz w:val="22"/>
          <w:szCs w:val="22"/>
        </w:rPr>
        <w:t xml:space="preserve">Over 72 hours after an acute trigger, the face and body return to baseline as sodium normalizes, glycogen stabilizes, sleep debt partially recovers, and gut transit resumes. Supporting this: maintain normal hydration, eat potassium-rich whole foods, keep sodium moderate, keep fiber consistent, and maintain daily steps. The body self-corrects when triggers are removed.</w:t>
      </w:r>
    </w:p>
    <w:p>
      <w:pPr>
        <w:spacing w:after="80" w:before="240"/>
      </w:pPr>
      <w:r>
        <w:rPr>
          <w:rFonts w:ascii="Arial" w:cs="Arial" w:eastAsia="Arial" w:hAnsi="Arial"/>
          <w:b/>
          <w:bCs/>
          <w:i w:val="false"/>
          <w:iCs w:val="false"/>
          <w:color w:val="2C5F8A"/>
          <w:sz w:val="24"/>
          <w:szCs w:val="24"/>
        </w:rPr>
        <w:t xml:space="preserve">The 2-week lens — recurring patterns</w:t>
      </w:r>
    </w:p>
    <w:p>
      <w:pPr>
        <w:spacing w:after="80" w:before="80"/>
        <w:jc w:val="left"/>
      </w:pPr>
      <w:r>
        <w:rPr>
          <w:rFonts w:ascii="Arial" w:cs="Arial" w:eastAsia="Arial" w:hAnsi="Arial"/>
          <w:b w:val="false"/>
          <w:bCs w:val="false"/>
          <w:i w:val="false"/>
          <w:iCs w:val="false"/>
          <w:color w:val="111111"/>
          <w:sz w:val="22"/>
          <w:szCs w:val="22"/>
        </w:rPr>
        <w:t xml:space="preserve">When puffiness or bloating recurs consistently, the cause is in the routine. Worth investigating: consistent constipation, morning facial puffiness not resolving during the day (possible allergy, sinus, or sleep apnea component), predictable timing around certain foods, medication side effects (NSAIDs, some SSRIs, calcium channel blockers, corticosteroids can cause fluid retention), and cyclical bloating around hormonal fluctuations.</w:t>
      </w:r>
    </w:p>
    <w:p>
      <w:pPr>
        <w:pBdr>
          <w:bottom w:val="single" w:color="AABDD1" w:sz="4" w:space="4"/>
        </w:pBdr>
        <w:spacing w:after="120" w:before="360"/>
      </w:pPr>
      <w:r>
        <w:rPr>
          <w:rFonts w:ascii="Arial" w:cs="Arial" w:eastAsia="Arial" w:hAnsi="Arial"/>
          <w:b/>
          <w:bCs/>
          <w:i w:val="false"/>
          <w:iCs w:val="false"/>
          <w:color w:val="1A3C5E"/>
          <w:sz w:val="28"/>
          <w:szCs w:val="28"/>
        </w:rPr>
        <w:t xml:space="preserve">True Edema — When to Get Evaluated</w:t>
      </w:r>
    </w:p>
    <w:p>
      <w:pPr>
        <w:spacing w:after="80" w:before="80"/>
        <w:jc w:val="left"/>
      </w:pPr>
      <w:r>
        <w:rPr>
          <w:rFonts w:ascii="Arial" w:cs="Arial" w:eastAsia="Arial" w:hAnsi="Arial"/>
          <w:b w:val="false"/>
          <w:bCs w:val="false"/>
          <w:i w:val="false"/>
          <w:iCs w:val="false"/>
          <w:color w:val="111111"/>
          <w:sz w:val="22"/>
          <w:szCs w:val="22"/>
        </w:rPr>
        <w:t xml:space="preserve">True systemic edema — pitting swelling in the legs, ankles, or feet, or swelling that does not resolve with position changes — requires medical evaluation. It can reflect cardiac, renal, hepatic, or lymphatic issues. Sudden swelling in one limb is particularly urgent. Swelling accompanied by shortness of breath or chest discomfort is an emergency. Do not attempt to manage true edema through diet or supplement changes.</w:t>
      </w:r>
    </w:p>
    <w:p>
      <w:pPr>
        <w:pBdr>
          <w:bottom w:val="single" w:color="AABDD1" w:sz="4" w:space="4"/>
        </w:pBdr>
        <w:spacing w:after="120" w:before="360"/>
      </w:pPr>
      <w:r>
        <w:rPr>
          <w:rFonts w:ascii="Arial" w:cs="Arial" w:eastAsia="Arial" w:hAnsi="Arial"/>
          <w:b/>
          <w:bCs/>
          <w:i w:val="false"/>
          <w:iCs w:val="false"/>
          <w:color w:val="1A3C5E"/>
          <w:sz w:val="28"/>
          <w:szCs w:val="28"/>
        </w:rPr>
        <w:t xml:space="preserve">Decision Tree</w:t>
      </w:r>
    </w:p>
    <w:p>
      <w:pPr>
        <w:spacing w:after="80" w:before="80"/>
        <w:jc w:val="left"/>
      </w:pPr>
      <w:r>
        <w:rPr>
          <w:rFonts w:ascii="Arial" w:cs="Arial" w:eastAsia="Arial" w:hAnsi="Arial"/>
          <w:b w:val="false"/>
          <w:bCs w:val="false"/>
          <w:i w:val="false"/>
          <w:iCs w:val="false"/>
          <w:color w:val="111111"/>
          <w:sz w:val="22"/>
          <w:szCs w:val="22"/>
        </w:rPr>
        <w:t xml:space="preserve">Facial puffiness: check last night's sleep, alcohol, sodium, and carbohydrate intake first. If recurrent and not explained by lifestyle triggers, assess for sleep apnea, allergies, and sinus issues. Digestive bloating: identify the food or behavior trigger — eating speed, FODMAP load, carbonation, sugar alcohols, or constipation. If recurrent and not trigger-linked, consider a functional gut evaluation. Limb or systemic swelling: medical evaluation without delay.</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Drinking more water does not cause puffiness. Sodium, alcohol, sleep disruption, and carbohydrate loading do. Adequate hydration with normal sodium is part of the solution, not the problem.</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Bloating and puffiness are usually fast to resolve once the actual trigger is identified. Identify the category first (face, gut, or systemic), then the trigger, then the timeframe. Most cases in a looksmaxxing context are acute and lifestyle-driven and resolve within 24-72 hours with basic routine restoration.</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Water Retention &amp; Bloating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2026-04-11T13:11:30.495Z</dcterms:created>
  <dcterms:modified xsi:type="dcterms:W3CDTF">2026-04-11T13:11:30.495Z</dcterms:modified>
</cp:coreProperties>
</file>

<file path=docProps/custom.xml><?xml version="1.0" encoding="utf-8"?>
<Properties xmlns="http://schemas.openxmlformats.org/officeDocument/2006/custom-properties" xmlns:vt="http://schemas.openxmlformats.org/officeDocument/2006/docPropsVTypes"/>
</file>