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Stretching, Mobility &amp; Flexibility</w:t>
      </w:r>
    </w:p>
    <w:p>
      <w:pPr>
        <w:spacing w:after="320" w:before="100"/>
        <w:jc w:val="left"/>
      </w:pPr>
      <w:r>
        <w:rPr>
          <w:rFonts w:ascii="Arial" w:cs="Arial" w:eastAsia="Arial" w:hAnsi="Arial"/>
          <w:b w:val="false"/>
          <w:bCs w:val="false"/>
          <w:i/>
          <w:iCs/>
          <w:color w:val="666666"/>
          <w:sz w:val="22"/>
          <w:szCs w:val="22"/>
        </w:rPr>
        <w:t xml:space="preserve">Self-assessment, targeted protocols with sets and reps, and pain vs tightness</w:t>
      </w:r>
    </w:p>
    <w:p>
      <w:pPr>
        <w:pBdr>
          <w:bottom w:val="single" w:color="AABDD1" w:sz="4" w:space="4"/>
        </w:pBdr>
        <w:spacing w:after="120" w:before="360"/>
      </w:pPr>
      <w:r>
        <w:rPr>
          <w:rFonts w:ascii="Arial" w:cs="Arial" w:eastAsia="Arial" w:hAnsi="Arial"/>
          <w:b/>
          <w:bCs/>
          <w:i w:val="false"/>
          <w:iCs w:val="false"/>
          <w:color w:val="1A3C5E"/>
          <w:sz w:val="28"/>
          <w:szCs w:val="28"/>
        </w:rPr>
        <w:t xml:space="preserve">Four Things Most People Confuse</w:t>
      </w:r>
    </w:p>
    <w:p>
      <w:pPr>
        <w:spacing w:after="80" w:before="80"/>
        <w:jc w:val="left"/>
      </w:pPr>
      <w:r>
        <w:rPr>
          <w:rFonts w:ascii="Arial" w:cs="Arial" w:eastAsia="Arial" w:hAnsi="Arial"/>
          <w:b w:val="false"/>
          <w:bCs w:val="false"/>
          <w:i w:val="false"/>
          <w:iCs w:val="false"/>
          <w:color w:val="111111"/>
          <w:sz w:val="22"/>
          <w:szCs w:val="22"/>
        </w:rPr>
        <w:t xml:space="preserve">Flexibility is passive range of motion — how far a joint moves when an external force is applied. Mobility is active, controlled range — how far you can move with your own muscular control. Warm-up is preparation for activity through movement, not static stretching. Foam rolling is a tool for temporary tissue change and nervous system downregulation, not a structural cure for tightness. Separating these four concepts prevents the most common failures: static stretching before lifting (wrong time), foam rolling as the only intervention (wrong tool as the centerpiece), and doing random stretches instead of targeting actual restrictions.</w:t>
      </w:r>
    </w:p>
    <w:p>
      <w:pPr>
        <w:pBdr>
          <w:bottom w:val="single" w:color="AABDD1" w:sz="4" w:space="4"/>
        </w:pBdr>
        <w:spacing w:after="120" w:before="360"/>
      </w:pPr>
      <w:r>
        <w:rPr>
          <w:rFonts w:ascii="Arial" w:cs="Arial" w:eastAsia="Arial" w:hAnsi="Arial"/>
          <w:b/>
          <w:bCs/>
          <w:i w:val="false"/>
          <w:iCs w:val="false"/>
          <w:color w:val="1A3C5E"/>
          <w:sz w:val="28"/>
          <w:szCs w:val="28"/>
        </w:rPr>
        <w:t xml:space="preserve">Pain vs. Tightness — The Safety Distinction That Matters Most</w:t>
      </w:r>
    </w:p>
    <w:p>
      <w:pPr>
        <w:spacing w:after="80" w:before="80"/>
        <w:jc w:val="left"/>
      </w:pPr>
      <w:r>
        <w:rPr>
          <w:rFonts w:ascii="Arial" w:cs="Arial" w:eastAsia="Arial" w:hAnsi="Arial"/>
          <w:b w:val="false"/>
          <w:bCs w:val="false"/>
          <w:i w:val="false"/>
          <w:iCs w:val="false"/>
          <w:color w:val="111111"/>
          <w:sz w:val="22"/>
          <w:szCs w:val="22"/>
        </w:rPr>
        <w:t xml:space="preserve">Tightness is a sensation of resistance or tension at the end of a range of motion. It is normal, expected, and what mobility work addresses. Pain is a sharp, shooting, burning, or nerve-sensation signal that something is being compressed, impinged, or damaged. The distinction is critical because stretching into pain — particularly nerve pain, sharp joint pain, or pain that refers down a limb — can worsen the underlying problem significantly.</w:t>
      </w:r>
    </w:p>
    <w:p>
      <w:pPr>
        <w:spacing w:after="80" w:before="80"/>
        <w:jc w:val="left"/>
      </w:pPr>
      <w:r>
        <w:rPr>
          <w:rFonts w:ascii="Arial" w:cs="Arial" w:eastAsia="Arial" w:hAnsi="Arial"/>
          <w:b w:val="false"/>
          <w:bCs w:val="false"/>
          <w:i w:val="false"/>
          <w:iCs w:val="false"/>
          <w:color w:val="111111"/>
          <w:sz w:val="22"/>
          <w:szCs w:val="22"/>
        </w:rPr>
        <w:t xml:space="preserve">The rule: work into tightness, stop at pain. A stretch should produce a sensation of mild to moderate pulling tension in the target muscle or tissue. If the sensation is sharp, shooting, electrical, or located in a joint rather than a muscle, stop immediately. Do not try to push through it. Nerve pain (sciatica, cervical radiculopathy) that refers down the leg or arm requires medical evaluation before any mobility work on the affected area. Joint pain that is mechanical and consistent requires the same. Mobility work is for tight, shortened, or restricted soft tissue — not for impingement, disc pathology, or structural joint problems.</w:t>
      </w:r>
    </w:p>
    <w:p>
      <w:pPr>
        <w:pBdr>
          <w:bottom w:val="single" w:color="AABDD1" w:sz="4" w:space="4"/>
        </w:pBdr>
        <w:spacing w:after="120" w:before="360"/>
      </w:pPr>
      <w:r>
        <w:rPr>
          <w:rFonts w:ascii="Arial" w:cs="Arial" w:eastAsia="Arial" w:hAnsi="Arial"/>
          <w:b/>
          <w:bCs/>
          <w:i w:val="false"/>
          <w:iCs w:val="false"/>
          <w:color w:val="1A3C5E"/>
          <w:sz w:val="28"/>
          <w:szCs w:val="28"/>
        </w:rPr>
        <w:t xml:space="preserve">Self-Assessment — Find Your Bottleneck First</w:t>
      </w:r>
    </w:p>
    <w:p>
      <w:pPr>
        <w:spacing w:after="80" w:before="80"/>
        <w:jc w:val="left"/>
      </w:pPr>
      <w:r>
        <w:rPr>
          <w:rFonts w:ascii="Arial" w:cs="Arial" w:eastAsia="Arial" w:hAnsi="Arial"/>
          <w:b w:val="false"/>
          <w:bCs w:val="false"/>
          <w:i w:val="false"/>
          <w:iCs w:val="false"/>
          <w:color w:val="111111"/>
          <w:sz w:val="22"/>
          <w:szCs w:val="22"/>
        </w:rPr>
        <w:t xml:space="preserve">Before picking a protocol, identify the actual restriction. Run through this quick screen:</w:t>
      </w:r>
    </w:p>
    <w:p>
      <w:pPr>
        <w:spacing w:after="80" w:before="240"/>
      </w:pPr>
      <w:r>
        <w:rPr>
          <w:rFonts w:ascii="Arial" w:cs="Arial" w:eastAsia="Arial" w:hAnsi="Arial"/>
          <w:b/>
          <w:bCs/>
          <w:i w:val="false"/>
          <w:iCs w:val="false"/>
          <w:color w:val="2C5F8A"/>
          <w:sz w:val="24"/>
          <w:szCs w:val="24"/>
        </w:rPr>
        <w:t xml:space="preserve">Hip flexor test</w:t>
      </w:r>
    </w:p>
    <w:p>
      <w:pPr>
        <w:spacing w:after="80" w:before="80"/>
        <w:jc w:val="left"/>
      </w:pPr>
      <w:r>
        <w:rPr>
          <w:rFonts w:ascii="Arial" w:cs="Arial" w:eastAsia="Arial" w:hAnsi="Arial"/>
          <w:b w:val="false"/>
          <w:bCs w:val="false"/>
          <w:i w:val="false"/>
          <w:iCs w:val="false"/>
          <w:color w:val="111111"/>
          <w:sz w:val="22"/>
          <w:szCs w:val="22"/>
        </w:rPr>
        <w:t xml:space="preserve">Lie on your back with both legs flat on the floor. Pull one knee to your chest and hold it. Does the other leg lift off the floor? If yes, the hip flexors on that side are shortened — they are pulling the pelvis and lifting the opposite leg. This indicates anterior pelvic tilt risk and lower belly presentation even at low body fat. Hip flexor work is a priority.</w:t>
      </w:r>
    </w:p>
    <w:p>
      <w:pPr>
        <w:spacing w:after="80" w:before="240"/>
      </w:pPr>
      <w:r>
        <w:rPr>
          <w:rFonts w:ascii="Arial" w:cs="Arial" w:eastAsia="Arial" w:hAnsi="Arial"/>
          <w:b/>
          <w:bCs/>
          <w:i w:val="false"/>
          <w:iCs w:val="false"/>
          <w:color w:val="2C5F8A"/>
          <w:sz w:val="24"/>
          <w:szCs w:val="24"/>
        </w:rPr>
        <w:t xml:space="preserve">Thoracic mobility test</w:t>
      </w:r>
    </w:p>
    <w:p>
      <w:pPr>
        <w:spacing w:after="80" w:before="80"/>
        <w:jc w:val="left"/>
      </w:pPr>
      <w:r>
        <w:rPr>
          <w:rFonts w:ascii="Arial" w:cs="Arial" w:eastAsia="Arial" w:hAnsi="Arial"/>
          <w:b w:val="false"/>
          <w:bCs w:val="false"/>
          <w:i w:val="false"/>
          <w:iCs w:val="false"/>
          <w:color w:val="111111"/>
          <w:sz w:val="22"/>
          <w:szCs w:val="22"/>
        </w:rPr>
        <w:t xml:space="preserve">Sit upright in a chair or stand. Try to rotate your torso ninety degrees to each side without moving your hips. Can you reach ninety degrees comfortably? If rotation is significantly less than ninety degrees or one side is notably more restricted, thoracic spine mobility is limited. If you can sit fully upright with a natural lumbar curve without effort, thoracic mobility is probably adequate. If maintaining an upright position takes active effort or the upper back rounds immediately when you relax, thoracic work is a priority.</w:t>
      </w:r>
    </w:p>
    <w:p>
      <w:pPr>
        <w:spacing w:after="80" w:before="240"/>
      </w:pPr>
      <w:r>
        <w:rPr>
          <w:rFonts w:ascii="Arial" w:cs="Arial" w:eastAsia="Arial" w:hAnsi="Arial"/>
          <w:b/>
          <w:bCs/>
          <w:i w:val="false"/>
          <w:iCs w:val="false"/>
          <w:color w:val="2C5F8A"/>
          <w:sz w:val="24"/>
          <w:szCs w:val="24"/>
        </w:rPr>
        <w:t xml:space="preserve">Shoulder and pec test</w:t>
      </w:r>
    </w:p>
    <w:p>
      <w:pPr>
        <w:spacing w:after="80" w:before="80"/>
        <w:jc w:val="left"/>
      </w:pPr>
      <w:r>
        <w:rPr>
          <w:rFonts w:ascii="Arial" w:cs="Arial" w:eastAsia="Arial" w:hAnsi="Arial"/>
          <w:b w:val="false"/>
          <w:bCs w:val="false"/>
          <w:i w:val="false"/>
          <w:iCs w:val="false"/>
          <w:color w:val="111111"/>
          <w:sz w:val="22"/>
          <w:szCs w:val="22"/>
        </w:rPr>
        <w:t xml:space="preserve">Stand with your back against a wall, heels six inches from the wall. Press the back of your head, shoulder blades, and lower back against the wall simultaneously. Now raise both arms overhead, keeping them against the wall, and try to touch the wall with the back of your hands while maintaining all four contact points. Can you do it without your lower back arching away? If the arms cannot reach the wall, or the lower back lifts significantly, pec and shoulder internal rotator tightness is present. Shoulder work is a priority.</w:t>
      </w:r>
    </w:p>
    <w:p>
      <w:pPr>
        <w:spacing w:after="80" w:before="240"/>
      </w:pPr>
      <w:r>
        <w:rPr>
          <w:rFonts w:ascii="Arial" w:cs="Arial" w:eastAsia="Arial" w:hAnsi="Arial"/>
          <w:b/>
          <w:bCs/>
          <w:i w:val="false"/>
          <w:iCs w:val="false"/>
          <w:color w:val="2C5F8A"/>
          <w:sz w:val="24"/>
          <w:szCs w:val="24"/>
        </w:rPr>
        <w:t xml:space="preserve">Ankle dorsiflexion test</w:t>
      </w:r>
    </w:p>
    <w:p>
      <w:pPr>
        <w:spacing w:after="80" w:before="80"/>
        <w:jc w:val="left"/>
      </w:pPr>
      <w:r>
        <w:rPr>
          <w:rFonts w:ascii="Arial" w:cs="Arial" w:eastAsia="Arial" w:hAnsi="Arial"/>
          <w:b w:val="false"/>
          <w:bCs w:val="false"/>
          <w:i w:val="false"/>
          <w:iCs w:val="false"/>
          <w:color w:val="111111"/>
          <w:sz w:val="22"/>
          <w:szCs w:val="22"/>
        </w:rPr>
        <w:t xml:space="preserve">Stand facing a wall, toes five centimeters from the wall. Keeping your heel flat on the floor, try to touch your knee to the wall directly over your toes. If the knee cannot reach the wall without the heel lifting, ankle dorsiflexion is limited. This affects squat depth and lower body training positions. Move the foot further from the wall until the knee can touch without heel lift — that distance tells you how restricted the ankle is.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Most Important Bottlenecks</w:t>
      </w:r>
    </w:p>
    <w:p>
      <w:pPr>
        <w:spacing w:after="80" w:before="240"/>
      </w:pPr>
      <w:r>
        <w:rPr>
          <w:rFonts w:ascii="Arial" w:cs="Arial" w:eastAsia="Arial" w:hAnsi="Arial"/>
          <w:b/>
          <w:bCs/>
          <w:i w:val="false"/>
          <w:iCs w:val="false"/>
          <w:color w:val="2C5F8A"/>
          <w:sz w:val="24"/>
          <w:szCs w:val="24"/>
        </w:rPr>
        <w:t xml:space="preserve">Hip flexors — highest appearance ROI</w:t>
      </w:r>
    </w:p>
    <w:p>
      <w:pPr>
        <w:spacing w:after="80" w:before="80"/>
        <w:jc w:val="left"/>
      </w:pPr>
      <w:r>
        <w:rPr>
          <w:rFonts w:ascii="Arial" w:cs="Arial" w:eastAsia="Arial" w:hAnsi="Arial"/>
          <w:b w:val="false"/>
          <w:bCs w:val="false"/>
          <w:i w:val="false"/>
          <w:iCs w:val="false"/>
          <w:color w:val="111111"/>
          <w:sz w:val="22"/>
          <w:szCs w:val="22"/>
        </w:rPr>
        <w:t xml:space="preserve">Sitting shortens the hip flexors, pulling the pelvis into anterior tilt and pushing the lower abdomen forward. This is one of the most common reasons men with low body fat still have a visible lower belly — it is posture, not fat. Hip flexor mobility work addresses this directly and produces visible postural change within weeks of consistent practice. Primary exercises: half-kneeling hip flexor stretch, couch stretch, 90/90 hip mobility.</w:t>
      </w:r>
    </w:p>
    <w:p>
      <w:pPr>
        <w:spacing w:after="80" w:before="240"/>
      </w:pPr>
      <w:r>
        <w:rPr>
          <w:rFonts w:ascii="Arial" w:cs="Arial" w:eastAsia="Arial" w:hAnsi="Arial"/>
          <w:b/>
          <w:bCs/>
          <w:i w:val="false"/>
          <w:iCs w:val="false"/>
          <w:color w:val="2C5F8A"/>
          <w:sz w:val="24"/>
          <w:szCs w:val="24"/>
        </w:rPr>
        <w:t xml:space="preserve">Thoracic spine extension — second highest appearance ROI</w:t>
      </w:r>
    </w:p>
    <w:p>
      <w:pPr>
        <w:spacing w:after="80" w:before="80"/>
        <w:jc w:val="left"/>
      </w:pPr>
      <w:r>
        <w:rPr>
          <w:rFonts w:ascii="Arial" w:cs="Arial" w:eastAsia="Arial" w:hAnsi="Arial"/>
          <w:b w:val="false"/>
          <w:bCs w:val="false"/>
          <w:i w:val="false"/>
          <w:iCs w:val="false"/>
          <w:color w:val="111111"/>
          <w:sz w:val="22"/>
          <w:szCs w:val="22"/>
        </w:rPr>
        <w:t xml:space="preserve">The thoracic spine becomes increasingly flexed with desk work, phone use, and pressing-heavy training without adequate rowing and extension. Restoring thoracic extension improves shoulder mobility, reduces neck strain, improves chest presentation, and directly improves how upright the posture reads. Primary exercises: thoracic extension over foam roller, cat-cow, thoracic rotation in 90/90 position.</w:t>
      </w:r>
    </w:p>
    <w:p>
      <w:pPr>
        <w:spacing w:after="80" w:before="240"/>
      </w:pPr>
      <w:r>
        <w:rPr>
          <w:rFonts w:ascii="Arial" w:cs="Arial" w:eastAsia="Arial" w:hAnsi="Arial"/>
          <w:b/>
          <w:bCs/>
          <w:i w:val="false"/>
          <w:iCs w:val="false"/>
          <w:color w:val="2C5F8A"/>
          <w:sz w:val="24"/>
          <w:szCs w:val="24"/>
        </w:rPr>
        <w:t xml:space="preserve">Shoulder and pec tightness</w:t>
      </w:r>
    </w:p>
    <w:p>
      <w:pPr>
        <w:spacing w:after="80" w:before="80"/>
        <w:jc w:val="left"/>
      </w:pPr>
      <w:r>
        <w:rPr>
          <w:rFonts w:ascii="Arial" w:cs="Arial" w:eastAsia="Arial" w:hAnsi="Arial"/>
          <w:b w:val="false"/>
          <w:bCs w:val="false"/>
          <w:i w:val="false"/>
          <w:iCs w:val="false"/>
          <w:color w:val="111111"/>
          <w:sz w:val="22"/>
          <w:szCs w:val="22"/>
        </w:rPr>
        <w:t xml:space="preserve">Tight pecs and internal rotators pull the shoulders forward, producing rounded-shoulder appearance that reduces perceived shoulder width and chest presence. Requires both stretching the front (doorway pec stretch) and strengthening the back (face pulls, band pull-aparts, rear delt work) — stretching alone does not hold the correction. Primary exercises: doorway pec stretch, banded external rotation, wall slides.</w:t>
      </w:r>
    </w:p>
    <w:p>
      <w:pPr>
        <w:spacing w:after="80" w:before="240"/>
      </w:pPr>
      <w:r>
        <w:rPr>
          <w:rFonts w:ascii="Arial" w:cs="Arial" w:eastAsia="Arial" w:hAnsi="Arial"/>
          <w:b/>
          <w:bCs/>
          <w:i w:val="false"/>
          <w:iCs w:val="false"/>
          <w:color w:val="2C5F8A"/>
          <w:sz w:val="24"/>
          <w:szCs w:val="24"/>
        </w:rPr>
        <w:t xml:space="preserve">Ankle dorsiflexion</w:t>
      </w:r>
    </w:p>
    <w:p>
      <w:pPr>
        <w:spacing w:after="80" w:before="80"/>
        <w:jc w:val="left"/>
      </w:pPr>
      <w:r>
        <w:rPr>
          <w:rFonts w:ascii="Arial" w:cs="Arial" w:eastAsia="Arial" w:hAnsi="Arial"/>
          <w:b w:val="false"/>
          <w:bCs w:val="false"/>
          <w:i w:val="false"/>
          <w:iCs w:val="false"/>
          <w:color w:val="111111"/>
          <w:sz w:val="22"/>
          <w:szCs w:val="22"/>
        </w:rPr>
        <w:t xml:space="preserve">Limited ankle mobility affects squat depth, walking gait, and the ability to achieve proper lower-body training positions. Primary exercises: wall ankle stretch, calf stretch standing, ankle circles with loaded dorsiflexion.</w:t>
      </w:r>
    </w:p>
    <w:p>
      <w:pPr>
        <w:pBdr>
          <w:bottom w:val="single" w:color="AABDD1" w:sz="4" w:space="4"/>
        </w:pBdr>
        <w:spacing w:after="120" w:before="360"/>
      </w:pPr>
      <w:r>
        <w:rPr>
          <w:rFonts w:ascii="Arial" w:cs="Arial" w:eastAsia="Arial" w:hAnsi="Arial"/>
          <w:b/>
          <w:bCs/>
          <w:i w:val="false"/>
          <w:iCs w:val="false"/>
          <w:color w:val="1A3C5E"/>
          <w:sz w:val="28"/>
          <w:szCs w:val="28"/>
        </w:rPr>
        <w:t xml:space="preserve">Foam Rolling — What It Actually Does</w:t>
      </w:r>
    </w:p>
    <w:p>
      <w:pPr>
        <w:spacing w:after="80" w:before="80"/>
        <w:jc w:val="left"/>
      </w:pPr>
      <w:r>
        <w:rPr>
          <w:rFonts w:ascii="Arial" w:cs="Arial" w:eastAsia="Arial" w:hAnsi="Arial"/>
          <w:b w:val="false"/>
          <w:bCs w:val="false"/>
          <w:i w:val="false"/>
          <w:iCs w:val="false"/>
          <w:color w:val="111111"/>
          <w:sz w:val="22"/>
          <w:szCs w:val="22"/>
        </w:rPr>
        <w:t xml:space="preserve">Foam rolling produces temporary reductions in muscle stiffness and perceived tightness through neurological mechanisms — primarily by activating the Golgi tendon organ, which signals the muscle to relax. The effect is real but short-lived (10-20 minutes) and does not produce lasting structural change. The correct use cases: before a session to reduce perceived stiffness and improve initial range of motion, after a session for recovery and nervous system downregulation, and as part of a warm-up routine before more specific mobility work.</w:t>
      </w:r>
    </w:p>
    <w:p>
      <w:pPr>
        <w:spacing w:after="80" w:before="80"/>
        <w:jc w:val="left"/>
      </w:pPr>
      <w:r>
        <w:rPr>
          <w:rFonts w:ascii="Arial" w:cs="Arial" w:eastAsia="Arial" w:hAnsi="Arial"/>
          <w:b w:val="false"/>
          <w:bCs w:val="false"/>
          <w:i w:val="false"/>
          <w:iCs w:val="false"/>
          <w:color w:val="111111"/>
          <w:sz w:val="22"/>
          <w:szCs w:val="22"/>
        </w:rPr>
        <w:t xml:space="preserve">Foam rolling technique: apply moderate pressure, roll slowly (approximately one inch per second), pause on tender spots for 20-30 seconds rather than rolling rapidly. Do not roll directly on joints, the lower back (lumbar spine), or the IT band with aggressive pressure — the IT band is not a muscle and cannot be meaningfully lengthened by rolling. Sensitive areas can be addressed with a lighter touch or a softer roller.</w:t>
      </w:r>
    </w:p>
    <w:p>
      <w:pPr>
        <w:pBdr>
          <w:bottom w:val="single" w:color="AABDD1" w:sz="4" w:space="4"/>
        </w:pBdr>
        <w:spacing w:after="120" w:before="360"/>
      </w:pPr>
      <w:r>
        <w:rPr>
          <w:rFonts w:ascii="Arial" w:cs="Arial" w:eastAsia="Arial" w:hAnsi="Arial"/>
          <w:b/>
          <w:bCs/>
          <w:i w:val="false"/>
          <w:iCs w:val="false"/>
          <w:color w:val="1A3C5E"/>
          <w:sz w:val="28"/>
          <w:szCs w:val="28"/>
        </w:rPr>
        <w:t xml:space="preserve">Modular Protocols — With Sets, Reps, and Frequency</w:t>
      </w:r>
    </w:p>
    <w:p>
      <w:pPr>
        <w:spacing w:after="80" w:before="240"/>
      </w:pPr>
      <w:r>
        <w:rPr>
          <w:rFonts w:ascii="Arial" w:cs="Arial" w:eastAsia="Arial" w:hAnsi="Arial"/>
          <w:b/>
          <w:bCs/>
          <w:i w:val="false"/>
          <w:iCs w:val="false"/>
          <w:color w:val="2C5F8A"/>
          <w:sz w:val="24"/>
          <w:szCs w:val="24"/>
        </w:rPr>
        <w:t xml:space="preserve">5-minute daily reset — every day, no exceptions</w:t>
      </w:r>
    </w:p>
    <w:p>
      <w:pPr>
        <w:spacing w:after="80" w:before="80"/>
        <w:jc w:val="left"/>
      </w:pPr>
      <w:r>
        <w:rPr>
          <w:rFonts w:ascii="Arial" w:cs="Arial" w:eastAsia="Arial" w:hAnsi="Arial"/>
          <w:b w:val="false"/>
          <w:bCs w:val="false"/>
          <w:i w:val="false"/>
          <w:iCs w:val="false"/>
          <w:color w:val="111111"/>
          <w:sz w:val="22"/>
          <w:szCs w:val="22"/>
        </w:rPr>
        <w:t xml:space="preserve">Cat-cow: 10 slow reps, moving through full range. Thoracic rotation in 90/90 position: 8 reps each side, rotate to end range and hold 2 seconds. Half-kneeling hip flexor stretch: 45 seconds each side, maintain posterior pelvic tilt (tuck the tailbone) throughout. Doorway pec stretch: 30 seconds each side at 90 degrees elbow position. Neck circles: 5 slow full rotations each direction. Frequency: every day. Total time: 5 minutes. This is the minimum effective dose. Done consistently, it produces measurable postural improvement within three to four weeks.</w:t>
      </w:r>
    </w:p>
    <w:p>
      <w:pPr>
        <w:spacing w:after="80" w:before="240"/>
      </w:pPr>
      <w:r>
        <w:rPr>
          <w:rFonts w:ascii="Arial" w:cs="Arial" w:eastAsia="Arial" w:hAnsi="Arial"/>
          <w:b/>
          <w:bCs/>
          <w:i w:val="false"/>
          <w:iCs w:val="false"/>
          <w:color w:val="2C5F8A"/>
          <w:sz w:val="24"/>
          <w:szCs w:val="24"/>
        </w:rPr>
        <w:t xml:space="preserve">10-minute desk worker protocol — daily or after long sitting blocks</w:t>
      </w:r>
    </w:p>
    <w:p>
      <w:pPr>
        <w:spacing w:after="80" w:before="80"/>
        <w:jc w:val="left"/>
      </w:pPr>
      <w:r>
        <w:rPr>
          <w:rFonts w:ascii="Arial" w:cs="Arial" w:eastAsia="Arial" w:hAnsi="Arial"/>
          <w:b w:val="false"/>
          <w:bCs w:val="false"/>
          <w:i w:val="false"/>
          <w:iCs w:val="false"/>
          <w:color w:val="111111"/>
          <w:sz w:val="22"/>
          <w:szCs w:val="22"/>
        </w:rPr>
        <w:t xml:space="preserve">Thoracic extension over foam roller: 60-90 seconds, 3-5 extension repetitions over the roller moving up the spine. 90/90 hip mobility: 10 reps each side, driving the front knee toward the floor and back knee toward the ceiling alternately. Couch stretch: 60 seconds each leg, progress by moving the rear knee closer to the wall. World's greatest stretch: 5 slow reps each side. Wall slides: 12 reps, maintaining contact of wrists and elbows throughout. Child's pose with lateral reach: 30 seconds each side. Frequency: daily, or at minimum after any sitting block exceeding 90 minutes.</w:t>
      </w:r>
    </w:p>
    <w:p>
      <w:pPr>
        <w:spacing w:after="80" w:before="240"/>
      </w:pPr>
      <w:r>
        <w:rPr>
          <w:rFonts w:ascii="Arial" w:cs="Arial" w:eastAsia="Arial" w:hAnsi="Arial"/>
          <w:b/>
          <w:bCs/>
          <w:i w:val="false"/>
          <w:iCs w:val="false"/>
          <w:color w:val="2C5F8A"/>
          <w:sz w:val="24"/>
          <w:szCs w:val="24"/>
        </w:rPr>
        <w:t xml:space="preserve">10-minute pre-lift sequence — dynamic, not static</w:t>
      </w:r>
    </w:p>
    <w:p>
      <w:pPr>
        <w:spacing w:after="80" w:before="80"/>
        <w:jc w:val="left"/>
      </w:pPr>
      <w:r>
        <w:rPr>
          <w:rFonts w:ascii="Arial" w:cs="Arial" w:eastAsia="Arial" w:hAnsi="Arial"/>
          <w:b w:val="false"/>
          <w:bCs w:val="false"/>
          <w:i w:val="false"/>
          <w:iCs w:val="false"/>
          <w:color w:val="111111"/>
          <w:sz w:val="22"/>
          <w:szCs w:val="22"/>
        </w:rPr>
        <w:t xml:space="preserve">Foam rolling: 2 minutes on the specific areas to be trained (quads and hip flexors for lower body, thoracic spine and lats for upper body). Leg swings forward and lateral: 12 each direction. Hip circles: 10 each direction. Arm circles and shoulder CARs: 10 each direction, full range. Bodyweight squats: 15 reps, focusing on depth and upright torso. Band pull-aparts: 15 reps, full retraction at the back. Hip flexor lunge mobility: 6 reps each side with thoracic rotation. Frequency: before every training session. Static stretching before lifting reduces force production — this protocol uses dynamic movement patterns instead.</w:t>
      </w:r>
    </w:p>
    <w:p>
      <w:pPr>
        <w:spacing w:after="80" w:before="240"/>
      </w:pPr>
      <w:r>
        <w:rPr>
          <w:rFonts w:ascii="Arial" w:cs="Arial" w:eastAsia="Arial" w:hAnsi="Arial"/>
          <w:b/>
          <w:bCs/>
          <w:i w:val="false"/>
          <w:iCs w:val="false"/>
          <w:color w:val="2C5F8A"/>
          <w:sz w:val="24"/>
          <w:szCs w:val="24"/>
        </w:rPr>
        <w:t xml:space="preserve">15-minute recovery session — post-training or evening</w:t>
      </w:r>
    </w:p>
    <w:p>
      <w:pPr>
        <w:spacing w:after="80" w:before="80"/>
        <w:jc w:val="left"/>
      </w:pPr>
      <w:r>
        <w:rPr>
          <w:rFonts w:ascii="Arial" w:cs="Arial" w:eastAsia="Arial" w:hAnsi="Arial"/>
          <w:b w:val="false"/>
          <w:bCs w:val="false"/>
          <w:i w:val="false"/>
          <w:iCs w:val="false"/>
          <w:color w:val="111111"/>
          <w:sz w:val="22"/>
          <w:szCs w:val="22"/>
        </w:rPr>
        <w:t xml:space="preserve">Pigeon pose or figure-four: 90 seconds each side. Hamstring stretch (lying or standing): 60 seconds each leg, no bouncing. Thoracic foam rolling: 90 seconds, 4-5 extension points along the spine. Doorway pec stretch: 45 seconds each side. Child's pose: 60 seconds with arms extended. Supine spinal twist: 45 seconds each side. Hip flexor couch stretch: 60 seconds each side. Frequency: at minimum 3 times per week, ideally after every training session or before bed on rest days.</w:t>
      </w:r>
    </w:p>
    <w:p>
      <w:pPr>
        <w:pBdr>
          <w:bottom w:val="single" w:color="AABDD1" w:sz="4" w:space="4"/>
        </w:pBdr>
        <w:spacing w:after="120" w:before="360"/>
      </w:pPr>
      <w:r>
        <w:rPr>
          <w:rFonts w:ascii="Arial" w:cs="Arial" w:eastAsia="Arial" w:hAnsi="Arial"/>
          <w:b/>
          <w:bCs/>
          <w:i w:val="false"/>
          <w:iCs w:val="false"/>
          <w:color w:val="1A3C5E"/>
          <w:sz w:val="28"/>
          <w:szCs w:val="28"/>
        </w:rPr>
        <w:t xml:space="preserve">Protocol by User Type</w:t>
      </w:r>
    </w:p>
    <w:p>
      <w:pPr>
        <w:spacing w:after="80" w:before="240"/>
      </w:pPr>
      <w:r>
        <w:rPr>
          <w:rFonts w:ascii="Arial" w:cs="Arial" w:eastAsia="Arial" w:hAnsi="Arial"/>
          <w:b/>
          <w:bCs/>
          <w:i w:val="false"/>
          <w:iCs w:val="false"/>
          <w:color w:val="2C5F8A"/>
          <w:sz w:val="24"/>
          <w:szCs w:val="24"/>
        </w:rPr>
        <w:t xml:space="preserve">Desk worker — primary restrictions: hip flexors, thoracic, neck</w:t>
      </w:r>
    </w:p>
    <w:p>
      <w:pPr>
        <w:spacing w:after="80" w:before="80"/>
        <w:jc w:val="left"/>
      </w:pPr>
      <w:r>
        <w:rPr>
          <w:rFonts w:ascii="Arial" w:cs="Arial" w:eastAsia="Arial" w:hAnsi="Arial"/>
          <w:b w:val="false"/>
          <w:bCs w:val="false"/>
          <w:i w:val="false"/>
          <w:iCs w:val="false"/>
          <w:color w:val="111111"/>
          <w:sz w:val="22"/>
          <w:szCs w:val="22"/>
        </w:rPr>
        <w:t xml:space="preserve">Priority protocol: 5-minute daily reset every morning, 10-minute desk worker protocol at end of workday. Add the pre-lift sequence on training days. The hip flexor and thoracic work addresses the primary patterns accumulated during the sitting day. Expected improvement timeline: visible postural change within 3-4 weeks of daily consistency.</w:t>
      </w:r>
    </w:p>
    <w:p>
      <w:pPr>
        <w:spacing w:after="80" w:before="240"/>
      </w:pPr>
      <w:r>
        <w:rPr>
          <w:rFonts w:ascii="Arial" w:cs="Arial" w:eastAsia="Arial" w:hAnsi="Arial"/>
          <w:b/>
          <w:bCs/>
          <w:i w:val="false"/>
          <w:iCs w:val="false"/>
          <w:color w:val="2C5F8A"/>
          <w:sz w:val="24"/>
          <w:szCs w:val="24"/>
        </w:rPr>
        <w:t xml:space="preserve">Lifter — primary restrictions: thoracic, shoulders, ankles (depends on training emphasis)</w:t>
      </w:r>
    </w:p>
    <w:p>
      <w:pPr>
        <w:spacing w:after="80" w:before="80"/>
        <w:jc w:val="left"/>
      </w:pPr>
      <w:r>
        <w:rPr>
          <w:rFonts w:ascii="Arial" w:cs="Arial" w:eastAsia="Arial" w:hAnsi="Arial"/>
          <w:b w:val="false"/>
          <w:bCs w:val="false"/>
          <w:i w:val="false"/>
          <w:iCs w:val="false"/>
          <w:color w:val="111111"/>
          <w:sz w:val="22"/>
          <w:szCs w:val="22"/>
        </w:rPr>
        <w:t xml:space="preserve">Priority protocol: pre-lift dynamic sequence before every session, 15-minute recovery session at least three times per week. Add shoulder and pec work daily if pressing is heavy. Run the ankle dorsiflexion self-assessment and add wall ankle stretches if limited. Expected improvement: training position quality within 2-3 weeks, shoulder presentation changes within 4-6 weeks.</w:t>
      </w:r>
    </w:p>
    <w:p>
      <w:pPr>
        <w:spacing w:after="80" w:before="240"/>
      </w:pPr>
      <w:r>
        <w:rPr>
          <w:rFonts w:ascii="Arial" w:cs="Arial" w:eastAsia="Arial" w:hAnsi="Arial"/>
          <w:b/>
          <w:bCs/>
          <w:i w:val="false"/>
          <w:iCs w:val="false"/>
          <w:color w:val="2C5F8A"/>
          <w:sz w:val="24"/>
          <w:szCs w:val="24"/>
        </w:rPr>
        <w:t xml:space="preserve">Tight everywhere — no specific bottleneck, general restriction</w:t>
      </w:r>
    </w:p>
    <w:p>
      <w:pPr>
        <w:spacing w:after="80" w:before="80"/>
        <w:jc w:val="left"/>
      </w:pPr>
      <w:r>
        <w:rPr>
          <w:rFonts w:ascii="Arial" w:cs="Arial" w:eastAsia="Arial" w:hAnsi="Arial"/>
          <w:b w:val="false"/>
          <w:bCs w:val="false"/>
          <w:i w:val="false"/>
          <w:iCs w:val="false"/>
          <w:color w:val="111111"/>
          <w:sz w:val="22"/>
          <w:szCs w:val="22"/>
        </w:rPr>
        <w:t xml:space="preserve">Start with only the 5-minute daily reset for the first two weeks. Do not overwhelm the routine before the habit is established. After two weeks, add the desk worker protocol. After four weeks, add the recovery session. The priority order for adding work: hip flexors first, thoracic second, shoulders third, ankles and everything else after. Adding too much too fast is the most common reason mobility programs get abandoned.</w:t>
      </w:r>
    </w:p>
    <w:p>
      <w:pPr>
        <w:spacing w:after="80" w:before="240"/>
      </w:pPr>
      <w:r>
        <w:rPr>
          <w:rFonts w:ascii="Arial" w:cs="Arial" w:eastAsia="Arial" w:hAnsi="Arial"/>
          <w:b/>
          <w:bCs/>
          <w:i w:val="false"/>
          <w:iCs w:val="false"/>
          <w:color w:val="2C5F8A"/>
          <w:sz w:val="24"/>
          <w:szCs w:val="24"/>
        </w:rPr>
        <w:t xml:space="preserve">Runners and cardio-focused — primary restrictions: calves, hamstrings, hips</w:t>
      </w:r>
    </w:p>
    <w:p>
      <w:pPr>
        <w:spacing w:after="80" w:before="80"/>
        <w:jc w:val="left"/>
      </w:pPr>
      <w:r>
        <w:rPr>
          <w:rFonts w:ascii="Arial" w:cs="Arial" w:eastAsia="Arial" w:hAnsi="Arial"/>
          <w:b w:val="false"/>
          <w:bCs w:val="false"/>
          <w:i w:val="false"/>
          <w:iCs w:val="false"/>
          <w:color w:val="111111"/>
          <w:sz w:val="22"/>
          <w:szCs w:val="22"/>
        </w:rPr>
        <w:t xml:space="preserve">Priority protocol: 15-minute recovery session after every run. Calf and Achilles work is particularly important — standing calf stretch with bent knee (soleus) in addition to straight leg. Hamstring work daily. Hip flexor work daily. Ankle dorsiflexion assessment is high priority. Glute activation work (clamshells, glute bridges) reduces hip flexor compensation that drives many running-related tightness patterns.</w:t>
      </w:r>
    </w:p>
    <w:p>
      <w:pPr>
        <w:pBdr>
          <w:bottom w:val="single" w:color="AABDD1" w:sz="4" w:space="4"/>
        </w:pBdr>
        <w:spacing w:after="120" w:before="360"/>
      </w:pPr>
      <w:r>
        <w:rPr>
          <w:rFonts w:ascii="Arial" w:cs="Arial" w:eastAsia="Arial" w:hAnsi="Arial"/>
          <w:b/>
          <w:bCs/>
          <w:i w:val="false"/>
          <w:iCs w:val="false"/>
          <w:color w:val="1A3C5E"/>
          <w:sz w:val="28"/>
          <w:szCs w:val="28"/>
        </w:rPr>
        <w:t xml:space="preserve">Diagnosing Common Problems</w:t>
      </w:r>
    </w:p>
    <w:p>
      <w:pPr>
        <w:spacing w:after="80" w:before="80"/>
        <w:jc w:val="left"/>
      </w:pPr>
      <w:r>
        <w:rPr>
          <w:rFonts w:ascii="Arial" w:cs="Arial" w:eastAsia="Arial" w:hAnsi="Arial"/>
          <w:b w:val="false"/>
          <w:bCs w:val="false"/>
          <w:i w:val="false"/>
          <w:iCs w:val="false"/>
          <w:color w:val="111111"/>
          <w:sz w:val="22"/>
          <w:szCs w:val="22"/>
        </w:rPr>
        <w:t xml:space="preserve">"My squat sucks": run the ankle dorsiflexion self-assessment first. If the ankle is the bottleneck, wall ankle stretches daily for two weeks often produces a noticeable change. If the ankle clears, assess hip flexors (anterior tilt with the hip flexor test). If both clear, thoracic inflexibility limiting upright torso is the remaining common cause.</w:t>
      </w:r>
    </w:p>
    <w:p>
      <w:pPr>
        <w:spacing w:after="80" w:before="80"/>
        <w:jc w:val="left"/>
      </w:pPr>
      <w:r>
        <w:rPr>
          <w:rFonts w:ascii="Arial" w:cs="Arial" w:eastAsia="Arial" w:hAnsi="Arial"/>
          <w:b w:val="false"/>
          <w:bCs w:val="false"/>
          <w:i w:val="false"/>
          <w:iCs w:val="false"/>
          <w:color w:val="111111"/>
          <w:sz w:val="22"/>
          <w:szCs w:val="22"/>
        </w:rPr>
        <w:t xml:space="preserve">"My shoulders round forward": requires both pec stretching and lower trap and rear delt strengthening — stretching alone does not hold the position. Add face pulls and band pull-aparts to training. Do the shoulder self-assessment to confirm the restriction pattern before spending time on exercises that do not address it.</w:t>
      </w:r>
    </w:p>
    <w:p>
      <w:pPr>
        <w:spacing w:after="80" w:before="80"/>
        <w:jc w:val="left"/>
      </w:pPr>
      <w:r>
        <w:rPr>
          <w:rFonts w:ascii="Arial" w:cs="Arial" w:eastAsia="Arial" w:hAnsi="Arial"/>
          <w:b w:val="false"/>
          <w:bCs w:val="false"/>
          <w:i w:val="false"/>
          <w:iCs w:val="false"/>
          <w:color w:val="111111"/>
          <w:sz w:val="22"/>
          <w:szCs w:val="22"/>
        </w:rPr>
        <w:t xml:space="preserve">"My lower back always feels cooked after training": almost always hip flexors or thoracic mobility causing lumbar compensation, or weak glutes failing to control pelvic position during loading. Run the hip flexor self-assessment. If positive, hip flexor stretching and glute activation work should be the first intervention, not lower back stretching.</w:t>
      </w:r>
    </w:p>
    <w:p>
      <w:pPr>
        <w:spacing w:after="80" w:before="80"/>
        <w:jc w:val="left"/>
      </w:pPr>
      <w:r>
        <w:rPr>
          <w:rFonts w:ascii="Arial" w:cs="Arial" w:eastAsia="Arial" w:hAnsi="Arial"/>
          <w:b w:val="false"/>
          <w:bCs w:val="false"/>
          <w:i w:val="false"/>
          <w:iCs w:val="false"/>
          <w:color w:val="111111"/>
          <w:sz w:val="22"/>
          <w:szCs w:val="22"/>
        </w:rPr>
        <w:t xml:space="preserve">"I feel stiff in the morning": thoracic and hip flexor accumulation from the night's resting position. The 5-minute daily reset done immediately after waking addresses this directly. Morning stiffness that persists throughout the day despite mobility work warrants evaluation for inflammatory joint conditions.</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Mobility improvement is about the right interventions for the actual restriction, done consistently. Identify your bottleneck using the self-assessment before choosing a protocol. Work into tightness, stop at pain — the distinction matters and ignoring it causes injury. Thoracic extension and hip flexors are the highest-ROI targets for appearance. The 5-minute daily reset done every day produces more change than occasional long sessions. Sets, reps, and frequency are specified for each protocol — use them.</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Stretching, Mobility &amp; Flexibility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2026-04-11T14:28:37.266Z</dcterms:created>
  <dcterms:modified xsi:type="dcterms:W3CDTF">2026-04-11T14:28:37.266Z</dcterms:modified>
</cp:coreProperties>
</file>

<file path=docProps/custom.xml><?xml version="1.0" encoding="utf-8"?>
<Properties xmlns="http://schemas.openxmlformats.org/officeDocument/2006/custom-properties" xmlns:vt="http://schemas.openxmlformats.org/officeDocument/2006/docPropsVTypes"/>
</file>