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C5E" w:sz="10" w:space="8"/>
        </w:pBdr>
        <w:spacing w:after="200" w:before="0"/>
      </w:pPr>
      <w:r>
        <w:rPr>
          <w:rFonts w:ascii="Arial" w:cs="Arial" w:eastAsia="Arial" w:hAnsi="Arial"/>
          <w:b/>
          <w:bCs/>
          <w:i w:val="false"/>
          <w:iCs w:val="false"/>
          <w:color w:val="1A3C5E"/>
          <w:sz w:val="36"/>
          <w:szCs w:val="36"/>
        </w:rPr>
        <w:t xml:space="preserve">Looksmaxxing in Practice: A Critical Evaluation of Clavicular's Framework</w:t>
      </w:r>
    </w:p>
    <w:p>
      <w:pPr>
        <w:spacing w:after="360" w:before="100"/>
        <w:jc w:val="left"/>
      </w:pPr>
      <w:r>
        <w:rPr>
          <w:rFonts w:ascii="Arial" w:cs="Arial" w:eastAsia="Arial" w:hAnsi="Arial"/>
          <w:b w:val="false"/>
          <w:bCs w:val="false"/>
          <w:i/>
          <w:iCs/>
          <w:color w:val="666666"/>
          <w:sz w:val="22"/>
          <w:szCs w:val="22"/>
        </w:rPr>
        <w:t xml:space="preserve">Looksmax Advisor  |  Critical Analysis</w:t>
      </w:r>
    </w:p>
    <w:p>
      <w:pPr>
        <w:pBdr>
          <w:bottom w:val="single" w:color="AABDD1" w:sz="4" w:space="4"/>
        </w:pBdr>
        <w:spacing w:after="140" w:before="400"/>
      </w:pPr>
      <w:r>
        <w:rPr>
          <w:rFonts w:ascii="Arial" w:cs="Arial" w:eastAsia="Arial" w:hAnsi="Arial"/>
          <w:b/>
          <w:bCs/>
          <w:i w:val="false"/>
          <w:iCs w:val="false"/>
          <w:color w:val="1A3C5E"/>
          <w:sz w:val="28"/>
          <w:szCs w:val="28"/>
        </w:rPr>
        <w:t xml:space="preserve">Introduction</w:t>
      </w:r>
    </w:p>
    <w:p>
      <w:pPr>
        <w:spacing w:after="100" w:before="80"/>
        <w:jc w:val="left"/>
      </w:pPr>
      <w:r>
        <w:rPr>
          <w:rFonts w:ascii="Arial" w:cs="Arial" w:eastAsia="Arial" w:hAnsi="Arial"/>
          <w:b w:val="false"/>
          <w:bCs w:val="false"/>
          <w:i w:val="false"/>
          <w:iCs w:val="false"/>
          <w:color w:val="111111"/>
          <w:sz w:val="22"/>
          <w:szCs w:val="22"/>
        </w:rPr>
        <w:t xml:space="preserve">Modern looksmaxxing content has matured from loosely assembled appearance advice into a more structured genre of self-improvement, with certain figures shaping how the practice is understood and applied. Clavicular is one of the more prominent voices in this space, known for an emphasis on aesthetics, discipline, and the legitimate advantages that physical appearance confers in social, professional, and dating contexts.</w:t>
      </w:r>
    </w:p>
    <w:p>
      <w:pPr>
        <w:spacing w:after="100" w:before="80"/>
        <w:jc w:val="left"/>
      </w:pPr>
      <w:r>
        <w:rPr>
          <w:rFonts w:ascii="Arial" w:cs="Arial" w:eastAsia="Arial" w:hAnsi="Arial"/>
          <w:b w:val="false"/>
          <w:bCs w:val="false"/>
          <w:i w:val="false"/>
          <w:iCs w:val="false"/>
          <w:color w:val="111111"/>
          <w:sz w:val="22"/>
          <w:szCs w:val="22"/>
        </w:rPr>
        <w:t xml:space="preserve">His framework contains genuine value. Several of his core positions align closely with what the evidence and practical experience support. At the same time, like much content in this space, it contains oversimplifications, selective framing, and in some cases recommendations that are either incomplete or directly harmful. The goal of this evaluation is not to dismiss or endorse wholesale, but to work through his positions with precision — separating what holds up from what needs to be corrected, and explaining why.</w:t>
      </w:r>
    </w:p>
    <w:p>
      <w:pPr>
        <w:spacing w:after="100" w:before="80"/>
        <w:jc w:val="left"/>
      </w:pPr>
      <w:r>
        <w:rPr>
          <w:rFonts w:ascii="Arial" w:cs="Arial" w:eastAsia="Arial" w:hAnsi="Arial"/>
          <w:b w:val="false"/>
          <w:bCs w:val="false"/>
          <w:i w:val="false"/>
          <w:iCs w:val="false"/>
          <w:color w:val="111111"/>
          <w:sz w:val="22"/>
          <w:szCs w:val="22"/>
        </w:rPr>
        <w:t xml:space="preserve">This analysis draws from a comprehensive looksmaxxing framework covering appearance optimization across biological foundations, grooming, training, nutrition, hormones, psychology, and behavioral presence. Where Clavicular's positions align with that framework, they are acknowledged. Where they diverge, the correct position is offered with supporting reasoning.</w:t>
      </w:r>
    </w:p>
    <w:p>
      <w:pPr>
        <w:pBdr>
          <w:bottom w:val="single" w:color="AABDD1" w:sz="4" w:space="4"/>
        </w:pBdr>
        <w:spacing w:after="140" w:before="400"/>
      </w:pPr>
      <w:r>
        <w:rPr>
          <w:rFonts w:ascii="Arial" w:cs="Arial" w:eastAsia="Arial" w:hAnsi="Arial"/>
          <w:b/>
          <w:bCs/>
          <w:i w:val="false"/>
          <w:iCs w:val="false"/>
          <w:color w:val="1A3C5E"/>
          <w:sz w:val="28"/>
          <w:szCs w:val="28"/>
        </w:rPr>
        <w:t xml:space="preserve">What He Gets Right</w:t>
      </w:r>
    </w:p>
    <w:p>
      <w:pPr>
        <w:spacing w:after="80" w:before="260"/>
      </w:pPr>
      <w:r>
        <w:rPr>
          <w:rFonts w:ascii="Arial" w:cs="Arial" w:eastAsia="Arial" w:hAnsi="Arial"/>
          <w:b/>
          <w:bCs/>
          <w:i w:val="false"/>
          <w:iCs w:val="false"/>
          <w:color w:val="2C5F8A"/>
          <w:sz w:val="24"/>
          <w:szCs w:val="24"/>
        </w:rPr>
        <w:t xml:space="preserve">1. Looks matter — significantly</w:t>
      </w:r>
    </w:p>
    <w:p>
      <w:pPr>
        <w:spacing w:after="100" w:before="80"/>
        <w:jc w:val="left"/>
      </w:pPr>
      <w:r>
        <w:rPr>
          <w:rFonts w:ascii="Arial" w:cs="Arial" w:eastAsia="Arial" w:hAnsi="Arial"/>
          <w:b w:val="false"/>
          <w:bCs w:val="false"/>
          <w:i w:val="false"/>
          <w:iCs w:val="false"/>
          <w:color w:val="111111"/>
          <w:sz w:val="22"/>
          <w:szCs w:val="22"/>
        </w:rPr>
        <w:t xml:space="preserve">This is one of the most important and most resisted truths in self-improvement culture. Physical appearance has real, measurable consequences across first impressions, social dynamics, dating outcomes, and professional perception. Research consistently supports the halo effect — the tendency for people to attribute positive traits to those they perceive as physically attractive. Clavicular is correct to resist the cultural impulse to dismiss this. Investing in appearance is not superficial. It is practical.</w:t>
      </w:r>
    </w:p>
    <w:p>
      <w:pPr>
        <w:spacing w:after="100" w:before="80"/>
        <w:jc w:val="left"/>
      </w:pPr>
      <w:r>
        <w:rPr>
          <w:rFonts w:ascii="Arial" w:cs="Arial" w:eastAsia="Arial" w:hAnsi="Arial"/>
          <w:b w:val="false"/>
          <w:bCs w:val="false"/>
          <w:i w:val="false"/>
          <w:iCs w:val="false"/>
          <w:color w:val="111111"/>
          <w:sz w:val="22"/>
          <w:szCs w:val="22"/>
        </w:rPr>
        <w:t xml:space="preserve">The more nuanced version of this truth — which a complete system eventually arrives at — is that appearance is one of several compounding variables, not the only one. Presence, voice, movement, and social intelligence all contribute to how a person is experienced. But the starting premise, that looks are high-leverage and worth optimizing, is sound.</w:t>
      </w:r>
    </w:p>
    <w:p>
      <w:pPr>
        <w:spacing w:after="80" w:before="260"/>
      </w:pPr>
      <w:r>
        <w:rPr>
          <w:rFonts w:ascii="Arial" w:cs="Arial" w:eastAsia="Arial" w:hAnsi="Arial"/>
          <w:b/>
          <w:bCs/>
          <w:i w:val="false"/>
          <w:iCs w:val="false"/>
          <w:color w:val="2C5F8A"/>
          <w:sz w:val="24"/>
          <w:szCs w:val="24"/>
        </w:rPr>
        <w:t xml:space="preserve">2. Most people are dramatically under-optimized</w:t>
      </w:r>
    </w:p>
    <w:p>
      <w:pPr>
        <w:spacing w:after="100" w:before="80"/>
        <w:jc w:val="left"/>
      </w:pPr>
      <w:r>
        <w:rPr>
          <w:rFonts w:ascii="Arial" w:cs="Arial" w:eastAsia="Arial" w:hAnsi="Arial"/>
          <w:b w:val="false"/>
          <w:bCs w:val="false"/>
          <w:i w:val="false"/>
          <w:iCs w:val="false"/>
          <w:color w:val="111111"/>
          <w:sz w:val="22"/>
          <w:szCs w:val="22"/>
        </w:rPr>
        <w:t xml:space="preserve">This is perhaps the most actionable insight in the entire looksmaxxing space, and Clavicular consistently emphasizes it. The gap between where most people currently are and where they could be — with the same genetics — is significant. Poor body composition, neglected grooming, weak style, and inconsistent habits account for most of that gap. Genetics are real, but they are rarely the primary constraint for someone who has not yet addressed the fundamentals.</w:t>
      </w:r>
    </w:p>
    <w:p>
      <w:pPr>
        <w:spacing w:after="100" w:before="80"/>
        <w:jc w:val="left"/>
      </w:pPr>
      <w:r>
        <w:rPr>
          <w:rFonts w:ascii="Arial" w:cs="Arial" w:eastAsia="Arial" w:hAnsi="Arial"/>
          <w:b w:val="false"/>
          <w:bCs w:val="false"/>
          <w:i w:val="false"/>
          <w:iCs w:val="false"/>
          <w:color w:val="111111"/>
          <w:sz w:val="22"/>
          <w:szCs w:val="22"/>
        </w:rPr>
        <w:t xml:space="preserve">The practical implication is important: most of the available improvement exists before any advanced intervention is necessary. The under-optimization principle is what prevents the looksmaxxing conversation from devolving into fixation on unchangeable traits. If you are not lean, your skin is inconsistent, your grooming is weak, and your clothing does not fit properly, bone structure is not your limiting factor. That message is correct, and it deserves the prominence he gives it.</w:t>
      </w:r>
    </w:p>
    <w:p>
      <w:pPr>
        <w:spacing w:after="80" w:before="260"/>
      </w:pPr>
      <w:r>
        <w:rPr>
          <w:rFonts w:ascii="Arial" w:cs="Arial" w:eastAsia="Arial" w:hAnsi="Arial"/>
          <w:b/>
          <w:bCs/>
          <w:i w:val="false"/>
          <w:iCs w:val="false"/>
          <w:color w:val="2C5F8A"/>
          <w:sz w:val="24"/>
          <w:szCs w:val="24"/>
        </w:rPr>
        <w:t xml:space="preserve">3. Body composition is the primary driver of facial aesthetics</w:t>
      </w:r>
    </w:p>
    <w:p>
      <w:pPr>
        <w:spacing w:after="100" w:before="80"/>
        <w:jc w:val="left"/>
      </w:pPr>
      <w:r>
        <w:rPr>
          <w:rFonts w:ascii="Arial" w:cs="Arial" w:eastAsia="Arial" w:hAnsi="Arial"/>
          <w:b w:val="false"/>
          <w:bCs w:val="false"/>
          <w:i w:val="false"/>
          <w:iCs w:val="false"/>
          <w:color w:val="111111"/>
          <w:sz w:val="22"/>
          <w:szCs w:val="22"/>
        </w:rPr>
        <w:t xml:space="preserve">Clavicular's emphasis on leanness as the key to improving how the face looks is accurate and well-placed. Fat accumulates around the jaw, cheeks, and neck, softening transitions and obscuring the underlying structure. As body fat decreases, existing bone structure becomes visible — the jawline sharpens, cheekbones emerge, and the face reads as more defined and masculine. This is not a cosmetic trick. It is basic anatomy.</w:t>
      </w:r>
    </w:p>
    <w:p>
      <w:pPr>
        <w:spacing w:after="100" w:before="80"/>
        <w:jc w:val="left"/>
      </w:pPr>
      <w:r>
        <w:rPr>
          <w:rFonts w:ascii="Arial" w:cs="Arial" w:eastAsia="Arial" w:hAnsi="Arial"/>
          <w:b w:val="false"/>
          <w:bCs w:val="false"/>
          <w:i w:val="false"/>
          <w:iCs w:val="false"/>
          <w:color w:val="111111"/>
          <w:sz w:val="22"/>
          <w:szCs w:val="22"/>
        </w:rPr>
        <w:t xml:space="preserve">The principle that facial structure is primarily revealed rather than built is one of the most important correctives in the looksmaxxing space. People fixate on interventions designed to change bone when the actual bottleneck is the fat and inflammation covering it. Getting to approximately 10-15% body fat is the single highest-leverage facial improvement available to most men, and Clavicular's consistent return to this point is one of the genuine strengths of his content.</w:t>
      </w:r>
    </w:p>
    <w:p>
      <w:pPr>
        <w:spacing w:after="80" w:before="260"/>
      </w:pPr>
      <w:r>
        <w:rPr>
          <w:rFonts w:ascii="Arial" w:cs="Arial" w:eastAsia="Arial" w:hAnsi="Arial"/>
          <w:b/>
          <w:bCs/>
          <w:i w:val="false"/>
          <w:iCs w:val="false"/>
          <w:color w:val="2C5F8A"/>
          <w:sz w:val="24"/>
          <w:szCs w:val="24"/>
        </w:rPr>
        <w:t xml:space="preserve">4. Tanning is a legitimate aesthetic multiplier</w:t>
      </w:r>
    </w:p>
    <w:p>
      <w:pPr>
        <w:spacing w:after="100" w:before="80"/>
        <w:jc w:val="left"/>
      </w:pPr>
      <w:r>
        <w:rPr>
          <w:rFonts w:ascii="Arial" w:cs="Arial" w:eastAsia="Arial" w:hAnsi="Arial"/>
          <w:b w:val="false"/>
          <w:bCs w:val="false"/>
          <w:i w:val="false"/>
          <w:iCs w:val="false"/>
          <w:color w:val="111111"/>
          <w:sz w:val="22"/>
          <w:szCs w:val="22"/>
        </w:rPr>
        <w:t xml:space="preserve">This is an area where Clavicular is correct in both the position and the mechanism. A moderate tan increases contrast — darker skin against the whites of the eyes and teeth, and against the natural shadows of a developed physique — which reads as sharper, healthier, and more defined. The bodybuilding world has understood this for decades. For general aesthetics, the same principle applies.</w:t>
      </w:r>
    </w:p>
    <w:p>
      <w:pPr>
        <w:spacing w:after="100" w:before="80"/>
        <w:jc w:val="left"/>
      </w:pPr>
      <w:r>
        <w:rPr>
          <w:rFonts w:ascii="Arial" w:cs="Arial" w:eastAsia="Arial" w:hAnsi="Arial"/>
          <w:b w:val="false"/>
          <w:bCs w:val="false"/>
          <w:i w:val="false"/>
          <w:iCs w:val="false"/>
          <w:color w:val="111111"/>
          <w:sz w:val="22"/>
          <w:szCs w:val="22"/>
        </w:rPr>
        <w:t xml:space="preserve">The important caveat, which a complete system must include, is the tradeoff with long-term skin quality. UV exposure is the primary driver of visible aging, and over-tanning accelerates wrinkles, pigmentation, and collagen breakdown over time. The correct approach is to use tanning as a strategic tool — building color gradually, avoiding burning, protecting the face relative to the body — rather than as a casual or excessive habit. Used that way, it is a legitimate and effective appearance enhancer.</w:t>
      </w:r>
    </w:p>
    <w:p>
      <w:pPr>
        <w:spacing w:after="80" w:before="260"/>
      </w:pPr>
      <w:r>
        <w:rPr>
          <w:rFonts w:ascii="Arial" w:cs="Arial" w:eastAsia="Arial" w:hAnsi="Arial"/>
          <w:b/>
          <w:bCs/>
          <w:i w:val="false"/>
          <w:iCs w:val="false"/>
          <w:color w:val="2C5F8A"/>
          <w:sz w:val="24"/>
          <w:szCs w:val="24"/>
        </w:rPr>
        <w:t xml:space="preserve">5. Environment and lifestyle design underpin consistency</w:t>
      </w:r>
    </w:p>
    <w:p>
      <w:pPr>
        <w:spacing w:after="100" w:before="80"/>
        <w:jc w:val="left"/>
      </w:pPr>
      <w:r>
        <w:rPr>
          <w:rFonts w:ascii="Arial" w:cs="Arial" w:eastAsia="Arial" w:hAnsi="Arial"/>
          <w:b w:val="false"/>
          <w:bCs w:val="false"/>
          <w:i w:val="false"/>
          <w:iCs w:val="false"/>
          <w:color w:val="111111"/>
          <w:sz w:val="22"/>
          <w:szCs w:val="22"/>
        </w:rPr>
        <w:t xml:space="preserve">Clavicular's emphasis on structure, systems, and environment as the foundation of consistent self-improvement is well-placed. Discipline and willpower are finite. The people who sustain long-term improvement are not those with the most motivation — they are those who have built environments where the right behaviors are the default. Sleep quality, food access, training proximity, grooming routines — all of these are more reliably supported by design than by constant effortful choice.</w:t>
      </w:r>
    </w:p>
    <w:p>
      <w:pPr>
        <w:spacing w:after="100" w:before="80"/>
        <w:jc w:val="left"/>
      </w:pPr>
      <w:r>
        <w:rPr>
          <w:rFonts w:ascii="Arial" w:cs="Arial" w:eastAsia="Arial" w:hAnsi="Arial"/>
          <w:b w:val="false"/>
          <w:bCs w:val="false"/>
          <w:i w:val="false"/>
          <w:iCs w:val="false"/>
          <w:color w:val="111111"/>
          <w:sz w:val="22"/>
          <w:szCs w:val="22"/>
        </w:rPr>
        <w:t xml:space="preserve">This systems-oriented thinking is one of the most mature aspects of his framework, and it aligns with a broader understanding of how behavior actually changes over time. Individual acts of discipline are less important than structural conditions that make the right choices easy.</w:t>
      </w:r>
    </w:p>
    <w:p>
      <w:pPr>
        <w:pBdr>
          <w:bottom w:val="single" w:color="AABDD1" w:sz="4" w:space="4"/>
        </w:pBdr>
        <w:spacing w:after="140" w:before="400"/>
      </w:pPr>
      <w:r>
        <w:rPr>
          <w:rFonts w:ascii="Arial" w:cs="Arial" w:eastAsia="Arial" w:hAnsi="Arial"/>
          <w:b/>
          <w:bCs/>
          <w:i w:val="false"/>
          <w:iCs w:val="false"/>
          <w:color w:val="1A3C5E"/>
          <w:sz w:val="28"/>
          <w:szCs w:val="28"/>
        </w:rPr>
        <w:t xml:space="preserve">Where He Is Partially Correct</w:t>
      </w:r>
    </w:p>
    <w:p>
      <w:pPr>
        <w:spacing w:after="80" w:before="260"/>
      </w:pPr>
      <w:r>
        <w:rPr>
          <w:rFonts w:ascii="Arial" w:cs="Arial" w:eastAsia="Arial" w:hAnsi="Arial"/>
          <w:b/>
          <w:bCs/>
          <w:i w:val="false"/>
          <w:iCs w:val="false"/>
          <w:color w:val="2C5F8A"/>
          <w:sz w:val="24"/>
          <w:szCs w:val="24"/>
        </w:rPr>
        <w:t xml:space="preserve">1. "Going out to clubs is a waste of time"</w:t>
      </w:r>
    </w:p>
    <w:p>
      <w:pPr>
        <w:spacing w:after="100" w:before="80"/>
        <w:jc w:val="left"/>
      </w:pPr>
      <w:r>
        <w:rPr>
          <w:rFonts w:ascii="Arial" w:cs="Arial" w:eastAsia="Arial" w:hAnsi="Arial"/>
          <w:b w:val="false"/>
          <w:bCs w:val="false"/>
          <w:i w:val="false"/>
          <w:iCs w:val="false"/>
          <w:color w:val="111111"/>
          <w:sz w:val="22"/>
          <w:szCs w:val="22"/>
        </w:rPr>
        <w:t xml:space="preserve">There is a defensible version of this position. Unfocused socializing in low-signal environments — late nights, high alcohol, low-quality interactions — is genuinely inefficient from a self-improvement standpoint. If the goal is to optimize time and outcomes, random club nights frequently deliver poor returns.</w:t>
      </w:r>
    </w:p>
    <w:p>
      <w:pPr>
        <w:spacing w:after="100" w:before="80"/>
        <w:jc w:val="left"/>
      </w:pPr>
      <w:r>
        <w:rPr>
          <w:rFonts w:ascii="Arial" w:cs="Arial" w:eastAsia="Arial" w:hAnsi="Arial"/>
          <w:b w:val="false"/>
          <w:bCs w:val="false"/>
          <w:i w:val="false"/>
          <w:iCs w:val="false"/>
          <w:color w:val="111111"/>
          <w:sz w:val="22"/>
          <w:szCs w:val="22"/>
        </w:rPr>
        <w:t xml:space="preserve">However, the wholesale dismissal misses something important. Social skills are developed through repetition and exposure. The feedback loops that build confidence, presence, and behavioral ease require real-world interaction. Someone who spends years optimizing appearance in isolation but never develops social comfort will underperform their physical potential significantly. The correct version of this position is that unstructured, high-frequency social effort in low-quality environments is inefficient — not that social exposure itself is waste.</w:t>
      </w:r>
    </w:p>
    <w:p>
      <w:pPr>
        <w:spacing w:after="80" w:before="260"/>
      </w:pPr>
      <w:r>
        <w:rPr>
          <w:rFonts w:ascii="Arial" w:cs="Arial" w:eastAsia="Arial" w:hAnsi="Arial"/>
          <w:b/>
          <w:bCs/>
          <w:i w:val="false"/>
          <w:iCs w:val="false"/>
          <w:color w:val="2C5F8A"/>
          <w:sz w:val="24"/>
          <w:szCs w:val="24"/>
        </w:rPr>
        <w:t xml:space="preserve">2. "A beer with friends is a waste of time"</w:t>
      </w:r>
    </w:p>
    <w:p>
      <w:pPr>
        <w:spacing w:after="100" w:before="80"/>
        <w:jc w:val="left"/>
      </w:pPr>
      <w:r>
        <w:rPr>
          <w:rFonts w:ascii="Arial" w:cs="Arial" w:eastAsia="Arial" w:hAnsi="Arial"/>
          <w:b w:val="false"/>
          <w:bCs w:val="false"/>
          <w:i w:val="false"/>
          <w:iCs w:val="false"/>
          <w:color w:val="111111"/>
          <w:sz w:val="22"/>
          <w:szCs w:val="22"/>
        </w:rPr>
        <w:t xml:space="preserve">Alcohol is, by the metrics that matter to aesthetics, a net negative. It impairs muscle protein synthesis, disrupts sleep architecture, increases inflammation, affects appetite regulation, and degrades skin quality with regular use. From a purely physiological standpoint, the argument that eliminating alcohol improves outcomes is accurate.</w:t>
      </w:r>
    </w:p>
    <w:p>
      <w:pPr>
        <w:spacing w:after="100" w:before="80"/>
        <w:jc w:val="left"/>
      </w:pPr>
      <w:r>
        <w:rPr>
          <w:rFonts w:ascii="Arial" w:cs="Arial" w:eastAsia="Arial" w:hAnsi="Arial"/>
          <w:b w:val="false"/>
          <w:bCs w:val="false"/>
          <w:i w:val="false"/>
          <w:iCs w:val="false"/>
          <w:color w:val="111111"/>
          <w:sz w:val="22"/>
          <w:szCs w:val="22"/>
        </w:rPr>
        <w:t xml:space="preserve">But reducing all human activity to its physiological ROI misunderstands what makes a sustainable system. Social connection, psychological recovery, and the enforcement of habits over years — not weeks — are all part of what determines long-term success. Occasional, controlled alcohol use in genuinely social contexts is compatible with strong results. Chronic or frequent use is not. The correct framing is that frequent, unstructured drinking undermines the system, while occasional and intentional social drinking is manageable.</w:t>
      </w:r>
    </w:p>
    <w:p>
      <w:pPr>
        <w:spacing w:after="80" w:before="260"/>
      </w:pPr>
      <w:r>
        <w:rPr>
          <w:rFonts w:ascii="Arial" w:cs="Arial" w:eastAsia="Arial" w:hAnsi="Arial"/>
          <w:b/>
          <w:bCs/>
          <w:i w:val="false"/>
          <w:iCs w:val="false"/>
          <w:color w:val="2C5F8A"/>
          <w:sz w:val="24"/>
          <w:szCs w:val="24"/>
        </w:rPr>
        <w:t xml:space="preserve">3. GLP-1s as an alternative to cardio</w:t>
      </w:r>
    </w:p>
    <w:p>
      <w:pPr>
        <w:spacing w:after="100" w:before="80"/>
        <w:jc w:val="left"/>
      </w:pPr>
      <w:r>
        <w:rPr>
          <w:rFonts w:ascii="Arial" w:cs="Arial" w:eastAsia="Arial" w:hAnsi="Arial"/>
          <w:b w:val="false"/>
          <w:bCs w:val="false"/>
          <w:i w:val="false"/>
          <w:iCs w:val="false"/>
          <w:color w:val="111111"/>
          <w:sz w:val="22"/>
          <w:szCs w:val="22"/>
        </w:rPr>
        <w:t xml:space="preserve">GLP-1 medications are genuinely powerful tools for fat loss, particularly for individuals who are meaningfully overweight and have struggled with appetite control. Their ability to make a calorie deficit feel effortless has real aesthetic upside — fat loss reveals facial structure and improves body composition in ways that have high visual impact.</w:t>
      </w:r>
    </w:p>
    <w:p>
      <w:pPr>
        <w:spacing w:after="100" w:before="80"/>
        <w:jc w:val="left"/>
      </w:pPr>
      <w:r>
        <w:rPr>
          <w:rFonts w:ascii="Arial" w:cs="Arial" w:eastAsia="Arial" w:hAnsi="Arial"/>
          <w:b w:val="false"/>
          <w:bCs w:val="false"/>
          <w:i w:val="false"/>
          <w:iCs w:val="false"/>
          <w:color w:val="111111"/>
          <w:sz w:val="22"/>
          <w:szCs w:val="22"/>
        </w:rPr>
        <w:t xml:space="preserve">The partial error is in framing GLP-1s and cardio as competing options. They are not. Cardio provides cardiovascular conditioning, supports metabolic flexibility, improves recovery capacity, and after age 35 becomes an increasingly necessary investment in long-term health and sustained leanness. GLP-1s address appetite and fat loss mechanics. A complete system uses both where appropriate — it does not select between them. GLP-1s without training and cardio will produce muscle loss alongside fat loss, undermining the aesthetic goal they were meant to serve.</w:t>
      </w:r>
    </w:p>
    <w:p>
      <w:pPr>
        <w:spacing w:after="80" w:before="260"/>
      </w:pPr>
      <w:r>
        <w:rPr>
          <w:rFonts w:ascii="Arial" w:cs="Arial" w:eastAsia="Arial" w:hAnsi="Arial"/>
          <w:b/>
          <w:bCs/>
          <w:i w:val="false"/>
          <w:iCs w:val="false"/>
          <w:color w:val="2C5F8A"/>
          <w:sz w:val="24"/>
          <w:szCs w:val="24"/>
        </w:rPr>
        <w:t xml:space="preserve">4. Extreme focus on efficiency</w:t>
      </w:r>
    </w:p>
    <w:p>
      <w:pPr>
        <w:spacing w:after="100" w:before="80"/>
        <w:jc w:val="left"/>
      </w:pPr>
      <w:r>
        <w:rPr>
          <w:rFonts w:ascii="Arial" w:cs="Arial" w:eastAsia="Arial" w:hAnsi="Arial"/>
          <w:b w:val="false"/>
          <w:bCs w:val="false"/>
          <w:i w:val="false"/>
          <w:iCs w:val="false"/>
          <w:color w:val="111111"/>
          <w:sz w:val="22"/>
          <w:szCs w:val="22"/>
        </w:rPr>
        <w:t xml:space="preserve">The efficiency mindset that runs through Clavicular's content is largely a strength. Identifying high-leverage actions, sequencing them correctly, and not wasting effort on low-return interventions before the fundamentals are handled — these are correct principles.</w:t>
      </w:r>
    </w:p>
    <w:p>
      <w:pPr>
        <w:spacing w:after="100" w:before="80"/>
        <w:jc w:val="left"/>
      </w:pPr>
      <w:r>
        <w:rPr>
          <w:rFonts w:ascii="Arial" w:cs="Arial" w:eastAsia="Arial" w:hAnsi="Arial"/>
          <w:b w:val="false"/>
          <w:bCs w:val="false"/>
          <w:i w:val="false"/>
          <w:iCs w:val="false"/>
          <w:color w:val="111111"/>
          <w:sz w:val="22"/>
          <w:szCs w:val="22"/>
        </w:rPr>
        <w:t xml:space="preserve">The partial error is rigidity. Over-optimization applied universally can reduce sustainability, increase burnout, and create an adversarial relationship with normal human experience. Consistency over years matters more than optimization over weeks. A framework that treats every deviation from maximum efficiency as a failure will not hold up at the timescales that actually matter for real transformation.</w:t>
      </w:r>
    </w:p>
    <w:p>
      <w:pPr>
        <w:spacing w:after="80" w:before="260"/>
      </w:pPr>
      <w:r>
        <w:rPr>
          <w:rFonts w:ascii="Arial" w:cs="Arial" w:eastAsia="Arial" w:hAnsi="Arial"/>
          <w:b/>
          <w:bCs/>
          <w:i w:val="false"/>
          <w:iCs w:val="false"/>
          <w:color w:val="2C5F8A"/>
          <w:sz w:val="24"/>
          <w:szCs w:val="24"/>
        </w:rPr>
        <w:t xml:space="preserve">5. The aggressive self-improvement mindset</w:t>
      </w:r>
    </w:p>
    <w:p>
      <w:pPr>
        <w:spacing w:after="100" w:before="80"/>
        <w:jc w:val="left"/>
      </w:pPr>
      <w:r>
        <w:rPr>
          <w:rFonts w:ascii="Arial" w:cs="Arial" w:eastAsia="Arial" w:hAnsi="Arial"/>
          <w:b w:val="false"/>
          <w:bCs w:val="false"/>
          <w:i w:val="false"/>
          <w:iCs w:val="false"/>
          <w:color w:val="111111"/>
          <w:sz w:val="22"/>
          <w:szCs w:val="22"/>
        </w:rPr>
        <w:t xml:space="preserve">High standards and consistent discipline are necessary for meaningful change. Clavicular's refusal to coddle mediocrity or normalize under-performance is directionally correct. Most people benefit from a more demanding internal standard than they currently hold.</w:t>
      </w:r>
    </w:p>
    <w:p>
      <w:pPr>
        <w:spacing w:after="100" w:before="80"/>
        <w:jc w:val="left"/>
      </w:pPr>
      <w:r>
        <w:rPr>
          <w:rFonts w:ascii="Arial" w:cs="Arial" w:eastAsia="Arial" w:hAnsi="Arial"/>
          <w:b w:val="false"/>
          <w:bCs w:val="false"/>
          <w:i w:val="false"/>
          <w:iCs w:val="false"/>
          <w:color w:val="111111"/>
          <w:sz w:val="22"/>
          <w:szCs w:val="22"/>
        </w:rPr>
        <w:t xml:space="preserve">However, intensity without psychological foundation leads to the pattern the looksmaxxing space frequently produces: obsessive fixation on flaws, constant comparison with unrealistic standards, and identity that becomes entirely contingent on appearance metrics. This leads not to improvement but to chronic dissatisfaction and body dysmorphia. The healthier version — improvement as a consistent, ongoing standard rather than a permanent crisis — produces better results and does not depend on anxiety as its fuel.</w:t>
      </w:r>
    </w:p>
    <w:p>
      <w:pPr>
        <w:pBdr>
          <w:bottom w:val="single" w:color="AABDD1" w:sz="4" w:space="4"/>
        </w:pBdr>
        <w:spacing w:after="140" w:before="400"/>
      </w:pPr>
      <w:r>
        <w:rPr>
          <w:rFonts w:ascii="Arial" w:cs="Arial" w:eastAsia="Arial" w:hAnsi="Arial"/>
          <w:b/>
          <w:bCs/>
          <w:i w:val="false"/>
          <w:iCs w:val="false"/>
          <w:color w:val="1A3C5E"/>
          <w:sz w:val="28"/>
          <w:szCs w:val="28"/>
        </w:rPr>
        <w:t xml:space="preserve">Where He Is Wrong</w:t>
      </w:r>
    </w:p>
    <w:p>
      <w:pPr>
        <w:spacing w:after="80" w:before="260"/>
      </w:pPr>
      <w:r>
        <w:rPr>
          <w:rFonts w:ascii="Arial" w:cs="Arial" w:eastAsia="Arial" w:hAnsi="Arial"/>
          <w:b/>
          <w:bCs/>
          <w:i w:val="false"/>
          <w:iCs w:val="false"/>
          <w:color w:val="2C5F8A"/>
          <w:sz w:val="24"/>
          <w:szCs w:val="24"/>
        </w:rPr>
        <w:t xml:space="preserve">1. Bone smashing</w:t>
      </w:r>
    </w:p>
    <w:p>
      <w:pPr>
        <w:spacing w:after="100" w:before="80"/>
        <w:jc w:val="left"/>
      </w:pPr>
      <w:r>
        <w:rPr>
          <w:rFonts w:ascii="Arial" w:cs="Arial" w:eastAsia="Arial" w:hAnsi="Arial"/>
          <w:b w:val="false"/>
          <w:bCs w:val="false"/>
          <w:i w:val="false"/>
          <w:iCs w:val="false"/>
          <w:color w:val="111111"/>
          <w:sz w:val="22"/>
          <w:szCs w:val="22"/>
        </w:rPr>
        <w:t xml:space="preserve">There is no credible anatomical mechanism by which blunt trauma to facial bones improves their structure, definition, or projection. Adult bone remodeling occurs in response to gradual mechanical load over time — the kind of adaptation described by Wolff's Law — not acute impact. Striking the jaw or cheekbones does not stimulate growth. It causes damage: nerve injury, fractures, TMJ dysfunction, scar tissue, and asymmetry. These outcomes are the opposite of the structural improvement being sought.</w:t>
      </w:r>
    </w:p>
    <w:p>
      <w:pPr>
        <w:spacing w:after="100" w:before="80"/>
        <w:jc w:val="left"/>
      </w:pPr>
      <w:r>
        <w:rPr>
          <w:rFonts w:ascii="Arial" w:cs="Arial" w:eastAsia="Arial" w:hAnsi="Arial"/>
          <w:b w:val="false"/>
          <w:bCs w:val="false"/>
          <w:i w:val="false"/>
          <w:iCs w:val="false"/>
          <w:color w:val="111111"/>
          <w:sz w:val="22"/>
          <w:szCs w:val="22"/>
        </w:rPr>
        <w:t xml:space="preserve">The reason this idea circulates is that people want structural change without the slower process of improving body composition. The correct alternative is fat loss, which reveals existing bone structure, combined with grooming, hair strategy, and posture, which frame and enhance it. No legitimate mechanism supports bone smashing. It is dangerous and should be categorically rejected.</w:t>
      </w:r>
    </w:p>
    <w:p>
      <w:pPr>
        <w:spacing w:after="80" w:before="260"/>
      </w:pPr>
      <w:r>
        <w:rPr>
          <w:rFonts w:ascii="Arial" w:cs="Arial" w:eastAsia="Arial" w:hAnsi="Arial"/>
          <w:b/>
          <w:bCs/>
          <w:i w:val="false"/>
          <w:iCs w:val="false"/>
          <w:color w:val="2C5F8A"/>
          <w:sz w:val="24"/>
          <w:szCs w:val="24"/>
        </w:rPr>
        <w:t xml:space="preserve">2. Broad testosterone use in young men</w:t>
      </w:r>
    </w:p>
    <w:p>
      <w:pPr>
        <w:spacing w:after="100" w:before="80"/>
        <w:jc w:val="left"/>
      </w:pPr>
      <w:r>
        <w:rPr>
          <w:rFonts w:ascii="Arial" w:cs="Arial" w:eastAsia="Arial" w:hAnsi="Arial"/>
          <w:b w:val="false"/>
          <w:bCs w:val="false"/>
          <w:i w:val="false"/>
          <w:iCs w:val="false"/>
          <w:color w:val="111111"/>
          <w:sz w:val="22"/>
          <w:szCs w:val="22"/>
        </w:rPr>
        <w:t>Encouraging widespread testosterone use among young, healthy men is one of the more consequential errors in this content category. Men aged 18-25 are typically operating at or near their natural testosterone peak. Introducing exogenous testosterone during this window shuts down natural production, interferes with a hormonal system that is still stabilizing, and creates dependency far earlier than would otherwise occur — often with no meaningful aesthetic payoff.</w:t>
      </w:r>
    </w:p>
    <w:p>
      <w:pPr>
        <w:spacing w:after="100" w:before="80"/>
        <w:jc w:val="left"/>
      </w:pPr>
      <w:r>
        <w:rPr>
          <w:rFonts w:ascii="Arial" w:cs="Arial" w:eastAsia="Arial" w:hAnsi="Arial"/>
          <w:b w:val="false"/>
          <w:bCs w:val="false"/>
          <w:i w:val="false"/>
          <w:iCs w:val="false"/>
          <w:color w:val="111111"/>
          <w:sz w:val="22"/>
          <w:szCs w:val="22"/>
        </w:rPr>
        <w:t xml:space="preserve">The improvements most young men attribute to testosterone — sharper face, leaner physique, more presence — are almost entirely products of fat loss, consistent training, improved grooming, and better sleep. These require work but carry no long-term hormonal cost. Testosterone, when clinically indicated following diagnosis of genuine deficiency through bloodwork and physician evaluation, is appropriate as treatment. As a casual enhancement for already-normal young men, the risk-reward ratio is poor and the justification is almost never sound.</w:t>
      </w:r>
    </w:p>
    <w:p>
      <w:pPr>
        <w:spacing w:after="80" w:before="260"/>
      </w:pPr>
      <w:r>
        <w:rPr>
          <w:rFonts w:ascii="Arial" w:cs="Arial" w:eastAsia="Arial" w:hAnsi="Arial"/>
          <w:b/>
          <w:bCs/>
          <w:i w:val="false"/>
          <w:iCs w:val="false"/>
          <w:color w:val="2C5F8A"/>
          <w:sz w:val="24"/>
          <w:szCs w:val="24"/>
        </w:rPr>
        <w:t xml:space="preserve">3. Advanced interventions over fundamentals</w:t>
      </w:r>
    </w:p>
    <w:p>
      <w:pPr>
        <w:spacing w:after="100" w:before="80"/>
        <w:jc w:val="left"/>
      </w:pPr>
      <w:r>
        <w:rPr>
          <w:rFonts w:ascii="Arial" w:cs="Arial" w:eastAsia="Arial" w:hAnsi="Arial"/>
          <w:b w:val="false"/>
          <w:bCs w:val="false"/>
          <w:i w:val="false"/>
          <w:iCs w:val="false"/>
          <w:color w:val="111111"/>
          <w:sz w:val="22"/>
          <w:szCs w:val="22"/>
        </w:rPr>
        <w:t xml:space="preserve">Any framework that implies drugs, extreme protocols, or aggressive interventions can substitute for diet, training, and sleep is incorrect. These variables — body composition, muscle development, skin health, sleep quality — account for the overwhelming majority of the visual improvement available to most people. Advanced interventions exist beyond that baseline, not instead of it. When fundamentals are weak, introducing complexity amplifies the dysfunction rather than correcting it. The correct sequencing is always fundamentals first, refinement second, advanced tools last and only when genuinely warranted.</w:t>
      </w:r>
    </w:p>
    <w:p>
      <w:pPr>
        <w:spacing w:after="80" w:before="260"/>
      </w:pPr>
      <w:r>
        <w:rPr>
          <w:rFonts w:ascii="Arial" w:cs="Arial" w:eastAsia="Arial" w:hAnsi="Arial"/>
          <w:b/>
          <w:bCs/>
          <w:i w:val="false"/>
          <w:iCs w:val="false"/>
          <w:color w:val="2C5F8A"/>
          <w:sz w:val="24"/>
          <w:szCs w:val="24"/>
        </w:rPr>
        <w:t xml:space="preserve">4. Underestimating the behavioral and social layers</w:t>
      </w:r>
    </w:p>
    <w:p>
      <w:pPr>
        <w:spacing w:after="100" w:before="80"/>
        <w:jc w:val="left"/>
      </w:pPr>
      <w:r>
        <w:rPr>
          <w:rFonts w:ascii="Arial" w:cs="Arial" w:eastAsia="Arial" w:hAnsi="Arial"/>
          <w:b w:val="false"/>
          <w:bCs w:val="false"/>
          <w:i w:val="false"/>
          <w:iCs w:val="false"/>
          <w:color w:val="111111"/>
          <w:sz w:val="22"/>
          <w:szCs w:val="22"/>
        </w:rPr>
        <w:t xml:space="preserve">Aesthetics are not static. Attractiveness is experienced dynamically — through how someone moves, speaks, holds themselves, makes eye contact, and fills space. Two people with identical facial structure and physique can read at very different levels depending on their presence, behavioral ease, and social intelligence. The person who is lean, well-groomed, and well-dressed but visibly anxious, tense, and socially uncomfortable will underperform their physical potential significantly.</w:t>
      </w:r>
    </w:p>
    <w:p>
      <w:pPr>
        <w:spacing w:after="100" w:before="80"/>
        <w:jc w:val="left"/>
      </w:pPr>
      <w:r>
        <w:rPr>
          <w:rFonts w:ascii="Arial" w:cs="Arial" w:eastAsia="Arial" w:hAnsi="Arial"/>
          <w:b w:val="false"/>
          <w:bCs w:val="false"/>
          <w:i w:val="false"/>
          <w:iCs w:val="false"/>
          <w:color w:val="111111"/>
          <w:sz w:val="22"/>
          <w:szCs w:val="22"/>
        </w:rPr>
        <w:t xml:space="preserve">A complete looksmaxxing system must include the behavioral layer: posture under pressure, voice quality and pacing, movement economy, facial expression management, and the kind of relaxed, non-reactive presence that communicates groundedness. These are trainable. They are also among the highest-leverage improvements available at the stage when physical fundamentals are already handled.</w:t>
      </w:r>
    </w:p>
    <w:p>
      <w:pPr>
        <w:spacing w:after="80" w:before="260"/>
      </w:pPr>
      <w:r>
        <w:rPr>
          <w:rFonts w:ascii="Arial" w:cs="Arial" w:eastAsia="Arial" w:hAnsi="Arial"/>
          <w:b/>
          <w:bCs/>
          <w:i w:val="false"/>
          <w:iCs w:val="false"/>
          <w:color w:val="2C5F8A"/>
          <w:sz w:val="24"/>
          <w:szCs w:val="24"/>
        </w:rPr>
        <w:t xml:space="preserve">5. All-or-nothing framing</w:t>
      </w:r>
    </w:p>
    <w:p>
      <w:pPr>
        <w:spacing w:after="100" w:before="80"/>
        <w:jc w:val="left"/>
      </w:pPr>
      <w:r>
        <w:rPr>
          <w:rFonts w:ascii="Arial" w:cs="Arial" w:eastAsia="Arial" w:hAnsi="Arial"/>
          <w:b w:val="false"/>
          <w:bCs w:val="false"/>
          <w:i w:val="false"/>
          <w:iCs w:val="false"/>
          <w:color w:val="111111"/>
          <w:sz w:val="22"/>
          <w:szCs w:val="22"/>
        </w:rPr>
        <w:t xml:space="preserve">The implicit message in much efficiency-maximalist content is that anything less than total optimization is waste or failure. This is not just inaccurate — it is counterproductive. Sustainable improvement operates over years and decades, not weeks. The psychological cost of treating every social outing, rest day, or dietary deviation as a failure creates a fragile system that breaks down at the exact moments when consistency matters most.</w:t>
      </w:r>
    </w:p>
    <w:p>
      <w:pPr>
        <w:spacing w:after="100" w:before="80"/>
        <w:jc w:val="left"/>
      </w:pPr>
      <w:r>
        <w:rPr>
          <w:rFonts w:ascii="Arial" w:cs="Arial" w:eastAsia="Arial" w:hAnsi="Arial"/>
          <w:b w:val="false"/>
          <w:bCs w:val="false"/>
          <w:i w:val="false"/>
          <w:iCs w:val="false"/>
          <w:color w:val="111111"/>
          <w:sz w:val="22"/>
          <w:szCs w:val="22"/>
        </w:rPr>
        <w:t xml:space="preserve">Real discipline is not the absence of flexibility — it is the maintenance of direction over time despite imperfection. A person who adheres to their system 80% of the time for three years will dramatically outperform someone who achieves 100% for six weeks and then burns out. The all-or-nothing framing is one of the primary reasons people cycle through intense improvement phases followed by complete abandonment, never building the compounding consistency that produces lasting change.</w:t>
      </w:r>
    </w:p>
    <w:p>
      <w:pPr>
        <w:pBdr>
          <w:bottom w:val="single" w:color="AABDD1" w:sz="4" w:space="4"/>
        </w:pBdr>
        <w:spacing w:after="140" w:before="400"/>
      </w:pPr>
      <w:r>
        <w:rPr>
          <w:rFonts w:ascii="Arial" w:cs="Arial" w:eastAsia="Arial" w:hAnsi="Arial"/>
          <w:b/>
          <w:bCs/>
          <w:i w:val="false"/>
          <w:iCs w:val="false"/>
          <w:color w:val="1A3C5E"/>
          <w:sz w:val="28"/>
          <w:szCs w:val="28"/>
        </w:rPr>
        <w:t xml:space="preserve">Conclusion</w:t>
      </w:r>
    </w:p>
    <w:p>
      <w:pPr>
        <w:spacing w:after="100" w:before="80"/>
        <w:jc w:val="left"/>
      </w:pPr>
      <w:r>
        <w:rPr>
          <w:rFonts w:ascii="Arial" w:cs="Arial" w:eastAsia="Arial" w:hAnsi="Arial"/>
          <w:b w:val="false"/>
          <w:bCs w:val="false"/>
          <w:i w:val="false"/>
          <w:iCs w:val="false"/>
          <w:color w:val="111111"/>
          <w:sz w:val="22"/>
          <w:szCs w:val="22"/>
        </w:rPr>
        <w:t xml:space="preserve">Clavicular's framework is valuable where it correctly identifies the importance of appearance, the size of the under-optimization gap, and the primacy of body composition as a driver of facial aesthetics. His emphasis on environment, systems, and consistency over random effort reflects a mature understanding of how behavior actually changes over time. These contributions are genuine and should not be dismissed.</w:t>
      </w:r>
    </w:p>
    <w:p>
      <w:pPr>
        <w:spacing w:after="100" w:before="80"/>
        <w:jc w:val="left"/>
      </w:pPr>
      <w:r>
        <w:rPr>
          <w:rFonts w:ascii="Arial" w:cs="Arial" w:eastAsia="Arial" w:hAnsi="Arial"/>
          <w:b w:val="false"/>
          <w:bCs w:val="false"/>
          <w:i w:val="false"/>
          <w:iCs w:val="false"/>
          <w:color w:val="111111"/>
          <w:sz w:val="22"/>
          <w:szCs w:val="22"/>
        </w:rPr>
        <w:t xml:space="preserve">Where his framework fails is in the direction most looksmaxxing content eventually drifts: toward extremes that prioritize intensity and intervention over sustainability and sequencing. Bone smashing is dangerous and has no mechanism. Testosterone in young healthy men carries unnecessary long-term risk for minimal additional benefit. Advanced interventions before fundamentals are maximized produce poor returns. And the all-or-nothing efficiency mindset, applied rigidly, produces burnout rather than transformation.</w:t>
      </w:r>
    </w:p>
    <w:p>
      <w:pPr>
        <w:spacing w:after="100" w:before="80"/>
        <w:jc w:val="left"/>
      </w:pPr>
      <w:r>
        <w:rPr>
          <w:rFonts w:ascii="Arial" w:cs="Arial" w:eastAsia="Arial" w:hAnsi="Arial"/>
          <w:b w:val="false"/>
          <w:bCs w:val="false"/>
          <w:i w:val="false"/>
          <w:iCs w:val="false"/>
          <w:color w:val="111111"/>
          <w:sz w:val="22"/>
          <w:szCs w:val="22"/>
        </w:rPr>
        <w:t xml:space="preserve">The most effective approach to looksmaxxing is not rejection of his perspective or uncritical adoption of it. It is refinement: taking his strongest principles — appearance matters, most people are under-optimized, body composition is primary, systems beat willpower — and anchoring them in a framework that sequences correctly, manages tradeoffs honestly, and sustains over the long timescales where real transformation actually occurs.</w:t>
      </w:r>
    </w:p>
    <w:p>
      <w:pPr>
        <w:spacing w:after="0" w:before="100"/>
      </w:pPr>
      <w:r>
        <w:t xml:space="preserve"/>
      </w:r>
    </w:p>
    <w:p>
      <w:pPr>
        <w:pBdr>
          <w:left w:val="thick" w:color="1A3C5E" w:sz="16" w:space="10"/>
        </w:pBdr>
        <w:spacing w:after="180" w:before="180"/>
        <w:ind w:left="720"/>
      </w:pPr>
      <w:r>
        <w:rPr>
          <w:rFonts w:ascii="Arial" w:cs="Arial" w:eastAsia="Arial" w:hAnsi="Arial"/>
          <w:b/>
          <w:bCs/>
          <w:i w:val="false"/>
          <w:iCs w:val="false"/>
          <w:color w:val="1A3C5E"/>
          <w:sz w:val="22"/>
          <w:szCs w:val="22"/>
        </w:rPr>
        <w:t xml:space="preserve">The goal is not to optimize perfectly for a season. It is to become the kind of person for whom looking and performing well is simply how they live — consistently, sustainably, and without burning out in the process.</w:t>
      </w:r>
    </w:p>
    <w:sectPr>
      <w:headerReference w:type="default" r:id="rId7"/>
      <w:footerReference w:type="default" r:id="rId8"/>
      <w:headerReference w:type="first" r:id="rId10"/>
      <w:headerReference w:type="even" r:id="rId11"/>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right"/>
    </w:pPr>
    <w:r>
      <w:rPr>
        <w:rFonts w:ascii="Arial" w:cs="Arial" w:eastAsia="Arial" w:hAnsi="Arial"/>
        <w:color w:val="AAAAAA"/>
        <w:sz w:val="18"/>
        <w:szCs w:val="18"/>
      </w:rPr>
      <w:t xml:space="preserve">Clavicular Framework Evaluation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pPr>
    <w:r>
      <w:rPr>
        <w:rFonts w:ascii="Arial" w:cs="Arial" w:eastAsia="Arial" w:hAnsi="Arial"/>
        <w:color w:val="AAAAAA"/>
        <w:sz w:val="18"/>
        <w:szCs w:val="18"/>
      </w:rPr>
      <w:t>Cleanmaxxing  |  Critical Analysis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2026-04-07T02:40:05.437Z</dcterms:created>
  <dcterms:modified xsi:type="dcterms:W3CDTF">2026-04-07T02:40:05.438Z</dcterms:modified>
</cp:coreProperties>
</file>

<file path=docProps/custom.xml><?xml version="1.0" encoding="utf-8"?>
<Properties xmlns="http://schemas.openxmlformats.org/officeDocument/2006/custom-properties" xmlns:vt="http://schemas.openxmlformats.org/officeDocument/2006/docPropsVTypes"/>
</file>