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rPr>
          <w:b w:val="1"/>
          <w:color w:val="000000"/>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Denominación del Programa de Formación: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CURSO INTRODUCTORIO A LA FORMACIÓN PROFESIONAL INTEGRAL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Código del Programa de Formación: 41311582  v. 1</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Nombre del Proyecto (</w:t>
      </w:r>
      <w:r w:rsidDel="00000000" w:rsidR="00000000" w:rsidRPr="00000000">
        <w:rPr>
          <w:rFonts w:ascii="Arial" w:cs="Arial" w:eastAsia="Arial" w:hAnsi="Arial"/>
          <w:i w:val="1"/>
          <w:color w:val="000000"/>
          <w:sz w:val="18"/>
          <w:szCs w:val="18"/>
          <w:rtl w:val="0"/>
        </w:rPr>
        <w:t xml:space="preserve">colocar el nombre del proyecto</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Fase del Proyecto (</w:t>
      </w:r>
      <w:r w:rsidDel="00000000" w:rsidR="00000000" w:rsidRPr="00000000">
        <w:rPr>
          <w:rFonts w:ascii="Arial" w:cs="Arial" w:eastAsia="Arial" w:hAnsi="Arial"/>
          <w:i w:val="1"/>
          <w:color w:val="000000"/>
          <w:sz w:val="18"/>
          <w:szCs w:val="18"/>
          <w:rtl w:val="0"/>
        </w:rPr>
        <w:t xml:space="preserve">colocar la fase del proyecto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Actividad de Proyecto (</w:t>
      </w:r>
      <w:r w:rsidDel="00000000" w:rsidR="00000000" w:rsidRPr="00000000">
        <w:rPr>
          <w:rFonts w:ascii="Arial" w:cs="Arial" w:eastAsia="Arial" w:hAnsi="Arial"/>
          <w:i w:val="1"/>
          <w:color w:val="000000"/>
          <w:sz w:val="18"/>
          <w:szCs w:val="18"/>
          <w:rtl w:val="0"/>
        </w:rPr>
        <w:t xml:space="preserve">colocar la actividad del proyecto</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Competencia  (</w:t>
      </w:r>
      <w:r w:rsidDel="00000000" w:rsidR="00000000" w:rsidRPr="00000000">
        <w:rPr>
          <w:rFonts w:ascii="Arial" w:cs="Arial" w:eastAsia="Arial" w:hAnsi="Arial"/>
          <w:i w:val="1"/>
          <w:color w:val="000000"/>
          <w:sz w:val="18"/>
          <w:szCs w:val="18"/>
          <w:rtl w:val="0"/>
        </w:rPr>
        <w:t xml:space="preserve">colocar la compentencia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Resultados de Aprendizaje Alcanzar:</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IDENTIFICAR LA CARACTERÍSTICAS, METODOLOGÍAS Y MEDIOS PARA LA FORMACIÓN INTEGRAL EN EL SENA DE ACUERDO CON LA DOTACIÓN DE AMBIENTES DE LOS CENTROS DE FORMACIÓN</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Duración de la Guía: 10 h</w:t>
      </w:r>
      <w:r w:rsidDel="00000000" w:rsidR="00000000" w:rsidRPr="00000000">
        <w:rPr>
          <w:rtl w:val="0"/>
        </w:rPr>
      </w:r>
    </w:p>
    <w:p w:rsidR="00000000" w:rsidDel="00000000" w:rsidP="00000000" w:rsidRDefault="00000000" w:rsidRPr="00000000" w14:paraId="00000010">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rsidR="00000000" w:rsidDel="00000000" w:rsidP="00000000" w:rsidRDefault="00000000" w:rsidRPr="00000000" w14:paraId="00000012">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3.1. Actividad de Reflexión inicial</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rtl w:val="0"/>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rsidR="00000000" w:rsidDel="00000000" w:rsidP="00000000" w:rsidRDefault="00000000" w:rsidRPr="00000000" w14:paraId="00000016">
      <w:pPr>
        <w:spacing w:line="240" w:lineRule="auto"/>
        <w:jc w:val="both"/>
        <w:rPr>
          <w:rFonts w:ascii="Arial" w:cs="Arial" w:eastAsia="Arial" w:hAnsi="Arial"/>
        </w:rPr>
      </w:pPr>
      <w:r w:rsidDel="00000000" w:rsidR="00000000" w:rsidRPr="00000000">
        <w:rPr>
          <w:rFonts w:ascii="Arial" w:cs="Arial" w:eastAsia="Arial" w:hAnsi="Arial"/>
          <w:rtl w:val="0"/>
        </w:rPr>
        <w:t xml:space="preserve">Aquí su respuesta: ______</w:t>
      </w:r>
      <w:r w:rsidDel="00000000" w:rsidR="00000000" w:rsidRPr="00000000">
        <w:rPr>
          <w:rFonts w:ascii="Arial" w:cs="Arial" w:eastAsia="Arial" w:hAnsi="Arial"/>
          <w:u w:val="single"/>
          <w:rtl w:val="0"/>
        </w:rPr>
        <w:t xml:space="preserve">el Servicio Nacional de Aprendizaje (SENA) se especializa en capacitar a los estudiantes para el mundo profesional, especializando a los aprendices en diferentes competencias laborales especificas a diferencia de las universidades.</w:t>
      </w:r>
      <w:r w:rsidDel="00000000" w:rsidR="00000000" w:rsidRPr="00000000">
        <w:rPr>
          <w:rFonts w:ascii="Arial" w:cs="Arial" w:eastAsia="Arial" w:hAnsi="Arial"/>
          <w:rtl w:val="0"/>
        </w:rPr>
        <w:t xml:space="preserve">____________</w:t>
      </w:r>
    </w:p>
    <w:p w:rsidR="00000000" w:rsidDel="00000000" w:rsidP="00000000" w:rsidRDefault="00000000" w:rsidRPr="00000000" w14:paraId="0000001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b w:val="1"/>
          <w:rtl w:val="0"/>
        </w:rPr>
        <w:t xml:space="preserve">3.2. Actividad de Contextualización</w:t>
      </w: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3.2.1. Defina con sus propias palabras los siguientes términos, relacionados con la Formación Profesional Integral que se orienta en el SENA:</w:t>
      </w:r>
    </w:p>
    <w:tbl>
      <w:tblPr>
        <w:tblStyle w:val="Table1"/>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817"/>
        <w:gridCol w:w="4812"/>
        <w:tblGridChange w:id="0">
          <w:tblGrid>
            <w:gridCol w:w="4817"/>
            <w:gridCol w:w="4812"/>
          </w:tblGrid>
        </w:tblGridChange>
      </w:tblGrid>
      <w:tr>
        <w:trPr>
          <w:cantSplit w:val="0"/>
          <w:tblHeader w:val="0"/>
        </w:trPr>
        <w:tc>
          <w:tcPr>
            <w:shd w:fill="d9d9d9" w:val="clear"/>
          </w:tcPr>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Término:</w:t>
            </w:r>
          </w:p>
        </w:tc>
        <w:tc>
          <w:tcPr>
            <w:shd w:fill="d9d9d9" w:val="clear"/>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Su respuesta:</w:t>
            </w:r>
          </w:p>
        </w:tc>
      </w:tr>
      <w:tr>
        <w:trPr>
          <w:cantSplit w:val="0"/>
          <w:tblHeader w:val="0"/>
        </w:trPr>
        <w:tc>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Aprendiz</w:t>
            </w:r>
          </w:p>
        </w:tc>
        <w:tc>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Persona que recibe formación en el SENA</w:t>
            </w:r>
          </w:p>
        </w:tc>
      </w:tr>
      <w:tr>
        <w:trPr>
          <w:cantSplit w:val="0"/>
          <w:tblHeader w:val="0"/>
        </w:trPr>
        <w:tc>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La persona que ayuda a el aprendiz orientandolo en su formación</w:t>
            </w:r>
          </w:p>
        </w:tc>
      </w:tr>
      <w:tr>
        <w:trPr>
          <w:cantSplit w:val="0"/>
          <w:tblHeader w:val="0"/>
        </w:trPr>
        <w:tc>
          <w:tcPr/>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Etapa lectiva</w:t>
            </w:r>
          </w:p>
        </w:tc>
        <w:tc>
          <w:tcPr/>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Fase teórica donde se adquieren conocimientos básicos y técnicos.</w:t>
            </w:r>
          </w:p>
        </w:tc>
      </w:tr>
      <w:tr>
        <w:trPr>
          <w:cantSplit w:val="0"/>
          <w:tblHeader w:val="0"/>
        </w:trPr>
        <w:tc>
          <w:tcPr/>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Etapa productiva</w:t>
            </w:r>
          </w:p>
        </w:tc>
        <w:tc>
          <w:tcPr/>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Fase de práctica en empresas o proyectos, aplicando lo aprendido en contextos reales.</w:t>
            </w:r>
          </w:p>
        </w:tc>
      </w:tr>
      <w:tr>
        <w:trPr>
          <w:cantSplit w:val="0"/>
          <w:tblHeader w:val="0"/>
        </w:trPr>
        <w:tc>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Formación teórico-práctica</w:t>
            </w:r>
          </w:p>
        </w:tc>
        <w:tc>
          <w:tcPr/>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Combinación de conocimientos técnicos con ejercicios en ambientes simulados o reales.</w:t>
            </w:r>
          </w:p>
        </w:tc>
      </w:tr>
      <w:tr>
        <w:trPr>
          <w:cantSplit w:val="0"/>
          <w:tblHeader w:val="0"/>
        </w:trPr>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Ambiente pluri-tecnológico</w:t>
            </w:r>
          </w:p>
        </w:tc>
        <w:tc>
          <w:tcPr/>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Espacios equipados con tecnologías diversas (robótica, software, maquinaria) para prácticas.</w:t>
            </w:r>
          </w:p>
        </w:tc>
      </w:tr>
      <w:tr>
        <w:trPr>
          <w:cantSplit w:val="0"/>
          <w:tblHeader w:val="0"/>
        </w:trPr>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Formación por proyectos</w:t>
            </w:r>
          </w:p>
        </w:tc>
        <w:tc>
          <w:tcPr/>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Habilidad de los aprendices para aprender mientras trabajan desarrollando un proyecto y distintas actividades.</w:t>
            </w:r>
          </w:p>
        </w:tc>
      </w:tr>
      <w:tr>
        <w:trPr>
          <w:cantSplit w:val="0"/>
          <w:tblHeader w:val="0"/>
        </w:trPr>
        <w:tc>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Competencia laboral</w:t>
            </w:r>
          </w:p>
        </w:tc>
        <w:tc>
          <w:tcPr/>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Habilidad para desempeñar funciones específicas en un trabajo con eficiencia.</w:t>
            </w:r>
          </w:p>
        </w:tc>
      </w:tr>
      <w:tr>
        <w:trPr>
          <w:cantSplit w:val="0"/>
          <w:tblHeader w:val="0"/>
        </w:trPr>
        <w:tc>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Aprendizaje autónomo</w:t>
            </w:r>
          </w:p>
        </w:tc>
        <w:tc>
          <w:tcPr/>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capacidad del aprendiz de aprender a su propio ritmo afuera de la formación</w:t>
            </w:r>
          </w:p>
        </w:tc>
      </w:tr>
      <w:tr>
        <w:trPr>
          <w:cantSplit w:val="0"/>
          <w:tblHeader w:val="0"/>
        </w:trPr>
        <w:tc>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Trabajo colaborativo</w:t>
            </w:r>
          </w:p>
        </w:tc>
        <w:tc>
          <w:tcPr/>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Dinámicas grupales donde los aprendices intercambian conocimientos y soluciones.</w:t>
            </w:r>
          </w:p>
        </w:tc>
      </w:tr>
    </w:tbl>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b w:val="1"/>
          <w:rtl w:val="0"/>
        </w:rPr>
        <w:t xml:space="preserve">3.3.Actividad de Apropiación del conocimiento</w:t>
      </w: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3.3.1. Tomando como base el documento Proyecto Educativo Institucional (adjunto), responda las siguientes preguntas:</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1. ¿Qué es la Formación Profesional del SENA y qué significa que tiene un carácter de Integralidad?</w:t>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RTA: La Formación Profesional del SENA (FPI) es un proceso que busca desarrollar en los aprendices habilidades, conocimientos, actitudes y valores necesarios para su desempeño en el ámbito laboral y social, coherentes con los principios de integralidad, equidad social, trabajo productivo y aprendizaje permanente. La integralidad implica que esta formación abarca todas las dimensiones humanas del aprendiz como ser, hacer, aprender a ser, aprender a hacer y aprender a vivir juntos integrando aspectos éticos, sociales y técnicos para su desarrollo pleno.</w:t>
      </w:r>
    </w:p>
    <w:p w:rsidR="00000000" w:rsidDel="00000000" w:rsidP="00000000" w:rsidRDefault="00000000" w:rsidRPr="00000000" w14:paraId="0000003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rPr>
      </w:pPr>
      <w:r w:rsidDel="00000000" w:rsidR="00000000" w:rsidRPr="00000000">
        <w:rPr>
          <w:rFonts w:ascii="Arial" w:cs="Arial" w:eastAsia="Arial" w:hAnsi="Arial"/>
          <w:rtl w:val="0"/>
        </w:rPr>
        <w:t xml:space="preserve">2. ¿Cuáles son los Principios de la FPI?</w:t>
      </w:r>
    </w:p>
    <w:p w:rsidR="00000000" w:rsidDel="00000000" w:rsidP="00000000" w:rsidRDefault="00000000" w:rsidRPr="00000000" w14:paraId="0000003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rPr>
      </w:pPr>
      <w:r w:rsidDel="00000000" w:rsidR="00000000" w:rsidRPr="00000000">
        <w:rPr>
          <w:rFonts w:ascii="Arial" w:cs="Arial" w:eastAsia="Arial" w:hAnsi="Arial"/>
          <w:rtl w:val="0"/>
        </w:rPr>
        <w:t xml:space="preserve">RTA: Los principios fundamentales de la Formación Profesional Integral incluyen: el enfoque sistémico, el rigor y flexibilidad, el espíritu crítico de revisión constante, la adaptación a la incertidumbre y el caos, la ética, y un carácter holístico que considera la realidad en toda su complejidad</w:t>
      </w:r>
    </w:p>
    <w:p w:rsidR="00000000" w:rsidDel="00000000" w:rsidP="00000000" w:rsidRDefault="00000000" w:rsidRPr="00000000" w14:paraId="0000003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rPr>
      </w:pPr>
      <w:r w:rsidDel="00000000" w:rsidR="00000000" w:rsidRPr="00000000">
        <w:rPr>
          <w:rFonts w:ascii="Arial" w:cs="Arial" w:eastAsia="Arial" w:hAnsi="Arial"/>
          <w:rtl w:val="0"/>
        </w:rPr>
        <w:t xml:space="preserve">3. ¿Cuáles son los Objetivos de la FPI?</w:t>
      </w:r>
    </w:p>
    <w:p w:rsidR="00000000" w:rsidDel="00000000" w:rsidP="00000000" w:rsidRDefault="00000000" w:rsidRPr="00000000" w14:paraId="0000003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rPr>
      </w:pPr>
      <w:r w:rsidDel="00000000" w:rsidR="00000000" w:rsidRPr="00000000">
        <w:rPr>
          <w:rFonts w:ascii="Arial" w:cs="Arial" w:eastAsia="Arial" w:hAnsi="Arial"/>
          <w:rtl w:val="0"/>
        </w:rPr>
        <w:t xml:space="preserve">RTA:</w:t>
      </w:r>
      <w:r w:rsidDel="00000000" w:rsidR="00000000" w:rsidRPr="00000000">
        <w:rPr>
          <w:rtl w:val="0"/>
        </w:rPr>
        <w:t xml:space="preserve"> </w:t>
      </w:r>
      <w:r w:rsidDel="00000000" w:rsidR="00000000" w:rsidRPr="00000000">
        <w:rPr>
          <w:rFonts w:ascii="Arial" w:cs="Arial" w:eastAsia="Arial" w:hAnsi="Arial"/>
          <w:rtl w:val="0"/>
        </w:rPr>
        <w:t xml:space="preserve">Los objetivos principales de la FPI son:</w:t>
      </w:r>
    </w:p>
    <w:p w:rsidR="00000000" w:rsidDel="00000000" w:rsidP="00000000" w:rsidRDefault="00000000" w:rsidRPr="00000000" w14:paraId="0000003E">
      <w:pPr>
        <w:spacing w:after="0" w:line="240" w:lineRule="auto"/>
        <w:jc w:val="both"/>
        <w:rPr>
          <w:rFonts w:ascii="Arial" w:cs="Arial" w:eastAsia="Arial" w:hAnsi="Arial"/>
        </w:rPr>
      </w:pPr>
      <w:r w:rsidDel="00000000" w:rsidR="00000000" w:rsidRPr="00000000">
        <w:rPr>
          <w:rFonts w:ascii="Arial" w:cs="Arial" w:eastAsia="Arial" w:hAnsi="Arial"/>
          <w:rtl w:val="0"/>
        </w:rPr>
        <w:t xml:space="preserve">- Brindar formación profesional integral a los trabajadores de todas las actividades económicas y a quienes requieran dicha formación para aumentar la productividad nacional.</w:t>
      </w:r>
    </w:p>
    <w:p w:rsidR="00000000" w:rsidDel="00000000" w:rsidP="00000000" w:rsidRDefault="00000000" w:rsidRPr="00000000" w14:paraId="0000003F">
      <w:pPr>
        <w:spacing w:after="0" w:line="240" w:lineRule="auto"/>
        <w:jc w:val="both"/>
        <w:rPr>
          <w:rFonts w:ascii="Arial" w:cs="Arial" w:eastAsia="Arial" w:hAnsi="Arial"/>
        </w:rPr>
      </w:pPr>
      <w:r w:rsidDel="00000000" w:rsidR="00000000" w:rsidRPr="00000000">
        <w:rPr>
          <w:rFonts w:ascii="Arial" w:cs="Arial" w:eastAsia="Arial" w:hAnsi="Arial"/>
          <w:rtl w:val="0"/>
        </w:rPr>
        <w:t xml:space="preserve">- Promover la expansión y el desarrollo económico y social armónico del país con enfoque de equidad social redistributiva.</w:t>
      </w:r>
    </w:p>
    <w:p w:rsidR="00000000" w:rsidDel="00000000" w:rsidP="00000000" w:rsidRDefault="00000000" w:rsidRPr="00000000" w14:paraId="00000040">
      <w:pPr>
        <w:spacing w:after="0" w:line="240" w:lineRule="auto"/>
        <w:jc w:val="both"/>
        <w:rPr>
          <w:rFonts w:ascii="Arial" w:cs="Arial" w:eastAsia="Arial" w:hAnsi="Arial"/>
        </w:rPr>
      </w:pPr>
      <w:r w:rsidDel="00000000" w:rsidR="00000000" w:rsidRPr="00000000">
        <w:rPr>
          <w:rFonts w:ascii="Arial" w:cs="Arial" w:eastAsia="Arial" w:hAnsi="Arial"/>
          <w:rtl w:val="0"/>
        </w:rPr>
        <w:t xml:space="preserve">- Contribuir al desarrollo social, económico y tecnológico del país mediante procesos de formación que respondan a las necesidades del contexto y sector productivo</w:t>
      </w:r>
    </w:p>
    <w:p w:rsidR="00000000" w:rsidDel="00000000" w:rsidP="00000000" w:rsidRDefault="00000000" w:rsidRPr="00000000" w14:paraId="0000004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rPr>
      </w:pPr>
      <w:r w:rsidDel="00000000" w:rsidR="00000000" w:rsidRPr="00000000">
        <w:rPr>
          <w:rFonts w:ascii="Arial" w:cs="Arial" w:eastAsia="Arial" w:hAnsi="Arial"/>
          <w:rtl w:val="0"/>
        </w:rPr>
        <w:t xml:space="preserve">4. ¿Cuál es el perfil del aprendiz que busca formar el SENA?</w:t>
      </w:r>
    </w:p>
    <w:p w:rsidR="00000000" w:rsidDel="00000000" w:rsidP="00000000" w:rsidRDefault="00000000" w:rsidRPr="00000000" w14:paraId="0000004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rPr>
      </w:pPr>
      <w:r w:rsidDel="00000000" w:rsidR="00000000" w:rsidRPr="00000000">
        <w:rPr>
          <w:rFonts w:ascii="Arial" w:cs="Arial" w:eastAsia="Arial" w:hAnsi="Arial"/>
          <w:rtl w:val="0"/>
        </w:rPr>
        <w:t xml:space="preserve">RTA: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rtl w:val="0"/>
        </w:rPr>
        <w:t xml:space="preserve">El perfil del aprendiz del SENA, se caracteriza por: ser una persona con una concepción de ser humano como ser complejo y en proceso de realización, con capacidad racional que le permite autodeterminarse, asumir un compromiso con su propio desarrollo, y progresar en su formación. Además, debe tener habilidades para interactuar en sociedad, fortalecer valores éticos, y poseer la actitud de aprender a aprender, aprender a hacer, aprender a ser y aprender a vivir juntos, promoviendo su autonomía y responsabilidad</w:t>
      </w:r>
    </w:p>
    <w:p w:rsidR="00000000" w:rsidDel="00000000" w:rsidP="00000000" w:rsidRDefault="00000000" w:rsidRPr="00000000" w14:paraId="0000004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3.3.2. El SENA definió una Propuesta Pedagógica para adelantar la Formación Profesional que orienta.   Sus elementos se sintetizan en la siguiente imagen.  Utilizando diferentes fuentes, responda a las preguntas que aparecen a continuación.</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Pr>
        <w:drawing>
          <wp:inline distB="0" distT="0" distL="0" distR="0">
            <wp:extent cx="6115050" cy="435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5050" cy="4352925"/>
                    </a:xfrm>
                    <a:prstGeom prst="rect"/>
                    <a:ln/>
                  </pic:spPr>
                </pic:pic>
              </a:graphicData>
            </a:graphic>
          </wp:inline>
        </w:drawing>
      </w:r>
      <w:r w:rsidDel="00000000" w:rsidR="00000000" w:rsidRPr="00000000">
        <w:rPr>
          <w:rtl w:val="0"/>
        </w:rPr>
      </w:r>
    </w:p>
    <w:tbl>
      <w:tblPr>
        <w:tblStyle w:val="Table2"/>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¿Qué significa que el SENA forma para el Mundo de la vida?</w:t>
            </w:r>
          </w:p>
        </w:tc>
        <w:tc>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El SENA capatiza sus aprendices para el mundo laboral haciendo que tengan mas oportunidades para el mundo de la vida</w:t>
            </w:r>
          </w:p>
        </w:tc>
      </w:tr>
      <w:tr>
        <w:trPr>
          <w:cantSplit w:val="0"/>
          <w:tblHeader w:val="0"/>
        </w:trPr>
        <w:tc>
          <w:tcPr/>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¿Cuáles son los Paradigmas de la contemporaneidad que se tienen en cuenta? Describa brevemente cada uno de ellos.</w:t>
            </w:r>
          </w:p>
        </w:tc>
        <w:tc>
          <w:tcPr/>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Globalización: Proceso de integración mundial que elimina fronteras económicas, culturales y tecnológicas, facilitando el intercambio de bienes, ideas y capital. Genera oportunidades de desarrollo, pero también desigualdades y desafíos para las empresas locales.</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Avance Tecnológico: Transformación acelerada impulsada por innovaciones como la inteligencia artificial y automatización. Revolucionando sectores como la educación, salud y empleo.</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Sociedad del Conocimiento: Modelo donde el valor económico y social depende de la información y el saber. Exige educación continua, acceso democratizado al conocimiento y adaptación a entornos digitales.</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Complejidad: Enfoque que reconoce la naturaleza interconectada y no lineal de los problemas contemporáneos (ej. cambio climático, pandemias). Propone multiples soluciones y sistemas de pensamiento flexibles.</w:t>
            </w:r>
          </w:p>
        </w:tc>
      </w:tr>
      <w:tr>
        <w:trPr>
          <w:cantSplit w:val="0"/>
          <w:tblHeader w:val="0"/>
        </w:trPr>
        <w:tc>
          <w:tcPr/>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¿Qúe significa que en el SENA nos rigen una política nacional y una política institucional?</w:t>
            </w:r>
          </w:p>
        </w:tc>
        <w:tc>
          <w:tcPr/>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Significa que nos exigen a nosotros como aprendices seguir las normas del estado y el manual de convivencia/normas del SENA</w:t>
            </w:r>
          </w:p>
        </w:tc>
      </w:tr>
      <w:tr>
        <w:trPr>
          <w:cantSplit w:val="0"/>
          <w:tblHeader w:val="0"/>
        </w:trPr>
        <w:tc>
          <w:tcPr/>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¿Qúé son las redes del conocimiento? ¿Para qué sirven? ¿Cuáles son?</w:t>
            </w:r>
          </w:p>
        </w:tc>
        <w:tc>
          <w:tcPr/>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Son espacios colaborativos (presenciales y virtuales) donde aprendices, instructores, empresas e instituciones comparten saberes, innovaciones y buenas prácticas relacionadas con la Formación Profesional Integral, como por ejemplo una reunion para la inducción.</w:t>
            </w:r>
          </w:p>
        </w:tc>
      </w:tr>
      <w:tr>
        <w:trPr>
          <w:cantSplit w:val="0"/>
          <w:tblHeader w:val="0"/>
        </w:trPr>
        <w:tc>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Describa brevemente cada uno de los componentes de la Propuesta pedagógica: antropológico, axiológico, epistemológico, Ciencia y tecnología, Enfoque para el desarrollo de competencias y pedagógico? ¿Por qué en el núcleo de todo está el Desarrollo Humano Integral. </w:t>
            </w:r>
          </w:p>
        </w:tc>
        <w:tc>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1. Antropológico: Se centra en el ser humano, reconociendo sus dimensiones individuales y sociales. </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2. Axiológico: Integra valores éticos y sociales como la responsabilidad, la solidaridad y el respeto. </w:t>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3. Epistemológico:  Define cómo se construye el conocimiento en el SENA: mediante la práctica reflexiva y la articulación entre teoría y experiencia. </w:t>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4. Ciencia y tecnología:  Incorpora avances científicos y herramientas tecnológicas para mantener la formación actualizada y pertinente. </w:t>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5. Enfoque para el desarrollo de competencias: Busca que los aprendices dominen habilidades técnicas, cognitivas y actitudinales, alineadas con estándares laborales nacionales e internacionales.  </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6. Pedagógico: Aplica metodologías activas como aprendizaje por proyectos y trabajo colaborativo.</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El nucleo del desarollo humano integral esta en el centro porque la formación en el SENA va mas alla de lo técnico: busca formar personas capaces de contribuir al progreso social, económico y ambiental. Esto implica equilibrar competencias laborales con valores, autonomía y adaptabilidad a los cambios del mundo.  </w:t>
            </w:r>
          </w:p>
        </w:tc>
      </w:tr>
    </w:tbl>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3.3.3. Los siguientes son algunos elementos claves de la Formación Profesional Integral que se orienta en el SENA. Utilizando diferentes fuentes,incluido el PEI,  defina los 10 elementos referidos y luego participe en la socialización que el instructor de Inducción desarrollará al respecto con el grupo.</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Pr>
        <w:drawing>
          <wp:inline distB="0" distT="0" distL="0" distR="0">
            <wp:extent cx="6120765" cy="2532380"/>
            <wp:effectExtent b="0" l="0" r="0" t="0"/>
            <wp:docPr descr="Imagen que contiene Interfaz de usuario gráfica&#10;&#10;Descripción generada automáticamente" id="3" name="image3.png"/>
            <a:graphic>
              <a:graphicData uri="http://schemas.openxmlformats.org/drawingml/2006/picture">
                <pic:pic>
                  <pic:nvPicPr>
                    <pic:cNvPr descr="Imagen que contiene Interfaz de usuario gráfica&#10;&#10;Descripción generada automáticamente" id="0" name="image3.png"/>
                    <pic:cNvPicPr preferRelativeResize="0"/>
                  </pic:nvPicPr>
                  <pic:blipFill>
                    <a:blip r:embed="rId7"/>
                    <a:srcRect b="0" l="0" r="0" t="0"/>
                    <a:stretch>
                      <a:fillRect/>
                    </a:stretch>
                  </pic:blipFill>
                  <pic:spPr>
                    <a:xfrm>
                      <a:off x="0" y="0"/>
                      <a:ext cx="6120765" cy="25323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b w:val="1"/>
        </w:rPr>
      </w:pPr>
      <w:r w:rsidDel="00000000" w:rsidR="00000000" w:rsidRPr="00000000">
        <w:rPr>
          <w:rFonts w:ascii="Arial" w:cs="Arial" w:eastAsia="Arial" w:hAnsi="Arial"/>
          <w:b w:val="1"/>
          <w:rtl w:val="0"/>
        </w:rPr>
        <w:t xml:space="preserve">3.4. Actividad de Transferencia del conocimiento</w:t>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3.4.1. Tomando como base todo lo desarrollado en las Actividades de Apropiación, elabore una presentación que contribuya a que un aprendiz nuevo que no pudo participar en la inducción por encontrarse enfermo, comprenda la forma como se orienta la formación en el SENA.</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Por favor llenar la encuesta:</w:t>
      </w:r>
    </w:p>
    <w:tbl>
      <w:tblPr>
        <w:tblStyle w:val="Table3"/>
        <w:tblW w:w="9272.0" w:type="dxa"/>
        <w:jc w:val="left"/>
        <w:tblInd w:w="249.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9"/>
        <w:gridCol w:w="4603"/>
        <w:tblGridChange w:id="0">
          <w:tblGrid>
            <w:gridCol w:w="4669"/>
            <w:gridCol w:w="46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64">
            <w:pPr>
              <w:spacing w:after="0" w:line="240" w:lineRule="auto"/>
              <w:ind w:left="357" w:hanging="357"/>
              <w:jc w:val="both"/>
              <w:rPr>
                <w:rFonts w:ascii="Arial" w:cs="Arial" w:eastAsia="Arial" w:hAnsi="Arial"/>
              </w:rPr>
            </w:pPr>
            <w:r w:rsidDel="00000000" w:rsidR="00000000" w:rsidRPr="00000000">
              <w:rPr>
                <w:rFonts w:ascii="Arial" w:cs="Arial" w:eastAsia="Arial" w:hAnsi="Arial"/>
                <w:rtl w:val="0"/>
              </w:rPr>
              <w:t xml:space="preserve">Informacion del aspirante a aprendiz SENA</w:t>
            </w:r>
          </w:p>
          <w:p w:rsidR="00000000" w:rsidDel="00000000" w:rsidP="00000000" w:rsidRDefault="00000000" w:rsidRPr="00000000" w14:paraId="00000065">
            <w:pPr>
              <w:spacing w:after="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66">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Favor</w:t>
            </w:r>
            <w:r w:rsidDel="00000000" w:rsidR="00000000" w:rsidRPr="00000000">
              <w:rPr>
                <w:rFonts w:ascii="Arial" w:cs="Arial" w:eastAsia="Arial" w:hAnsi="Arial"/>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Presentado por (</w:t>
            </w:r>
            <w:r w:rsidDel="00000000" w:rsidR="00000000" w:rsidRPr="00000000">
              <w:rPr>
                <w:rFonts w:ascii="Arial" w:cs="Arial" w:eastAsia="Arial" w:hAnsi="Arial"/>
                <w:highlight w:val="lightGray"/>
                <w:rtl w:val="0"/>
              </w:rPr>
              <w:t xml:space="preserve">Nombres y Apellidos</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40" w:lineRule="auto"/>
              <w:jc w:val="both"/>
              <w:rPr>
                <w:rFonts w:ascii="Arial" w:cs="Arial" w:eastAsia="Arial" w:hAnsi="Arial"/>
              </w:rPr>
            </w:pPr>
            <w:r w:rsidDel="00000000" w:rsidR="00000000" w:rsidRPr="00000000">
              <w:rPr>
                <w:rFonts w:ascii="Arial" w:cs="Arial" w:eastAsia="Arial" w:hAnsi="Arial"/>
                <w:rtl w:val="0"/>
              </w:rPr>
              <w:t xml:space="preserve">FELIPE CARVAJAL SANDOVAL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40" w:lineRule="auto"/>
              <w:jc w:val="both"/>
              <w:rPr>
                <w:rFonts w:ascii="Arial" w:cs="Arial" w:eastAsia="Arial" w:hAnsi="Arial"/>
              </w:rPr>
            </w:pPr>
            <w:r w:rsidDel="00000000" w:rsidR="00000000" w:rsidRPr="00000000">
              <w:rPr>
                <w:rFonts w:ascii="Arial" w:cs="Arial" w:eastAsia="Arial" w:hAnsi="Arial"/>
                <w:rtl w:val="0"/>
              </w:rPr>
              <w:t xml:space="preserve">1021674582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40" w:lineRule="auto"/>
              <w:jc w:val="both"/>
              <w:rPr>
                <w:rFonts w:ascii="Arial" w:cs="Arial" w:eastAsia="Arial" w:hAnsi="Arial"/>
              </w:rPr>
            </w:pPr>
            <w:r w:rsidDel="00000000" w:rsidR="00000000" w:rsidRPr="00000000">
              <w:rPr>
                <w:rFonts w:ascii="Arial" w:cs="Arial" w:eastAsia="Arial" w:hAnsi="Arial"/>
                <w:rtl w:val="0"/>
              </w:rPr>
              <w:t xml:space="preserve">carvajalsandovalfelipe@gmail.com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Regional del SENA( </w:t>
            </w:r>
            <w:r w:rsidDel="00000000" w:rsidR="00000000" w:rsidRPr="00000000">
              <w:rPr>
                <w:rFonts w:ascii="Arial" w:cs="Arial" w:eastAsia="Arial" w:hAnsi="Arial"/>
                <w:highlight w:val="lightGray"/>
                <w:rtl w:val="0"/>
              </w:rPr>
              <w:t xml:space="preserve">Distrito Capital</w:t>
            </w: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40" w:lineRule="auto"/>
              <w:jc w:val="both"/>
              <w:rPr>
                <w:rFonts w:ascii="Arial" w:cs="Arial" w:eastAsia="Arial" w:hAnsi="Arial"/>
              </w:rPr>
            </w:pPr>
            <w:r w:rsidDel="00000000" w:rsidR="00000000" w:rsidRPr="00000000">
              <w:rPr>
                <w:rFonts w:ascii="Arial" w:cs="Arial" w:eastAsia="Arial" w:hAnsi="Arial"/>
                <w:rtl w:val="0"/>
              </w:rPr>
              <w:t xml:space="preserve">Distrito Capital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Centro de formación (</w:t>
            </w:r>
            <w:r w:rsidDel="00000000" w:rsidR="00000000" w:rsidRPr="00000000">
              <w:rPr>
                <w:rFonts w:ascii="Arial" w:cs="Arial" w:eastAsia="Arial" w:hAnsi="Arial"/>
                <w:highlight w:val="lightGray"/>
                <w:rtl w:val="0"/>
              </w:rPr>
              <w:t xml:space="preserve">Centro de Electricidad, Electronica y Telecomunicaciones</w:t>
            </w:r>
            <w:r w:rsidDel="00000000" w:rsidR="00000000" w:rsidRPr="00000000">
              <w:rPr>
                <w:rFonts w:ascii="Arial" w:cs="Arial" w:eastAsia="Arial" w:hAnsi="Arial"/>
                <w:b w:val="1"/>
                <w:highlight w:val="lightGray"/>
                <w:rtl w:val="0"/>
              </w:rPr>
              <w:t xml:space="preserve">, CEET</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40" w:lineRule="auto"/>
              <w:jc w:val="both"/>
              <w:rPr>
                <w:rFonts w:ascii="Arial" w:cs="Arial" w:eastAsia="Arial" w:hAnsi="Arial"/>
              </w:rPr>
            </w:pPr>
            <w:r w:rsidDel="00000000" w:rsidR="00000000" w:rsidRPr="00000000">
              <w:rPr>
                <w:rFonts w:ascii="Arial" w:cs="Arial" w:eastAsia="Arial" w:hAnsi="Arial"/>
                <w:rtl w:val="0"/>
              </w:rPr>
              <w:t xml:space="preserve">Centro de electricidad, electronica y telecomunicaciones, CEET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40" w:lineRule="auto"/>
              <w:jc w:val="both"/>
              <w:rPr>
                <w:rFonts w:ascii="Arial" w:cs="Arial" w:eastAsia="Arial" w:hAnsi="Arial"/>
              </w:rPr>
            </w:pPr>
            <w:r w:rsidDel="00000000" w:rsidR="00000000" w:rsidRPr="00000000">
              <w:rPr>
                <w:rFonts w:ascii="Arial" w:cs="Arial" w:eastAsia="Arial" w:hAnsi="Arial"/>
                <w:rtl w:val="0"/>
              </w:rPr>
              <w:t xml:space="preserve">Tecnologo en análisis y desarrollo de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Fué importante la realización de esta guía para su decisión en el programa de su interés en el SENA (</w:t>
            </w:r>
            <w:r w:rsidDel="00000000" w:rsidR="00000000" w:rsidRPr="00000000">
              <w:rPr>
                <w:rFonts w:ascii="Arial" w:cs="Arial" w:eastAsia="Arial" w:hAnsi="Arial"/>
                <w:b w:val="1"/>
                <w:highlight w:val="lightGray"/>
                <w:rtl w:val="0"/>
              </w:rPr>
              <w:t xml:space="preserve">SI/NO</w:t>
            </w:r>
            <w:r w:rsidDel="00000000" w:rsidR="00000000" w:rsidRPr="00000000">
              <w:rPr>
                <w:rFonts w:ascii="Arial" w:cs="Arial" w:eastAsia="Arial" w:hAnsi="Arial"/>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 la realización de esta guia fue importante ya que ayuda a los aprendices a tener varios conceptos del sena claro</w:t>
            </w:r>
          </w:p>
        </w:tc>
      </w:tr>
    </w:tbl>
    <w:p w:rsidR="00000000" w:rsidDel="00000000" w:rsidP="00000000" w:rsidRDefault="00000000" w:rsidRPr="00000000" w14:paraId="00000075">
      <w:pPr>
        <w:tabs>
          <w:tab w:val="left" w:leader="none" w:pos="4320"/>
          <w:tab w:val="left" w:leader="none" w:pos="4485"/>
          <w:tab w:val="left" w:leader="none" w:pos="5445"/>
        </w:tabs>
        <w:jc w:val="both"/>
        <w:rPr>
          <w:rFonts w:ascii="Arial" w:cs="Arial" w:eastAsia="Arial" w:hAnsi="Arial"/>
        </w:rPr>
      </w:pP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hanging="360"/>
        <w:jc w:val="both"/>
        <w:rPr>
          <w:color w:val="000000"/>
        </w:rPr>
      </w:pPr>
      <w:r w:rsidDel="00000000" w:rsidR="00000000" w:rsidRPr="00000000">
        <w:rPr>
          <w:rFonts w:ascii="Arial" w:cs="Arial" w:eastAsia="Arial" w:hAnsi="Arial"/>
          <w:color w:val="000000"/>
          <w:rtl w:val="0"/>
        </w:rPr>
        <w:t xml:space="preserve">Ambiente Requerido: espacio Virtual</w:t>
      </w: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hanging="360"/>
        <w:jc w:val="both"/>
        <w:rPr>
          <w:color w:val="000000"/>
        </w:rPr>
      </w:pPr>
      <w:r w:rsidDel="00000000" w:rsidR="00000000" w:rsidRPr="00000000">
        <w:rPr>
          <w:rFonts w:ascii="Arial" w:cs="Arial" w:eastAsia="Arial" w:hAnsi="Arial"/>
          <w:color w:val="000000"/>
          <w:rtl w:val="0"/>
        </w:rPr>
        <w:t xml:space="preserve">Materiales: WIFI, Computador</w:t>
      </w:r>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7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7D">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4"/>
        <w:tblW w:w="9572.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2"/>
        <w:gridCol w:w="3100"/>
        <w:gridCol w:w="3260"/>
        <w:tblGridChange w:id="0">
          <w:tblGrid>
            <w:gridCol w:w="321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7E">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7F">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80">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81">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84">
            <w:pPr>
              <w:rPr>
                <w:rFonts w:ascii="Arial" w:cs="Arial" w:eastAsia="Arial" w:hAnsi="Arial"/>
                <w:b w:val="1"/>
              </w:rPr>
            </w:pPr>
            <w:r w:rsidDel="00000000" w:rsidR="00000000" w:rsidRPr="00000000">
              <w:rPr>
                <w:rtl w:val="0"/>
              </w:rPr>
            </w:r>
          </w:p>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tl w:val="0"/>
              </w:rPr>
              <w:t xml:space="preserve">Evidencias  de Producto:</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Guía completa desarrollada por el aprendiz. (word o pdf)</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Presentación actividad de Transferencia (Power point u otra de su elección).</w:t>
            </w:r>
          </w:p>
        </w:tc>
        <w:tc>
          <w:tcPr/>
          <w:p w:rsidR="00000000" w:rsidDel="00000000" w:rsidP="00000000" w:rsidRDefault="00000000" w:rsidRPr="00000000" w14:paraId="00000088">
            <w:pPr>
              <w:rPr>
                <w:rFonts w:ascii="Arial" w:cs="Arial" w:eastAsia="Arial" w:hAnsi="Arial"/>
                <w:b w:val="1"/>
              </w:rPr>
            </w:pPr>
            <w:r w:rsidDel="00000000" w:rsidR="00000000" w:rsidRPr="00000000">
              <w:rPr>
                <w:rtl w:val="0"/>
              </w:rPr>
            </w:r>
          </w:p>
          <w:p w:rsidR="00000000" w:rsidDel="00000000" w:rsidP="00000000" w:rsidRDefault="00000000" w:rsidRPr="00000000" w14:paraId="0000008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sz w:val="18"/>
                <w:szCs w:val="18"/>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r w:rsidDel="00000000" w:rsidR="00000000" w:rsidRPr="00000000">
              <w:rPr>
                <w:rtl w:val="0"/>
              </w:rPr>
            </w:r>
          </w:p>
          <w:p w:rsidR="00000000" w:rsidDel="00000000" w:rsidP="00000000" w:rsidRDefault="00000000" w:rsidRPr="00000000" w14:paraId="0000008B">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8C">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8D">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Formación para el trabajo:</w:t>
      </w:r>
      <w:r w:rsidDel="00000000" w:rsidR="00000000" w:rsidRPr="00000000">
        <w:rPr>
          <w:rtl w:val="0"/>
        </w:rPr>
        <w:t xml:space="preserve"> </w:t>
      </w:r>
      <w:r w:rsidDel="00000000" w:rsidR="00000000" w:rsidRPr="00000000">
        <w:rPr>
          <w:rFonts w:ascii="Arial" w:cs="Arial" w:eastAsia="Arial" w:hAnsi="Arial"/>
          <w:rtl w:val="0"/>
        </w:rPr>
        <w:t xml:space="preserve">actividad educativa que se orienta hacia el desarrollo de habilidades y competencias de aplicación inmediata en el mundo del trabajo; este término también es conocido como educación profesional, formación profesiona, formación vocacional</w:t>
      </w:r>
    </w:p>
    <w:p w:rsidR="00000000" w:rsidDel="00000000" w:rsidP="00000000" w:rsidRDefault="00000000" w:rsidRPr="00000000" w14:paraId="00000090">
      <w:pPr>
        <w:jc w:val="both"/>
        <w:rPr>
          <w:rFonts w:ascii="Arial" w:cs="Arial" w:eastAsia="Arial" w:hAnsi="Arial"/>
          <w:b w:val="1"/>
        </w:rPr>
      </w:pPr>
      <w:r w:rsidDel="00000000" w:rsidR="00000000" w:rsidRPr="00000000">
        <w:rPr>
          <w:rFonts w:ascii="Arial" w:cs="Arial" w:eastAsia="Arial" w:hAnsi="Arial"/>
          <w:rtl w:val="0"/>
        </w:rPr>
        <w:t xml:space="preserve">Metodología: se refiere a la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serie de métodos y técnicas de rigor científico que se aplican sistemáticamente durante un proceso educativo o de investigación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para alcanzar un resultado teóricamente válido.</w:t>
      </w: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Medios educativos: se refiere a la agrupación de recursos y herramientas que apoyan los procesos de enseñanza y aprendizaje en un entorno educativo determinado.</w:t>
      </w:r>
    </w:p>
    <w:p w:rsidR="00000000" w:rsidDel="00000000" w:rsidP="00000000" w:rsidRDefault="00000000" w:rsidRPr="00000000" w14:paraId="00000092">
      <w:pPr>
        <w:rPr/>
      </w:pPr>
      <w:r w:rsidDel="00000000" w:rsidR="00000000" w:rsidRPr="00000000">
        <w:rPr>
          <w:rFonts w:ascii="Arial" w:cs="Arial" w:eastAsia="Arial" w:hAnsi="Arial"/>
          <w:rtl w:val="0"/>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r w:rsidDel="00000000" w:rsidR="00000000" w:rsidRPr="00000000">
        <w:rPr>
          <w:rtl w:val="0"/>
        </w:rPr>
      </w:r>
    </w:p>
    <w:p w:rsidR="00000000" w:rsidDel="00000000" w:rsidP="00000000" w:rsidRDefault="00000000" w:rsidRPr="00000000" w14:paraId="0000009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BIBLIOGRÁFICOS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(2013). Proyecto Educativo Institucional SENA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Glosario SENA, en: </w:t>
      </w:r>
      <w:hyperlink r:id="rId8">
        <w:r w:rsidDel="00000000" w:rsidR="00000000" w:rsidRPr="00000000">
          <w:rPr>
            <w:rFonts w:ascii="Arial" w:cs="Arial" w:eastAsia="Arial" w:hAnsi="Arial"/>
            <w:color w:val="0d2e46"/>
            <w:u w:val="single"/>
            <w:rtl w:val="0"/>
          </w:rPr>
          <w:t xml:space="preserve">http://www.sena.edu.co/esco/transparencia/Documents/glosario_sena_2019.pdf</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(1997). Estatuto de la Formación Profesional Integral.  Servicio Nacional de Aprendizaje SENA</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(1985). Unidad Técnica. Servicio Nacional de Aprendizaje SENA.</w:t>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Organizadores gráficos, en:  </w:t>
      </w:r>
      <w:hyperlink r:id="rId9">
        <w:r w:rsidDel="00000000" w:rsidR="00000000" w:rsidRPr="00000000">
          <w:rPr>
            <w:rFonts w:ascii="Arial" w:cs="Arial" w:eastAsia="Arial" w:hAnsi="Arial"/>
            <w:color w:val="0d2e46"/>
            <w:u w:val="single"/>
            <w:rtl w:val="0"/>
          </w:rPr>
          <w:t xml:space="preserve">http://fcaenlinea1.unam.mx/anexos/organizadores_graficos.pdf</w:t>
        </w:r>
      </w:hyperlink>
      <w:r w:rsidDel="00000000" w:rsidR="00000000" w:rsidRPr="00000000">
        <w:rPr>
          <w:rtl w:val="0"/>
        </w:rPr>
      </w:r>
    </w:p>
    <w:p w:rsidR="00000000" w:rsidDel="00000000" w:rsidP="00000000" w:rsidRDefault="00000000" w:rsidRPr="00000000" w14:paraId="0000009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5"/>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97"/>
        <w:gridCol w:w="1518"/>
        <w:gridCol w:w="2222"/>
        <w:gridCol w:w="2327"/>
        <w:tblGridChange w:id="0">
          <w:tblGrid>
            <w:gridCol w:w="1183"/>
            <w:gridCol w:w="2497"/>
            <w:gridCol w:w="1518"/>
            <w:gridCol w:w="2222"/>
            <w:gridCol w:w="232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9C">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9D">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9E">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9F">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A0">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A1">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José Luis Gómez Rodríguez</w:t>
            </w:r>
          </w:p>
        </w:tc>
        <w:tc>
          <w:tcPr/>
          <w:p w:rsidR="00000000" w:rsidDel="00000000" w:rsidP="00000000" w:rsidRDefault="00000000" w:rsidRPr="00000000" w14:paraId="000000A4">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A5">
            <w:pPr>
              <w:jc w:val="both"/>
              <w:rPr>
                <w:rFonts w:ascii="Arial" w:cs="Arial" w:eastAsia="Arial" w:hAnsi="Arial"/>
              </w:rPr>
            </w:pPr>
            <w:r w:rsidDel="00000000" w:rsidR="00000000" w:rsidRPr="00000000">
              <w:rPr>
                <w:rtl w:val="0"/>
              </w:rPr>
            </w:r>
          </w:p>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rtl w:val="0"/>
              </w:rPr>
              <w:t xml:space="preserve">Agosto de 2020</w:t>
            </w:r>
          </w:p>
        </w:tc>
      </w:tr>
    </w:tbl>
    <w:p w:rsidR="00000000" w:rsidDel="00000000" w:rsidP="00000000" w:rsidRDefault="00000000" w:rsidRPr="00000000" w14:paraId="000000A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tbl>
      <w:tblPr>
        <w:tblStyle w:val="Table6"/>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A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A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B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B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B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B4">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B6">
            <w:pPr>
              <w:jc w:val="both"/>
              <w:rPr>
                <w:rFonts w:ascii="Arial" w:cs="Arial" w:eastAsia="Arial" w:hAnsi="Arial"/>
              </w:rPr>
            </w:pPr>
            <w:r w:rsidDel="00000000" w:rsidR="00000000" w:rsidRPr="00000000">
              <w:rPr>
                <w:rtl w:val="0"/>
              </w:rPr>
            </w:r>
          </w:p>
          <w:p w:rsidR="00000000" w:rsidDel="00000000" w:rsidP="00000000" w:rsidRDefault="00000000" w:rsidRPr="00000000" w14:paraId="000000B7">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8">
            <w:pPr>
              <w:jc w:val="both"/>
              <w:rPr>
                <w:rFonts w:ascii="Arial" w:cs="Arial" w:eastAsia="Arial" w:hAnsi="Arial"/>
                <w:b w:val="1"/>
                <w:sz w:val="20"/>
                <w:szCs w:val="20"/>
              </w:rPr>
            </w:pPr>
            <w:r w:rsidDel="00000000" w:rsidR="00000000" w:rsidRPr="00000000">
              <w:rPr>
                <w:rFonts w:ascii="Arial" w:cs="Arial" w:eastAsia="Arial" w:hAnsi="Arial"/>
                <w:rtl w:val="0"/>
              </w:rPr>
              <w:t xml:space="preserve">Centro de Electricidad, Electrónica y Telecomunicaciones</w:t>
            </w:r>
            <w:r w:rsidDel="00000000" w:rsidR="00000000" w:rsidRPr="00000000">
              <w:rPr>
                <w:rtl w:val="0"/>
              </w:rPr>
            </w:r>
          </w:p>
        </w:tc>
        <w:tc>
          <w:tcPr/>
          <w:p w:rsidR="00000000" w:rsidDel="00000000" w:rsidP="00000000" w:rsidRDefault="00000000" w:rsidRPr="00000000" w14:paraId="000000B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Enero de 2024</w:t>
            </w:r>
          </w:p>
        </w:tc>
        <w:tc>
          <w:tcPr/>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Cambio de formato y ajustes lineamientos inducción aprendices DG.</w:t>
            </w:r>
          </w:p>
        </w:tc>
      </w:tr>
      <w:tr>
        <w:trPr>
          <w:cantSplit w:val="0"/>
          <w:tblHeader w:val="0"/>
        </w:trPr>
        <w:tc>
          <w:tcPr/>
          <w:p w:rsidR="00000000" w:rsidDel="00000000" w:rsidP="00000000" w:rsidRDefault="00000000" w:rsidRPr="00000000" w14:paraId="000000B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B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D">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E">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0">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C1">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2">
      <w:pPr>
        <w:spacing w:after="0" w:line="360" w:lineRule="auto"/>
        <w:rPr>
          <w:color w:val="000000"/>
        </w:rPr>
      </w:pPr>
      <w:r w:rsidDel="00000000" w:rsidR="00000000" w:rsidRPr="00000000">
        <w:rPr>
          <w:rtl w:val="0"/>
        </w:rPr>
      </w:r>
    </w:p>
    <w:sectPr>
      <w:headerReference r:id="rId10" w:type="default"/>
      <w:headerReference r:id="rId11" w:type="first"/>
      <w:footerReference r:id="rId12"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tl w:val="0"/>
      </w:rPr>
      <w:t xml:space="preserve">GFPI-F-135 V02</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jc w:val="center"/>
      <w:rPr>
        <w:color w:val="000000"/>
      </w:rPr>
    </w:pPr>
    <w:r w:rsidDel="00000000" w:rsidR="00000000" w:rsidRPr="00000000">
      <w:rPr>
        <w:color w:val="000000"/>
      </w:rPr>
      <w:drawing>
        <wp:inline distB="0" distT="0" distL="0" distR="0">
          <wp:extent cx="592455" cy="56134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fcaenlinea1.unam.mx/anexos/organizadores_grafico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sena.edu.co/esco/transparencia/Documents/glosario_sena_201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