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Content>
        <w:p w:rsidR="00BD0C02" w:rsidRDefault="00653587" w:rsidP="00F54AAC">
          <w:pPr>
            <w:rPr>
              <w:noProof/>
            </w:rPr>
          </w:pPr>
          <w:r>
            <w:rPr>
              <w:noProof/>
              <w:lang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alt="Title, Subtitle, and Abstract" style="position:absolute;margin-left:0;margin-top:-64.9pt;width:437.85pt;height:425.9pt;z-index:251659264;visibility:visible;mso-position-horizontal:left;mso-position-horizontal-relative:margin;mso-position-vertical-relative:margin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" filled="f" stroked="f" strokeweight=".5pt">
                <v:textbox inset="0,0,0,0">
                  <w:txbxContent>
                    <w:p w:rsidR="00BD0C02" w:rsidRPr="00263642" w:rsidRDefault="00653587">
                      <w:pPr>
                        <w:pStyle w:val="Title"/>
                        <w:rPr>
                          <w:sz w:val="96"/>
                        </w:rPr>
                      </w:pPr>
                      <w:sdt>
                        <w:sdtPr>
                          <w:rPr>
                            <w:sz w:val="96"/>
                          </w:rPr>
                          <w:alias w:val="Title"/>
                          <w:tag w:val=""/>
                          <w:id w:val="70136470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73637D">
                            <w:rPr>
                              <w:sz w:val="96"/>
                            </w:rPr>
                            <w:t>me7120 Project 3</w:t>
                          </w:r>
                        </w:sdtContent>
                      </w:sdt>
                    </w:p>
                    <w:p w:rsidR="00EB5280" w:rsidRPr="00263642" w:rsidRDefault="00EB5280">
                      <w:pPr>
                        <w:pStyle w:val="Subtitle"/>
                        <w:rPr>
                          <w:sz w:val="52"/>
                        </w:rPr>
                      </w:pPr>
                      <w:r w:rsidRPr="00263642">
                        <w:rPr>
                          <w:sz w:val="52"/>
                        </w:rPr>
                        <w:t>wright state university</w:t>
                      </w:r>
                    </w:p>
                    <w:p w:rsidR="00BD0C02" w:rsidRPr="00263642" w:rsidRDefault="00EB5280">
                      <w:pPr>
                        <w:pStyle w:val="Subtitle"/>
                        <w:rPr>
                          <w:sz w:val="52"/>
                        </w:rPr>
                      </w:pPr>
                      <w:r w:rsidRPr="00263642">
                        <w:rPr>
                          <w:sz w:val="52"/>
                        </w:rPr>
                        <w:t>Fall 2016</w:t>
                      </w:r>
                    </w:p>
                    <w:p w:rsidR="00BD0C02" w:rsidRDefault="00BD0C02">
                      <w:pPr>
                        <w:pStyle w:val="Abstract"/>
                      </w:pPr>
                    </w:p>
                  </w:txbxContent>
                </v:textbox>
                <w10:wrap type="topAndBottom" anchorx="margin" anchory="margin"/>
              </v:shape>
            </w:pict>
          </w:r>
          <w:r w:rsidRPr="00653587">
            <w:rPr>
              <w:rFonts w:asciiTheme="majorHAnsi" w:eastAsiaTheme="majorEastAsia" w:hAnsiTheme="majorHAnsi" w:cstheme="majorBidi"/>
              <w:noProof/>
              <w:sz w:val="76"/>
              <w:szCs w:val="72"/>
              <w:lang w:eastAsia="en-US"/>
            </w:rPr>
            <w:pict>
              <v:shape id="Text Box 3" o:spid="_x0000_s1027" type="#_x0000_t202" alt="Company contact information" style="position:absolute;margin-left:62.9pt;margin-top:653.3pt;width:492.05pt;height:95pt;z-index:251660288;visibility:visible;mso-width-percent:804;mso-height-percent:150;mso-position-horizontal-relative:page;mso-position-vertical-relative:page;mso-width-percent:804;mso-height-percent: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" o:allowincell="f" o:allowoverlap="f" filled="f" stroked="f" strokeweight=".5pt">
                <v:textbox style="mso-fit-shape-to-text:t" inset="0,0,0,0">
                  <w:txbxContent>
                    <w:p w:rsidR="00BD0C02" w:rsidRPr="00F54AAC" w:rsidRDefault="00EB5280">
                      <w:pPr>
                        <w:rPr>
                          <w:sz w:val="22"/>
                          <w:szCs w:val="22"/>
                        </w:rPr>
                      </w:pPr>
                      <w:r w:rsidRPr="00F54AAC">
                        <w:rPr>
                          <w:sz w:val="22"/>
                          <w:szCs w:val="22"/>
                        </w:rPr>
                        <w:t xml:space="preserve">Students: </w:t>
                      </w:r>
                      <w:r w:rsidR="0073637D">
                        <w:rPr>
                          <w:sz w:val="22"/>
                          <w:szCs w:val="22"/>
                        </w:rPr>
                        <w:t xml:space="preserve">Philip Bear, </w:t>
                      </w:r>
                      <w:r w:rsidRPr="00F54AAC">
                        <w:rPr>
                          <w:sz w:val="22"/>
                          <w:szCs w:val="22"/>
                        </w:rPr>
                        <w:t xml:space="preserve">Jeremy Geaslen, </w:t>
                      </w:r>
                      <w:r w:rsidR="0073637D">
                        <w:rPr>
                          <w:sz w:val="22"/>
                          <w:szCs w:val="22"/>
                        </w:rPr>
                        <w:t>Andy Turner</w:t>
                      </w:r>
                    </w:p>
                    <w:p w:rsidR="00EB5280" w:rsidRPr="00F54AAC" w:rsidRDefault="00EB5280">
                      <w:pPr>
                        <w:rPr>
                          <w:sz w:val="22"/>
                          <w:szCs w:val="22"/>
                        </w:rPr>
                      </w:pPr>
                      <w:r w:rsidRPr="00F54AAC">
                        <w:rPr>
                          <w:sz w:val="22"/>
                          <w:szCs w:val="22"/>
                        </w:rPr>
                        <w:t xml:space="preserve">Date: </w:t>
                      </w:r>
                      <w:r w:rsidR="0073637D">
                        <w:rPr>
                          <w:sz w:val="22"/>
                          <w:szCs w:val="22"/>
                        </w:rPr>
                        <w:t>9</w:t>
                      </w:r>
                      <w:r w:rsidRPr="00F54AA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73637D">
                        <w:rPr>
                          <w:sz w:val="22"/>
                          <w:szCs w:val="22"/>
                        </w:rPr>
                        <w:t>Dec</w:t>
                      </w:r>
                      <w:r w:rsidRPr="00F54AAC">
                        <w:rPr>
                          <w:sz w:val="22"/>
                          <w:szCs w:val="22"/>
                        </w:rPr>
                        <w:t xml:space="preserve"> 2016</w:t>
                      </w:r>
                    </w:p>
                    <w:p w:rsidR="00EB5280" w:rsidRPr="00F54AAC" w:rsidRDefault="00EB5280">
                      <w:pPr>
                        <w:rPr>
                          <w:sz w:val="22"/>
                          <w:szCs w:val="22"/>
                        </w:rPr>
                      </w:pPr>
                      <w:r w:rsidRPr="00F54AAC">
                        <w:rPr>
                          <w:sz w:val="22"/>
                          <w:szCs w:val="22"/>
                        </w:rPr>
                        <w:t>Professor: Dr. Joseph Slater</w:t>
                      </w:r>
                    </w:p>
                    <w:p w:rsidR="00BD0C02" w:rsidRDefault="00BD0C02"/>
                  </w:txbxContent>
                </v:textbox>
                <w10:wrap type="topAndBottom" anchorx="page" anchory="page"/>
              </v:shape>
            </w:pict>
          </w:r>
        </w:p>
      </w:sdtContent>
    </w:sdt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D0C02" w:rsidRDefault="001A4333">
          <w:pPr>
            <w:pStyle w:val="TOCHeading"/>
          </w:pPr>
          <w:r>
            <w:t>Contents</w:t>
          </w:r>
        </w:p>
        <w:p w:rsidR="00BF6A1C" w:rsidRDefault="00653587">
          <w:pPr>
            <w:pStyle w:val="TOC1"/>
            <w:rPr>
              <w:rFonts w:eastAsiaTheme="minorEastAsia"/>
              <w:color w:val="auto"/>
              <w:kern w:val="0"/>
              <w:sz w:val="24"/>
              <w:szCs w:val="24"/>
              <w:lang w:eastAsia="en-US"/>
            </w:rPr>
          </w:pPr>
          <w:r w:rsidRPr="00653587">
            <w:fldChar w:fldCharType="begin"/>
          </w:r>
          <w:r w:rsidR="001A4333">
            <w:instrText xml:space="preserve"> TOC \o "1-1" \h \z \u </w:instrText>
          </w:r>
          <w:r w:rsidRPr="00653587">
            <w:fldChar w:fldCharType="separate"/>
          </w:r>
          <w:hyperlink w:anchor="_Toc465438067" w:history="1">
            <w:r w:rsidR="00BF6A1C" w:rsidRPr="002E24CA">
              <w:rPr>
                <w:rStyle w:val="Hyperlink"/>
              </w:rPr>
              <w:t>Problem Statement</w:t>
            </w:r>
            <w:r w:rsidR="00BF6A1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6A1C">
              <w:rPr>
                <w:webHidden/>
              </w:rPr>
              <w:instrText xml:space="preserve"> PAGEREF _Toc465438067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6A1C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BF6A1C" w:rsidRDefault="00653587">
          <w:pPr>
            <w:pStyle w:val="TOC1"/>
            <w:rPr>
              <w:rFonts w:eastAsiaTheme="minorEastAsia"/>
              <w:color w:val="auto"/>
              <w:kern w:val="0"/>
              <w:sz w:val="24"/>
              <w:szCs w:val="24"/>
              <w:lang w:eastAsia="en-US"/>
            </w:rPr>
          </w:pPr>
          <w:hyperlink w:anchor="_Toc465438068" w:history="1">
            <w:r w:rsidR="00BF6A1C" w:rsidRPr="002E24CA">
              <w:rPr>
                <w:rStyle w:val="Hyperlink"/>
              </w:rPr>
              <w:t>Results and discussion</w:t>
            </w:r>
            <w:r w:rsidR="00BF6A1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6A1C">
              <w:rPr>
                <w:webHidden/>
              </w:rPr>
              <w:instrText xml:space="preserve"> PAGEREF _Toc465438068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6A1C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BF6A1C" w:rsidRDefault="00653587" w:rsidP="006C3C5F">
          <w:pPr>
            <w:pStyle w:val="TOC1"/>
            <w:rPr>
              <w:rFonts w:eastAsiaTheme="minorEastAsia"/>
              <w:color w:val="auto"/>
              <w:kern w:val="0"/>
              <w:sz w:val="24"/>
              <w:szCs w:val="24"/>
              <w:lang w:eastAsia="en-US"/>
            </w:rPr>
          </w:pPr>
          <w:hyperlink w:anchor="_Toc465438069" w:history="1">
            <w:r w:rsidR="00BF6A1C" w:rsidRPr="002E24CA">
              <w:rPr>
                <w:rStyle w:val="Hyperlink"/>
              </w:rPr>
              <w:t>Appendix</w:t>
            </w:r>
            <w:r w:rsidR="00BF6A1C">
              <w:rPr>
                <w:webHidden/>
              </w:rPr>
              <w:tab/>
            </w:r>
            <w:r w:rsidR="006C3C5F">
              <w:rPr>
                <w:webHidden/>
              </w:rPr>
              <w:t>7</w:t>
            </w:r>
          </w:hyperlink>
        </w:p>
        <w:p w:rsidR="00BD0C02" w:rsidRDefault="00653587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:rsidR="00BD0C02" w:rsidRDefault="00BD0C02">
      <w:pPr>
        <w:sectPr w:rsidR="00BD0C02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:rsidR="00BD0C02" w:rsidRDefault="00EB5280">
      <w:pPr>
        <w:pStyle w:val="Heading1"/>
      </w:pPr>
      <w:bookmarkStart w:id="0" w:name="_Toc465438067"/>
      <w:r>
        <w:lastRenderedPageBreak/>
        <w:t>Problem Statement</w:t>
      </w:r>
      <w:bookmarkEnd w:id="0"/>
    </w:p>
    <w:p w:rsidR="00E21475" w:rsidRDefault="0073637D" w:rsidP="00E21475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E21475">
        <w:rPr>
          <w:sz w:val="24"/>
          <w:szCs w:val="24"/>
        </w:rPr>
        <w:t xml:space="preserve">Program the Newmark beta method and apply it to the geometry shown in Figure 11.17-1 subject to the loads of section 11.18. </w:t>
      </w:r>
    </w:p>
    <w:p w:rsidR="007A08E6" w:rsidRDefault="00CB6B76" w:rsidP="00CB6B76">
      <w:pPr>
        <w:jc w:val="center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>
            <wp:extent cx="2757707" cy="3541146"/>
            <wp:effectExtent l="0" t="0" r="1143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2-09 at 4.08.3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007" cy="357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75" w:rsidRPr="00CB6B76" w:rsidRDefault="00086475" w:rsidP="00CB6B7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3726620" cy="193646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2-09 at 4.11.0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356" cy="19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75" w:rsidRDefault="000864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809D6" w:rsidRDefault="0073637D" w:rsidP="00E21475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E21475">
        <w:rPr>
          <w:sz w:val="24"/>
          <w:szCs w:val="24"/>
        </w:rPr>
        <w:lastRenderedPageBreak/>
        <w:t>Perform the comparison of all of the five Newmark beta methods shown in 11.13-1, similar to what is shown in figure 11.18-2 and table 11.18-1.</w:t>
      </w:r>
    </w:p>
    <w:p w:rsidR="00121C9A" w:rsidRDefault="00121C9A" w:rsidP="00121C9A">
      <w:pPr>
        <w:pStyle w:val="ListParagraph"/>
        <w:rPr>
          <w:sz w:val="24"/>
          <w:szCs w:val="24"/>
        </w:rPr>
      </w:pPr>
    </w:p>
    <w:p w:rsidR="00086475" w:rsidRPr="00086475" w:rsidRDefault="00121C9A" w:rsidP="00121C9A">
      <w:pPr>
        <w:jc w:val="center"/>
        <w:rPr>
          <w:sz w:val="24"/>
          <w:szCs w:val="24"/>
        </w:rPr>
      </w:pPr>
      <w:r w:rsidRPr="00121C9A">
        <w:rPr>
          <w:b/>
          <w:sz w:val="24"/>
          <w:szCs w:val="24"/>
        </w:rPr>
        <w:t>Table 1:</w:t>
      </w:r>
      <w:r>
        <w:rPr>
          <w:sz w:val="24"/>
          <w:szCs w:val="24"/>
        </w:rPr>
        <w:t xml:space="preserve"> Stability and Accuracy of Selected Implicit Direct Integration Methods</w:t>
      </w:r>
    </w:p>
    <w:p w:rsidR="007809D6" w:rsidRDefault="00086475" w:rsidP="00086475">
      <w:pPr>
        <w:pStyle w:val="ListParagraph"/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drawing>
          <wp:inline distT="0" distB="0" distL="0" distR="0">
            <wp:extent cx="5797550" cy="26473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6-12-09 at 4.12.3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AC" w:rsidRDefault="00F54AAC" w:rsidP="002142DF">
      <w:pPr>
        <w:pStyle w:val="Heading1"/>
        <w:ind w:left="0"/>
      </w:pPr>
      <w:bookmarkStart w:id="1" w:name="_Toc465438068"/>
      <w:r>
        <w:lastRenderedPageBreak/>
        <w:t>Results</w:t>
      </w:r>
      <w:bookmarkEnd w:id="1"/>
    </w:p>
    <w:tbl>
      <w:tblPr>
        <w:tblStyle w:val="TableGrid"/>
        <w:tblW w:w="0" w:type="auto"/>
        <w:jc w:val="center"/>
        <w:tblLook w:val="04A0"/>
      </w:tblPr>
      <w:tblGrid>
        <w:gridCol w:w="2055"/>
        <w:gridCol w:w="783"/>
        <w:gridCol w:w="1204"/>
        <w:gridCol w:w="1359"/>
        <w:gridCol w:w="1359"/>
        <w:gridCol w:w="1059"/>
        <w:gridCol w:w="1204"/>
      </w:tblGrid>
      <w:tr w:rsidR="00121C9A" w:rsidRPr="006A6792" w:rsidTr="00121C9A">
        <w:trPr>
          <w:jc w:val="center"/>
        </w:trPr>
        <w:tc>
          <w:tcPr>
            <w:tcW w:w="2055" w:type="dxa"/>
            <w:vAlign w:val="center"/>
          </w:tcPr>
          <w:p w:rsidR="00121C9A" w:rsidRPr="006A6792" w:rsidRDefault="00121C9A" w:rsidP="006A6792">
            <w:pPr>
              <w:jc w:val="center"/>
              <w:rPr>
                <w:b/>
                <w:i/>
                <w:sz w:val="28"/>
                <w:szCs w:val="22"/>
              </w:rPr>
            </w:pPr>
            <w:bookmarkStart w:id="2" w:name="_Toc465438069"/>
            <w:r w:rsidRPr="006A6792">
              <w:rPr>
                <w:b/>
                <w:i/>
                <w:sz w:val="28"/>
                <w:szCs w:val="22"/>
              </w:rPr>
              <w:t>Method</w:t>
            </w:r>
          </w:p>
        </w:tc>
        <w:tc>
          <w:tcPr>
            <w:tcW w:w="783" w:type="dxa"/>
            <w:vAlign w:val="center"/>
          </w:tcPr>
          <w:p w:rsidR="00121C9A" w:rsidRPr="006A6792" w:rsidRDefault="00121C9A" w:rsidP="006A6792">
            <w:pPr>
              <w:jc w:val="center"/>
              <w:rPr>
                <w:b/>
                <w:i/>
                <w:sz w:val="28"/>
                <w:szCs w:val="22"/>
              </w:rPr>
            </w:pPr>
            <w:r w:rsidRPr="006A6792">
              <w:rPr>
                <w:b/>
                <w:i/>
                <w:sz w:val="28"/>
                <w:szCs w:val="22"/>
              </w:rPr>
              <w:sym w:font="Symbol" w:char="F067"/>
            </w:r>
          </w:p>
        </w:tc>
        <w:tc>
          <w:tcPr>
            <w:tcW w:w="1204" w:type="dxa"/>
            <w:vAlign w:val="center"/>
          </w:tcPr>
          <w:p w:rsidR="00121C9A" w:rsidRPr="006A6792" w:rsidRDefault="00121C9A" w:rsidP="006A6792">
            <w:pPr>
              <w:jc w:val="center"/>
              <w:rPr>
                <w:b/>
                <w:i/>
                <w:sz w:val="28"/>
                <w:szCs w:val="22"/>
              </w:rPr>
            </w:pPr>
            <w:r w:rsidRPr="006A6792">
              <w:rPr>
                <w:b/>
                <w:i/>
                <w:sz w:val="28"/>
                <w:szCs w:val="22"/>
              </w:rPr>
              <w:sym w:font="Symbol" w:char="F062"/>
            </w:r>
          </w:p>
        </w:tc>
        <w:tc>
          <w:tcPr>
            <w:tcW w:w="1359" w:type="dxa"/>
            <w:vAlign w:val="center"/>
          </w:tcPr>
          <w:p w:rsidR="00121C9A" w:rsidRPr="006A6792" w:rsidRDefault="00121C9A" w:rsidP="006A6792">
            <w:pPr>
              <w:jc w:val="center"/>
              <w:rPr>
                <w:b/>
                <w:i/>
                <w:sz w:val="28"/>
                <w:szCs w:val="22"/>
              </w:rPr>
            </w:pPr>
            <w:r w:rsidRPr="006A6792">
              <w:rPr>
                <w:b/>
                <w:i/>
                <w:sz w:val="28"/>
                <w:szCs w:val="22"/>
              </w:rPr>
              <w:sym w:font="Symbol" w:char="F044"/>
            </w:r>
            <w:r w:rsidRPr="006A6792">
              <w:rPr>
                <w:b/>
                <w:i/>
                <w:sz w:val="28"/>
                <w:szCs w:val="22"/>
              </w:rPr>
              <w:t>t</w:t>
            </w:r>
          </w:p>
        </w:tc>
        <w:tc>
          <w:tcPr>
            <w:tcW w:w="1359" w:type="dxa"/>
            <w:vAlign w:val="center"/>
          </w:tcPr>
          <w:p w:rsidR="00121C9A" w:rsidRPr="006A6792" w:rsidRDefault="00121C9A" w:rsidP="006A6792">
            <w:pPr>
              <w:jc w:val="center"/>
              <w:rPr>
                <w:b/>
                <w:i/>
                <w:sz w:val="28"/>
                <w:szCs w:val="22"/>
              </w:rPr>
            </w:pPr>
            <w:r w:rsidRPr="006A6792">
              <w:rPr>
                <w:b/>
                <w:i/>
                <w:sz w:val="28"/>
                <w:szCs w:val="22"/>
              </w:rPr>
              <w:t>Max Disp.</w:t>
            </w:r>
          </w:p>
        </w:tc>
        <w:tc>
          <w:tcPr>
            <w:tcW w:w="1059" w:type="dxa"/>
            <w:vAlign w:val="center"/>
          </w:tcPr>
          <w:p w:rsidR="00121C9A" w:rsidRPr="006A6792" w:rsidRDefault="00121C9A" w:rsidP="006A6792">
            <w:pPr>
              <w:jc w:val="center"/>
              <w:rPr>
                <w:b/>
                <w:i/>
                <w:sz w:val="28"/>
                <w:szCs w:val="22"/>
              </w:rPr>
            </w:pPr>
            <w:r w:rsidRPr="006A6792">
              <w:rPr>
                <w:b/>
                <w:i/>
                <w:sz w:val="28"/>
                <w:szCs w:val="22"/>
              </w:rPr>
              <w:t>Max</w:t>
            </w:r>
          </w:p>
          <w:p w:rsidR="00121C9A" w:rsidRPr="006A6792" w:rsidRDefault="00121C9A" w:rsidP="006A6792">
            <w:pPr>
              <w:jc w:val="center"/>
              <w:rPr>
                <w:b/>
                <w:i/>
                <w:sz w:val="28"/>
                <w:szCs w:val="22"/>
              </w:rPr>
            </w:pPr>
            <w:r w:rsidRPr="006A6792">
              <w:rPr>
                <w:b/>
                <w:i/>
                <w:sz w:val="28"/>
                <w:szCs w:val="22"/>
              </w:rPr>
              <w:t>Vel.</w:t>
            </w:r>
          </w:p>
        </w:tc>
        <w:tc>
          <w:tcPr>
            <w:tcW w:w="1204" w:type="dxa"/>
            <w:vAlign w:val="center"/>
          </w:tcPr>
          <w:p w:rsidR="00121C9A" w:rsidRPr="006A6792" w:rsidRDefault="00121C9A" w:rsidP="006A6792">
            <w:pPr>
              <w:jc w:val="center"/>
              <w:rPr>
                <w:b/>
                <w:i/>
                <w:sz w:val="28"/>
                <w:szCs w:val="22"/>
              </w:rPr>
            </w:pPr>
            <w:r w:rsidRPr="006A6792">
              <w:rPr>
                <w:b/>
                <w:i/>
                <w:sz w:val="28"/>
                <w:szCs w:val="22"/>
              </w:rPr>
              <w:t>Max Acc.</w:t>
            </w:r>
          </w:p>
        </w:tc>
      </w:tr>
      <w:tr w:rsidR="00121C9A" w:rsidTr="00121C9A">
        <w:trPr>
          <w:trHeight w:val="697"/>
          <w:jc w:val="center"/>
        </w:trPr>
        <w:tc>
          <w:tcPr>
            <w:tcW w:w="2055" w:type="dxa"/>
            <w:vAlign w:val="center"/>
          </w:tcPr>
          <w:p w:rsidR="00121C9A" w:rsidRDefault="00121C9A" w:rsidP="006A6792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Average Acceleration</w:t>
            </w:r>
          </w:p>
        </w:tc>
        <w:tc>
          <w:tcPr>
            <w:tcW w:w="783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0.5</w:t>
            </w:r>
          </w:p>
        </w:tc>
        <w:tc>
          <w:tcPr>
            <w:tcW w:w="1204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0.25</w:t>
            </w:r>
          </w:p>
        </w:tc>
        <w:tc>
          <w:tcPr>
            <w:tcW w:w="1359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0.0001</w:t>
            </w:r>
          </w:p>
        </w:tc>
        <w:tc>
          <w:tcPr>
            <w:tcW w:w="1359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0.004176</w:t>
            </w:r>
          </w:p>
        </w:tc>
        <w:tc>
          <w:tcPr>
            <w:tcW w:w="1059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1.548</w:t>
            </w:r>
          </w:p>
        </w:tc>
        <w:tc>
          <w:tcPr>
            <w:tcW w:w="1204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82,310</w:t>
            </w:r>
          </w:p>
        </w:tc>
      </w:tr>
      <w:tr w:rsidR="00121C9A" w:rsidTr="00121C9A">
        <w:trPr>
          <w:trHeight w:val="697"/>
          <w:jc w:val="center"/>
        </w:trPr>
        <w:tc>
          <w:tcPr>
            <w:tcW w:w="2055" w:type="dxa"/>
            <w:vAlign w:val="center"/>
          </w:tcPr>
          <w:p w:rsidR="00121C9A" w:rsidRDefault="00121C9A" w:rsidP="006A6792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Linear Acceleration</w:t>
            </w:r>
          </w:p>
        </w:tc>
        <w:tc>
          <w:tcPr>
            <w:tcW w:w="783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0.5</w:t>
            </w:r>
          </w:p>
        </w:tc>
        <w:tc>
          <w:tcPr>
            <w:tcW w:w="1204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0.167</w:t>
            </w:r>
          </w:p>
        </w:tc>
        <w:tc>
          <w:tcPr>
            <w:tcW w:w="1359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0.000001</w:t>
            </w:r>
          </w:p>
        </w:tc>
        <w:tc>
          <w:tcPr>
            <w:tcW w:w="1359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0.004035</w:t>
            </w:r>
          </w:p>
        </w:tc>
        <w:tc>
          <w:tcPr>
            <w:tcW w:w="1059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2.323</w:t>
            </w:r>
          </w:p>
        </w:tc>
        <w:tc>
          <w:tcPr>
            <w:tcW w:w="1204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129,100</w:t>
            </w:r>
          </w:p>
        </w:tc>
      </w:tr>
      <w:tr w:rsidR="00121C9A" w:rsidTr="00121C9A">
        <w:trPr>
          <w:trHeight w:val="697"/>
          <w:jc w:val="center"/>
        </w:trPr>
        <w:tc>
          <w:tcPr>
            <w:tcW w:w="2055" w:type="dxa"/>
            <w:vAlign w:val="center"/>
          </w:tcPr>
          <w:p w:rsidR="00121C9A" w:rsidRDefault="00121C9A" w:rsidP="006A6792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Fox-Goodwin</w:t>
            </w:r>
          </w:p>
        </w:tc>
        <w:tc>
          <w:tcPr>
            <w:tcW w:w="783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0.5</w:t>
            </w:r>
          </w:p>
        </w:tc>
        <w:tc>
          <w:tcPr>
            <w:tcW w:w="1204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0.083</w:t>
            </w:r>
          </w:p>
        </w:tc>
        <w:tc>
          <w:tcPr>
            <w:tcW w:w="1359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0.000001</w:t>
            </w:r>
          </w:p>
        </w:tc>
        <w:tc>
          <w:tcPr>
            <w:tcW w:w="1359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0.004039</w:t>
            </w:r>
          </w:p>
        </w:tc>
        <w:tc>
          <w:tcPr>
            <w:tcW w:w="1059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2.294</w:t>
            </w:r>
          </w:p>
        </w:tc>
        <w:tc>
          <w:tcPr>
            <w:tcW w:w="1204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132,300</w:t>
            </w:r>
          </w:p>
        </w:tc>
      </w:tr>
      <w:tr w:rsidR="00121C9A" w:rsidTr="00121C9A">
        <w:trPr>
          <w:trHeight w:val="697"/>
          <w:jc w:val="center"/>
        </w:trPr>
        <w:tc>
          <w:tcPr>
            <w:tcW w:w="2055" w:type="dxa"/>
            <w:vAlign w:val="center"/>
          </w:tcPr>
          <w:p w:rsidR="00121C9A" w:rsidRDefault="00121C9A" w:rsidP="006A6792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Algorithmically Damped</w:t>
            </w:r>
          </w:p>
        </w:tc>
        <w:tc>
          <w:tcPr>
            <w:tcW w:w="783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0.75</w:t>
            </w:r>
          </w:p>
        </w:tc>
        <w:tc>
          <w:tcPr>
            <w:tcW w:w="1204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0.39062</w:t>
            </w:r>
          </w:p>
        </w:tc>
        <w:tc>
          <w:tcPr>
            <w:tcW w:w="1359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0.0001</w:t>
            </w:r>
          </w:p>
        </w:tc>
        <w:tc>
          <w:tcPr>
            <w:tcW w:w="1359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0.003839</w:t>
            </w:r>
          </w:p>
        </w:tc>
        <w:tc>
          <w:tcPr>
            <w:tcW w:w="1059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0.5044</w:t>
            </w:r>
          </w:p>
        </w:tc>
        <w:tc>
          <w:tcPr>
            <w:tcW w:w="1204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1,427</w:t>
            </w:r>
          </w:p>
        </w:tc>
      </w:tr>
      <w:tr w:rsidR="00121C9A" w:rsidTr="00121C9A">
        <w:trPr>
          <w:trHeight w:val="697"/>
          <w:jc w:val="center"/>
        </w:trPr>
        <w:tc>
          <w:tcPr>
            <w:tcW w:w="2055" w:type="dxa"/>
            <w:vAlign w:val="center"/>
          </w:tcPr>
          <w:p w:rsidR="00121C9A" w:rsidRDefault="00121C9A" w:rsidP="006A6792">
            <w:pPr>
              <w:rPr>
                <w:sz w:val="28"/>
                <w:szCs w:val="22"/>
              </w:rPr>
            </w:pPr>
            <w:proofErr w:type="spellStart"/>
            <w:r>
              <w:rPr>
                <w:sz w:val="28"/>
                <w:szCs w:val="22"/>
              </w:rPr>
              <w:t>Hilber</w:t>
            </w:r>
            <w:proofErr w:type="spellEnd"/>
            <w:r>
              <w:rPr>
                <w:sz w:val="28"/>
                <w:szCs w:val="22"/>
              </w:rPr>
              <w:t>-Hughes-Taylor (α=-0.1)</w:t>
            </w:r>
          </w:p>
        </w:tc>
        <w:tc>
          <w:tcPr>
            <w:tcW w:w="783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0.6</w:t>
            </w:r>
          </w:p>
        </w:tc>
        <w:tc>
          <w:tcPr>
            <w:tcW w:w="1204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0.3025</w:t>
            </w:r>
          </w:p>
        </w:tc>
        <w:tc>
          <w:tcPr>
            <w:tcW w:w="1359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0.0001</w:t>
            </w:r>
          </w:p>
        </w:tc>
        <w:tc>
          <w:tcPr>
            <w:tcW w:w="1359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0.003957</w:t>
            </w:r>
          </w:p>
        </w:tc>
        <w:tc>
          <w:tcPr>
            <w:tcW w:w="1059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0.5906</w:t>
            </w:r>
          </w:p>
        </w:tc>
        <w:tc>
          <w:tcPr>
            <w:tcW w:w="1204" w:type="dxa"/>
            <w:vAlign w:val="center"/>
          </w:tcPr>
          <w:p w:rsidR="00121C9A" w:rsidRDefault="00121C9A" w:rsidP="00121C9A">
            <w:pPr>
              <w:jc w:val="righ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2,379</w:t>
            </w:r>
          </w:p>
        </w:tc>
      </w:tr>
    </w:tbl>
    <w:p w:rsidR="002E0440" w:rsidRDefault="002E0440">
      <w:pPr>
        <w:rPr>
          <w:sz w:val="28"/>
          <w:szCs w:val="22"/>
        </w:rPr>
      </w:pPr>
    </w:p>
    <w:p w:rsidR="00B75AEB" w:rsidRDefault="002E0440">
      <w:pPr>
        <w:rPr>
          <w:sz w:val="28"/>
          <w:szCs w:val="22"/>
        </w:rPr>
      </w:pPr>
      <w:r>
        <w:rPr>
          <w:noProof/>
          <w:sz w:val="28"/>
          <w:szCs w:val="22"/>
          <w:lang w:eastAsia="en-US"/>
        </w:rPr>
        <w:lastRenderedPageBreak/>
        <w:drawing>
          <wp:inline distT="0" distB="0" distL="0" distR="0">
            <wp:extent cx="5797550" cy="3259455"/>
            <wp:effectExtent l="19050" t="0" r="0" b="0"/>
            <wp:docPr id="1" name="Picture 0" descr="M1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_PO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E0B">
        <w:rPr>
          <w:noProof/>
          <w:sz w:val="28"/>
          <w:szCs w:val="22"/>
          <w:lang w:eastAsia="en-US"/>
        </w:rPr>
        <w:drawing>
          <wp:inline distT="0" distB="0" distL="0" distR="0">
            <wp:extent cx="5797550" cy="3335655"/>
            <wp:effectExtent l="19050" t="0" r="0" b="0"/>
            <wp:docPr id="10" name="Picture 9" descr="M1_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_VE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E0B">
        <w:rPr>
          <w:noProof/>
          <w:sz w:val="28"/>
          <w:szCs w:val="22"/>
          <w:lang w:eastAsia="en-US"/>
        </w:rPr>
        <w:lastRenderedPageBreak/>
        <w:drawing>
          <wp:inline distT="0" distB="0" distL="0" distR="0">
            <wp:extent cx="5797550" cy="3353435"/>
            <wp:effectExtent l="19050" t="0" r="0" b="0"/>
            <wp:docPr id="11" name="Picture 10" descr="M1_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_ACC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E0B">
        <w:rPr>
          <w:noProof/>
          <w:sz w:val="28"/>
          <w:szCs w:val="22"/>
          <w:lang w:eastAsia="en-US"/>
        </w:rPr>
        <w:drawing>
          <wp:inline distT="0" distB="0" distL="0" distR="0">
            <wp:extent cx="5797550" cy="3335655"/>
            <wp:effectExtent l="19050" t="0" r="0" b="0"/>
            <wp:docPr id="12" name="Picture 11" descr="M2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_PO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E0B">
        <w:rPr>
          <w:noProof/>
          <w:sz w:val="28"/>
          <w:szCs w:val="22"/>
          <w:lang w:eastAsia="en-US"/>
        </w:rPr>
        <w:lastRenderedPageBreak/>
        <w:drawing>
          <wp:inline distT="0" distB="0" distL="0" distR="0">
            <wp:extent cx="5797550" cy="3344545"/>
            <wp:effectExtent l="19050" t="0" r="0" b="0"/>
            <wp:docPr id="14" name="Picture 13" descr="M2_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_VEL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E0B">
        <w:rPr>
          <w:noProof/>
          <w:sz w:val="28"/>
          <w:szCs w:val="22"/>
          <w:lang w:eastAsia="en-US"/>
        </w:rPr>
        <w:drawing>
          <wp:inline distT="0" distB="0" distL="0" distR="0">
            <wp:extent cx="5797550" cy="3344545"/>
            <wp:effectExtent l="19050" t="0" r="0" b="0"/>
            <wp:docPr id="15" name="Picture 14" descr="M2_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_ACC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AEB">
        <w:rPr>
          <w:sz w:val="28"/>
          <w:szCs w:val="22"/>
        </w:rPr>
        <w:br w:type="page"/>
      </w:r>
      <w:bookmarkStart w:id="3" w:name="_GoBack"/>
      <w:bookmarkEnd w:id="3"/>
      <w:r w:rsidR="00451E44">
        <w:rPr>
          <w:rFonts w:asciiTheme="majorHAnsi" w:eastAsiaTheme="majorEastAsia" w:hAnsiTheme="majorHAnsi" w:cstheme="majorBidi"/>
          <w:caps/>
          <w:noProof/>
          <w:color w:val="577188" w:themeColor="accent1" w:themeShade="BF"/>
          <w:sz w:val="28"/>
          <w:szCs w:val="22"/>
          <w:lang w:eastAsia="en-US"/>
        </w:rPr>
        <w:lastRenderedPageBreak/>
        <w:drawing>
          <wp:inline distT="0" distB="0" distL="0" distR="0">
            <wp:extent cx="5797550" cy="3220720"/>
            <wp:effectExtent l="19050" t="0" r="0" b="0"/>
            <wp:docPr id="16" name="Picture 15" descr="M3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_PO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E44">
        <w:rPr>
          <w:rFonts w:asciiTheme="majorHAnsi" w:eastAsiaTheme="majorEastAsia" w:hAnsiTheme="majorHAnsi" w:cstheme="majorBidi"/>
          <w:caps/>
          <w:noProof/>
          <w:color w:val="577188" w:themeColor="accent1" w:themeShade="BF"/>
          <w:sz w:val="28"/>
          <w:szCs w:val="22"/>
          <w:lang w:eastAsia="en-US"/>
        </w:rPr>
        <w:drawing>
          <wp:inline distT="0" distB="0" distL="0" distR="0">
            <wp:extent cx="5797550" cy="3228975"/>
            <wp:effectExtent l="19050" t="0" r="0" b="0"/>
            <wp:docPr id="17" name="Picture 16" descr="M3_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_VEL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44" w:rsidRDefault="00451E44">
      <w:pPr>
        <w:rPr>
          <w:rFonts w:asciiTheme="majorHAnsi" w:eastAsiaTheme="majorEastAsia" w:hAnsiTheme="majorHAnsi" w:cstheme="majorBidi"/>
          <w:caps/>
          <w:color w:val="577188" w:themeColor="accent1" w:themeShade="BF"/>
          <w:sz w:val="28"/>
          <w:szCs w:val="22"/>
        </w:rPr>
      </w:pPr>
      <w:r>
        <w:rPr>
          <w:rFonts w:asciiTheme="majorHAnsi" w:eastAsiaTheme="majorEastAsia" w:hAnsiTheme="majorHAnsi" w:cstheme="majorBidi"/>
          <w:caps/>
          <w:noProof/>
          <w:color w:val="577188" w:themeColor="accent1" w:themeShade="BF"/>
          <w:sz w:val="28"/>
          <w:szCs w:val="22"/>
          <w:lang w:eastAsia="en-US"/>
        </w:rPr>
        <w:lastRenderedPageBreak/>
        <w:drawing>
          <wp:inline distT="0" distB="0" distL="0" distR="0">
            <wp:extent cx="5797550" cy="3228975"/>
            <wp:effectExtent l="19050" t="0" r="0" b="0"/>
            <wp:docPr id="18" name="Picture 17" descr="M3_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_ACC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caps/>
          <w:noProof/>
          <w:color w:val="577188" w:themeColor="accent1" w:themeShade="BF"/>
          <w:sz w:val="28"/>
          <w:szCs w:val="22"/>
          <w:lang w:eastAsia="en-US"/>
        </w:rPr>
        <w:drawing>
          <wp:inline distT="0" distB="0" distL="0" distR="0">
            <wp:extent cx="5797550" cy="3277235"/>
            <wp:effectExtent l="19050" t="0" r="0" b="0"/>
            <wp:docPr id="19" name="Picture 18" descr="M4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_PO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caps/>
          <w:noProof/>
          <w:color w:val="577188" w:themeColor="accent1" w:themeShade="BF"/>
          <w:sz w:val="28"/>
          <w:szCs w:val="22"/>
          <w:lang w:eastAsia="en-US"/>
        </w:rPr>
        <w:lastRenderedPageBreak/>
        <w:drawing>
          <wp:inline distT="0" distB="0" distL="0" distR="0">
            <wp:extent cx="5797550" cy="3277235"/>
            <wp:effectExtent l="19050" t="0" r="0" b="0"/>
            <wp:docPr id="20" name="Picture 19" descr="M4_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_VEL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44" w:rsidRDefault="00451E44">
      <w:pPr>
        <w:rPr>
          <w:rFonts w:asciiTheme="majorHAnsi" w:eastAsiaTheme="majorEastAsia" w:hAnsiTheme="majorHAnsi" w:cstheme="majorBidi"/>
          <w:caps/>
          <w:color w:val="577188" w:themeColor="accent1" w:themeShade="BF"/>
          <w:sz w:val="28"/>
          <w:szCs w:val="22"/>
        </w:rPr>
      </w:pPr>
      <w:r>
        <w:rPr>
          <w:rFonts w:asciiTheme="majorHAnsi" w:eastAsiaTheme="majorEastAsia" w:hAnsiTheme="majorHAnsi" w:cstheme="majorBidi"/>
          <w:caps/>
          <w:noProof/>
          <w:color w:val="577188" w:themeColor="accent1" w:themeShade="BF"/>
          <w:sz w:val="28"/>
          <w:szCs w:val="22"/>
          <w:lang w:eastAsia="en-US"/>
        </w:rPr>
        <w:lastRenderedPageBreak/>
        <w:drawing>
          <wp:inline distT="0" distB="0" distL="0" distR="0">
            <wp:extent cx="5797550" cy="3295015"/>
            <wp:effectExtent l="19050" t="0" r="0" b="0"/>
            <wp:docPr id="21" name="Picture 20" descr="M4_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_ACC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caps/>
          <w:noProof/>
          <w:color w:val="577188" w:themeColor="accent1" w:themeShade="BF"/>
          <w:sz w:val="28"/>
          <w:szCs w:val="22"/>
          <w:lang w:eastAsia="en-US"/>
        </w:rPr>
        <w:drawing>
          <wp:inline distT="0" distB="0" distL="0" distR="0">
            <wp:extent cx="5797550" cy="3340100"/>
            <wp:effectExtent l="19050" t="0" r="0" b="0"/>
            <wp:docPr id="22" name="Picture 21" descr="M5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_POS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caps/>
          <w:noProof/>
          <w:color w:val="577188" w:themeColor="accent1" w:themeShade="BF"/>
          <w:sz w:val="28"/>
          <w:szCs w:val="22"/>
          <w:lang w:eastAsia="en-US"/>
        </w:rPr>
        <w:lastRenderedPageBreak/>
        <w:drawing>
          <wp:inline distT="0" distB="0" distL="0" distR="0">
            <wp:extent cx="5797550" cy="3340100"/>
            <wp:effectExtent l="19050" t="0" r="0" b="0"/>
            <wp:docPr id="23" name="Picture 22" descr="M5_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_VEL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44" w:rsidRDefault="00451E44">
      <w:pPr>
        <w:rPr>
          <w:rFonts w:asciiTheme="majorHAnsi" w:eastAsiaTheme="majorEastAsia" w:hAnsiTheme="majorHAnsi" w:cstheme="majorBidi"/>
          <w:caps/>
          <w:color w:val="577188" w:themeColor="accent1" w:themeShade="BF"/>
          <w:sz w:val="28"/>
          <w:szCs w:val="22"/>
        </w:rPr>
      </w:pPr>
      <w:r>
        <w:rPr>
          <w:rFonts w:asciiTheme="majorHAnsi" w:eastAsiaTheme="majorEastAsia" w:hAnsiTheme="majorHAnsi" w:cstheme="majorBidi"/>
          <w:caps/>
          <w:noProof/>
          <w:color w:val="577188" w:themeColor="accent1" w:themeShade="BF"/>
          <w:sz w:val="28"/>
          <w:szCs w:val="22"/>
          <w:lang w:eastAsia="en-US"/>
        </w:rPr>
        <w:drawing>
          <wp:inline distT="0" distB="0" distL="0" distR="0">
            <wp:extent cx="5797550" cy="3335655"/>
            <wp:effectExtent l="19050" t="0" r="0" b="0"/>
            <wp:docPr id="24" name="Picture 23" descr="M5_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_ACC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0BD0C02" w:rsidRDefault="00121C9A">
      <w:pPr>
        <w:pStyle w:val="Heading1"/>
      </w:pPr>
      <w:r>
        <w:lastRenderedPageBreak/>
        <w:t>Conclusion</w:t>
      </w:r>
    </w:p>
    <w:p w:rsidR="00D15F68" w:rsidRPr="00864F96" w:rsidRDefault="00121C9A" w:rsidP="00306A45">
      <w:pPr>
        <w:rPr>
          <w:sz w:val="24"/>
          <w:szCs w:val="24"/>
        </w:rPr>
      </w:pPr>
      <w:r>
        <w:rPr>
          <w:sz w:val="24"/>
          <w:szCs w:val="24"/>
        </w:rPr>
        <w:t xml:space="preserve">The five </w:t>
      </w:r>
      <w:proofErr w:type="spellStart"/>
      <w:r>
        <w:rPr>
          <w:sz w:val="24"/>
          <w:szCs w:val="24"/>
        </w:rPr>
        <w:t>Newmark</w:t>
      </w:r>
      <w:proofErr w:type="spellEnd"/>
      <w:r>
        <w:rPr>
          <w:sz w:val="24"/>
          <w:szCs w:val="24"/>
        </w:rPr>
        <w:t xml:space="preserve"> Beta Methods were used to analyze the dynamic behavior of the L-Frame shown in the problem statement</w:t>
      </w:r>
      <w:r w:rsidR="00D15F68">
        <w:rPr>
          <w:sz w:val="24"/>
          <w:szCs w:val="24"/>
        </w:rPr>
        <w:t xml:space="preserve"> above</w:t>
      </w:r>
      <w:r>
        <w:rPr>
          <w:sz w:val="24"/>
          <w:szCs w:val="24"/>
        </w:rPr>
        <w:t>.  All values for gamma and beta, that were used for the analysis, are shown in Table 1.</w:t>
      </w:r>
      <w:r w:rsidR="00D15F68">
        <w:rPr>
          <w:sz w:val="24"/>
          <w:szCs w:val="24"/>
        </w:rPr>
        <w:t xml:space="preserve">  The first three methods yielded similar results for the maximum displacement.  However, the maximum velocity and acceleration increased as beta decreased.  A smaller delta t was needed to create adequate plots on the Linear Acceleration and Fox-Goodwin method.  The results from the Algorithmically Damped and </w:t>
      </w:r>
      <w:proofErr w:type="spellStart"/>
      <w:r w:rsidR="00D15F68">
        <w:rPr>
          <w:sz w:val="24"/>
          <w:szCs w:val="24"/>
        </w:rPr>
        <w:t>Hilber</w:t>
      </w:r>
      <w:proofErr w:type="spellEnd"/>
      <w:r w:rsidR="00D15F68">
        <w:rPr>
          <w:sz w:val="24"/>
          <w:szCs w:val="24"/>
        </w:rPr>
        <w:t xml:space="preserve">-Hughes-Taylor method differed greatly when looking at the maximum velocity and acceleration.  However, the maximum displacements stayed consistent between all five methods of </w:t>
      </w:r>
      <w:r w:rsidR="00864F96">
        <w:rPr>
          <w:sz w:val="24"/>
          <w:szCs w:val="24"/>
        </w:rPr>
        <w:t>Implicit Direct Integration.</w:t>
      </w:r>
      <w:r w:rsidR="00D15F68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</w:t>
      </w:r>
    </w:p>
    <w:sectPr w:rsidR="00D15F68" w:rsidRPr="00864F96" w:rsidSect="002142DF">
      <w:headerReference w:type="default" r:id="rId30"/>
      <w:footerReference w:type="default" r:id="rId31"/>
      <w:pgSz w:w="12240" w:h="15840" w:code="1"/>
      <w:pgMar w:top="2520" w:right="1555" w:bottom="1800" w:left="1555" w:header="720" w:footer="576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BFC" w:rsidRDefault="00CF1BFC">
      <w:pPr>
        <w:spacing w:after="0" w:line="240" w:lineRule="auto"/>
      </w:pPr>
      <w:r>
        <w:separator/>
      </w:r>
    </w:p>
  </w:endnote>
  <w:endnote w:type="continuationSeparator" w:id="0">
    <w:p w:rsidR="00CF1BFC" w:rsidRDefault="00CF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C02" w:rsidRDefault="001A4333">
    <w:pPr>
      <w:pStyle w:val="Footer"/>
    </w:pPr>
    <w:r>
      <w:t xml:space="preserve">Page </w:t>
    </w:r>
    <w:r w:rsidR="00653587">
      <w:fldChar w:fldCharType="begin"/>
    </w:r>
    <w:r>
      <w:instrText xml:space="preserve"> page </w:instrText>
    </w:r>
    <w:r w:rsidR="00653587">
      <w:fldChar w:fldCharType="separate"/>
    </w:r>
    <w:r w:rsidR="00864F96">
      <w:rPr>
        <w:noProof/>
      </w:rPr>
      <w:t>12</w:t>
    </w:r>
    <w:r w:rsidR="00653587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BFC" w:rsidRDefault="00CF1BFC">
      <w:pPr>
        <w:spacing w:after="0" w:line="240" w:lineRule="auto"/>
      </w:pPr>
      <w:r>
        <w:separator/>
      </w:r>
    </w:p>
  </w:footnote>
  <w:footnote w:type="continuationSeparator" w:id="0">
    <w:p w:rsidR="00CF1BFC" w:rsidRDefault="00CF1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C02" w:rsidRDefault="001A4333">
    <w:pPr>
      <w:pStyle w:val="HeaderShaded"/>
      <w:tabs>
        <w:tab w:val="left" w:pos="5032"/>
      </w:tabs>
    </w:pPr>
    <w:r>
      <w:t>Table of Contents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C02" w:rsidRDefault="00653587" w:rsidP="002142DF">
    <w:pPr>
      <w:pStyle w:val="HeaderShaded"/>
    </w:pPr>
    <w:r>
      <w:fldChar w:fldCharType="begin"/>
    </w:r>
    <w:r w:rsidR="001A4333">
      <w:instrText xml:space="preserve"> If </w:instrText>
    </w:r>
    <w:fldSimple w:instr=" STYLEREF “Heading 1”  ">
      <w:r w:rsidR="00864F96">
        <w:rPr>
          <w:noProof/>
        </w:rPr>
        <w:instrText>Conclusion</w:instrText>
      </w:r>
    </w:fldSimple>
    <w:r w:rsidR="001A4333">
      <w:instrText>&lt;&gt; “Error*” “</w:instrText>
    </w:r>
    <w:r>
      <w:fldChar w:fldCharType="begin"/>
    </w:r>
    <w:r w:rsidR="001A4333">
      <w:instrText xml:space="preserve"> STYLEREF “Heading 1”</w:instrText>
    </w:r>
    <w:r>
      <w:fldChar w:fldCharType="separate"/>
    </w:r>
    <w:r w:rsidR="00864F96">
      <w:rPr>
        <w:noProof/>
      </w:rPr>
      <w:instrText>Conclusion</w:instrText>
    </w:r>
    <w:r>
      <w:rPr>
        <w:noProof/>
      </w:rPr>
      <w:fldChar w:fldCharType="end"/>
    </w:r>
    <w:r>
      <w:fldChar w:fldCharType="separate"/>
    </w:r>
    <w:r w:rsidR="00864F96">
      <w:rPr>
        <w:noProof/>
      </w:rPr>
      <w:t>Conclusion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AnnualReport"/>
  </w:abstractNum>
  <w:abstractNum w:abstractNumId="11">
    <w:nsid w:val="16A60F64"/>
    <w:multiLevelType w:val="hybridMultilevel"/>
    <w:tmpl w:val="2F924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AA120F"/>
    <w:multiLevelType w:val="hybridMultilevel"/>
    <w:tmpl w:val="D48CC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3EAB77FC"/>
    <w:multiLevelType w:val="hybridMultilevel"/>
    <w:tmpl w:val="482C4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334369"/>
    <w:multiLevelType w:val="hybridMultilevel"/>
    <w:tmpl w:val="92BE2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DAF1BE7"/>
    <w:multiLevelType w:val="hybridMultilevel"/>
    <w:tmpl w:val="2996C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CF6F12"/>
    <w:multiLevelType w:val="hybridMultilevel"/>
    <w:tmpl w:val="8424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DA7657"/>
    <w:multiLevelType w:val="hybridMultilevel"/>
    <w:tmpl w:val="825EF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F22B80"/>
    <w:multiLevelType w:val="hybridMultilevel"/>
    <w:tmpl w:val="15AA6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19"/>
  </w:num>
  <w:num w:numId="17">
    <w:abstractNumId w:val="13"/>
  </w:num>
  <w:num w:numId="18">
    <w:abstractNumId w:val="10"/>
  </w:num>
  <w:num w:numId="19">
    <w:abstractNumId w:val="16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  <w:num w:numId="25">
    <w:abstractNumId w:val="18"/>
  </w:num>
  <w:num w:numId="26">
    <w:abstractNumId w:val="12"/>
  </w:num>
  <w:num w:numId="27">
    <w:abstractNumId w:val="22"/>
  </w:num>
  <w:num w:numId="28">
    <w:abstractNumId w:val="23"/>
  </w:num>
  <w:num w:numId="29">
    <w:abstractNumId w:val="20"/>
  </w:num>
  <w:num w:numId="30">
    <w:abstractNumId w:val="17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B5280"/>
    <w:rsid w:val="00053EDC"/>
    <w:rsid w:val="000614E1"/>
    <w:rsid w:val="00086475"/>
    <w:rsid w:val="000D41D7"/>
    <w:rsid w:val="000E7814"/>
    <w:rsid w:val="00121C9A"/>
    <w:rsid w:val="001374E2"/>
    <w:rsid w:val="00161244"/>
    <w:rsid w:val="00181615"/>
    <w:rsid w:val="001A4333"/>
    <w:rsid w:val="002142DF"/>
    <w:rsid w:val="00234683"/>
    <w:rsid w:val="00254B1E"/>
    <w:rsid w:val="00263642"/>
    <w:rsid w:val="002E0440"/>
    <w:rsid w:val="00306A45"/>
    <w:rsid w:val="00316B7D"/>
    <w:rsid w:val="003520B5"/>
    <w:rsid w:val="00361ADE"/>
    <w:rsid w:val="003B05B9"/>
    <w:rsid w:val="00430E0B"/>
    <w:rsid w:val="00451E44"/>
    <w:rsid w:val="00497EBB"/>
    <w:rsid w:val="00653587"/>
    <w:rsid w:val="006A6792"/>
    <w:rsid w:val="006B60FB"/>
    <w:rsid w:val="006C3C5F"/>
    <w:rsid w:val="006E0E26"/>
    <w:rsid w:val="0073637D"/>
    <w:rsid w:val="007809D6"/>
    <w:rsid w:val="007A0260"/>
    <w:rsid w:val="007A08E6"/>
    <w:rsid w:val="007B30D4"/>
    <w:rsid w:val="007F7FF5"/>
    <w:rsid w:val="00840ED7"/>
    <w:rsid w:val="00864F96"/>
    <w:rsid w:val="008F3E6C"/>
    <w:rsid w:val="00984AFD"/>
    <w:rsid w:val="0099149B"/>
    <w:rsid w:val="00A0700C"/>
    <w:rsid w:val="00A60D89"/>
    <w:rsid w:val="00B75AEB"/>
    <w:rsid w:val="00B86876"/>
    <w:rsid w:val="00BD0C02"/>
    <w:rsid w:val="00BD47CC"/>
    <w:rsid w:val="00BF6A1C"/>
    <w:rsid w:val="00BF7E39"/>
    <w:rsid w:val="00CB6B76"/>
    <w:rsid w:val="00CF1BFC"/>
    <w:rsid w:val="00D15F68"/>
    <w:rsid w:val="00D21B72"/>
    <w:rsid w:val="00E21475"/>
    <w:rsid w:val="00E7233E"/>
    <w:rsid w:val="00EB5280"/>
    <w:rsid w:val="00F20DF8"/>
    <w:rsid w:val="00F46DD3"/>
    <w:rsid w:val="00F54AAC"/>
    <w:rsid w:val="00F913BB"/>
    <w:rsid w:val="00FA2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587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653587"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53587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653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rsid w:val="006535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rsid w:val="006535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6535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6535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6535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rsid w:val="006535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58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587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653587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sid w:val="00653587"/>
    <w:rPr>
      <w:kern w:val="20"/>
    </w:rPr>
  </w:style>
  <w:style w:type="table" w:styleId="TableGrid">
    <w:name w:val="Table Grid"/>
    <w:basedOn w:val="TableNormal"/>
    <w:uiPriority w:val="59"/>
    <w:rsid w:val="006535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5358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587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587"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sid w:val="00653587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653587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</w:rPr>
  </w:style>
  <w:style w:type="character" w:styleId="PlaceholderText">
    <w:name w:val="Placeholder Text"/>
    <w:basedOn w:val="DefaultParagraphFont"/>
    <w:uiPriority w:val="99"/>
    <w:semiHidden/>
    <w:rsid w:val="00653587"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653587"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sid w:val="00653587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3587"/>
  </w:style>
  <w:style w:type="paragraph" w:styleId="BlockText">
    <w:name w:val="Block Text"/>
    <w:basedOn w:val="Normal"/>
    <w:uiPriority w:val="99"/>
    <w:semiHidden/>
    <w:unhideWhenUsed/>
    <w:rsid w:val="00653587"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535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3587"/>
  </w:style>
  <w:style w:type="paragraph" w:styleId="BodyText2">
    <w:name w:val="Body Text 2"/>
    <w:basedOn w:val="Normal"/>
    <w:link w:val="BodyText2Char"/>
    <w:uiPriority w:val="99"/>
    <w:semiHidden/>
    <w:unhideWhenUsed/>
    <w:rsid w:val="006535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3587"/>
  </w:style>
  <w:style w:type="paragraph" w:styleId="BodyText3">
    <w:name w:val="Body Text 3"/>
    <w:basedOn w:val="Normal"/>
    <w:link w:val="BodyText3Char"/>
    <w:uiPriority w:val="99"/>
    <w:semiHidden/>
    <w:unhideWhenUsed/>
    <w:rsid w:val="00653587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3587"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53587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5358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5358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5358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53587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5358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5358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5358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3587"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3587"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sid w:val="00653587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53587"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5358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53587"/>
  </w:style>
  <w:style w:type="table" w:styleId="ColorfulGrid">
    <w:name w:val="Colorful Grid"/>
    <w:basedOn w:val="TableNormal"/>
    <w:uiPriority w:val="73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53587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35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3587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5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587"/>
    <w:rPr>
      <w:b/>
      <w:bCs/>
      <w:sz w:val="20"/>
    </w:rPr>
  </w:style>
  <w:style w:type="table" w:styleId="DarkList">
    <w:name w:val="Dark List"/>
    <w:basedOn w:val="TableNormal"/>
    <w:uiPriority w:val="70"/>
    <w:rsid w:val="006535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6535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6535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6535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6535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6535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535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53587"/>
  </w:style>
  <w:style w:type="character" w:customStyle="1" w:styleId="DateChar">
    <w:name w:val="Date Char"/>
    <w:basedOn w:val="DefaultParagraphFont"/>
    <w:link w:val="Date"/>
    <w:uiPriority w:val="99"/>
    <w:semiHidden/>
    <w:rsid w:val="00653587"/>
  </w:style>
  <w:style w:type="paragraph" w:styleId="DocumentMap">
    <w:name w:val="Document Map"/>
    <w:basedOn w:val="Normal"/>
    <w:link w:val="DocumentMapChar"/>
    <w:uiPriority w:val="99"/>
    <w:semiHidden/>
    <w:unhideWhenUsed/>
    <w:rsid w:val="00653587"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3587"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5358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53587"/>
  </w:style>
  <w:style w:type="character" w:styleId="Emphasis">
    <w:name w:val="Emphasis"/>
    <w:basedOn w:val="DefaultParagraphFont"/>
    <w:uiPriority w:val="20"/>
    <w:semiHidden/>
    <w:unhideWhenUsed/>
    <w:rsid w:val="0065358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5358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3587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3587"/>
    <w:rPr>
      <w:sz w:val="20"/>
    </w:rPr>
  </w:style>
  <w:style w:type="paragraph" w:styleId="EnvelopeAddress">
    <w:name w:val="envelope address"/>
    <w:basedOn w:val="Normal"/>
    <w:uiPriority w:val="99"/>
    <w:semiHidden/>
    <w:unhideWhenUsed/>
    <w:rsid w:val="0065358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rsid w:val="00653587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3587"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5358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358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3587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653587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18"/>
    <w:semiHidden/>
    <w:rsid w:val="00653587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sid w:val="00653587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653587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653587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653587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sid w:val="00653587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  <w:rsid w:val="00653587"/>
  </w:style>
  <w:style w:type="paragraph" w:styleId="HTMLAddress">
    <w:name w:val="HTML Address"/>
    <w:basedOn w:val="Normal"/>
    <w:link w:val="HTMLAddressChar"/>
    <w:uiPriority w:val="99"/>
    <w:semiHidden/>
    <w:unhideWhenUsed/>
    <w:rsid w:val="0065358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358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358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3587"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358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3587"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587"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587"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sid w:val="00653587"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653587"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sid w:val="00653587"/>
    <w:rPr>
      <w:i/>
      <w:iCs/>
    </w:rPr>
  </w:style>
  <w:style w:type="character" w:styleId="Hyperlink">
    <w:name w:val="Hyperlink"/>
    <w:basedOn w:val="DefaultParagraphFont"/>
    <w:uiPriority w:val="99"/>
    <w:unhideWhenUsed/>
    <w:rsid w:val="00653587"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5358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5358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5358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5358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5358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5358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5358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5358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5358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5358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53587"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53587"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53587"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sid w:val="00653587"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rsid w:val="006535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53587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53587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53587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53587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53587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653587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53587"/>
  </w:style>
  <w:style w:type="paragraph" w:styleId="List">
    <w:name w:val="List"/>
    <w:basedOn w:val="Normal"/>
    <w:uiPriority w:val="99"/>
    <w:semiHidden/>
    <w:unhideWhenUsed/>
    <w:rsid w:val="0065358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5358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5358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5358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53587"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rsid w:val="00653587"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rsid w:val="0065358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5358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5358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5358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5358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5358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5358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5358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53587"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rsid w:val="00653587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rsid w:val="00653587"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rsid w:val="00653587"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rsid w:val="00653587"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rsid w:val="00653587"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rsid w:val="00653587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6535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53587"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rsid w:val="006535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6535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6535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6535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6535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6535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6535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6535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rsid w:val="006535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6535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6535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6535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6535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6535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6535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653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535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53587"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53587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rsid w:val="0065358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5358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53587"/>
  </w:style>
  <w:style w:type="character" w:styleId="PageNumber">
    <w:name w:val="page number"/>
    <w:basedOn w:val="DefaultParagraphFont"/>
    <w:uiPriority w:val="99"/>
    <w:semiHidden/>
    <w:unhideWhenUsed/>
    <w:rsid w:val="00653587"/>
  </w:style>
  <w:style w:type="paragraph" w:styleId="PlainText">
    <w:name w:val="Plain Text"/>
    <w:basedOn w:val="Normal"/>
    <w:link w:val="PlainTextChar"/>
    <w:uiPriority w:val="99"/>
    <w:semiHidden/>
    <w:unhideWhenUsed/>
    <w:rsid w:val="00653587"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53587"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5358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53587"/>
  </w:style>
  <w:style w:type="paragraph" w:styleId="Signature">
    <w:name w:val="Signature"/>
    <w:basedOn w:val="Normal"/>
    <w:link w:val="SignatureChar"/>
    <w:uiPriority w:val="9"/>
    <w:unhideWhenUsed/>
    <w:qFormat/>
    <w:rsid w:val="00653587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sid w:val="00653587"/>
    <w:rPr>
      <w:kern w:val="20"/>
    </w:rPr>
  </w:style>
  <w:style w:type="character" w:styleId="Strong">
    <w:name w:val="Strong"/>
    <w:basedOn w:val="DefaultParagraphFont"/>
    <w:uiPriority w:val="1"/>
    <w:unhideWhenUsed/>
    <w:qFormat/>
    <w:rsid w:val="00653587"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653587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sid w:val="00653587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sid w:val="00653587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sid w:val="00653587"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53587"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53587"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53587"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53587"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53587"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53587"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53587"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653587"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53587"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53587"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53587"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5358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5358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53587"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53587"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53587"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53587"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53587"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rsid w:val="00653587"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</w:rPr>
  </w:style>
  <w:style w:type="character" w:customStyle="1" w:styleId="TitleChar">
    <w:name w:val="Title Char"/>
    <w:basedOn w:val="DefaultParagraphFont"/>
    <w:link w:val="Title"/>
    <w:uiPriority w:val="19"/>
    <w:rsid w:val="00653587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</w:rPr>
  </w:style>
  <w:style w:type="paragraph" w:styleId="TOAHeading">
    <w:name w:val="toa heading"/>
    <w:basedOn w:val="Normal"/>
    <w:next w:val="Normal"/>
    <w:uiPriority w:val="99"/>
    <w:semiHidden/>
    <w:unhideWhenUsed/>
    <w:rsid w:val="0065358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53587"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6535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5358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5358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5358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5358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5358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5358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358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65358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53587"/>
  </w:style>
  <w:style w:type="paragraph" w:customStyle="1" w:styleId="TableHeading">
    <w:name w:val="Table Heading"/>
    <w:basedOn w:val="Normal"/>
    <w:uiPriority w:val="1"/>
    <w:qFormat/>
    <w:rsid w:val="00653587"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rsid w:val="00653587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rsid w:val="00653587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rsid w:val="00653587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rsid w:val="00653587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rsid w:val="00653587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rsid w:val="00653587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rsid w:val="00653587"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table" w:customStyle="1" w:styleId="GridTableLight">
    <w:name w:val="Grid Table Light"/>
    <w:basedOn w:val="TableNormal"/>
    <w:uiPriority w:val="45"/>
    <w:rsid w:val="00F54AA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port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BF47289B-2F1E-4FCF-8487-A8B144A16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97</TotalTime>
  <Pages>14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me7120 Project 3</vt:lpstr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me7120 Project 3</dc:title>
  <dc:creator>GEASLEN, JEREMY R CTR USAF AFMC AFRL/RQQD</dc:creator>
  <cp:keywords/>
  <cp:lastModifiedBy>Megan Bayer</cp:lastModifiedBy>
  <cp:revision>7</cp:revision>
  <cp:lastPrinted>2011-08-05T20:35:00Z</cp:lastPrinted>
  <dcterms:created xsi:type="dcterms:W3CDTF">2016-12-09T19:37:00Z</dcterms:created>
  <dcterms:modified xsi:type="dcterms:W3CDTF">2016-12-10T00:50:00Z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