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D1F6" w14:textId="77777777" w:rsidR="00FA5D5A" w:rsidRPr="00C035DA" w:rsidRDefault="00FA5D5A" w:rsidP="00FA5D5A">
      <w:pPr>
        <w:pStyle w:val="Default"/>
        <w:jc w:val="both"/>
        <w:rPr>
          <w:b/>
          <w:bCs/>
          <w:sz w:val="23"/>
          <w:szCs w:val="23"/>
        </w:rPr>
      </w:pPr>
    </w:p>
    <w:p w14:paraId="48A4CAF9" w14:textId="47B05187" w:rsidR="00FA5D5A" w:rsidRPr="00C035DA" w:rsidRDefault="00D67205" w:rsidP="00304E18">
      <w:pPr>
        <w:pStyle w:val="Default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Field</w:t>
      </w:r>
      <w:r w:rsidR="00304E18" w:rsidRPr="00C035DA">
        <w:rPr>
          <w:b/>
          <w:bCs/>
          <w:sz w:val="32"/>
          <w:szCs w:val="32"/>
        </w:rPr>
        <w:t xml:space="preserve"> and Laboratory</w:t>
      </w:r>
      <w:r w:rsidR="00FA5D5A" w:rsidRPr="00C035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 w:rsidR="00FA5D5A" w:rsidRPr="00C035DA">
        <w:rPr>
          <w:b/>
          <w:bCs/>
          <w:sz w:val="32"/>
          <w:szCs w:val="32"/>
        </w:rPr>
        <w:t xml:space="preserve"> of </w:t>
      </w:r>
      <w:proofErr w:type="spellStart"/>
      <w:r w:rsidR="00304E18" w:rsidRPr="00C035DA">
        <w:rPr>
          <w:b/>
          <w:bCs/>
          <w:sz w:val="32"/>
          <w:szCs w:val="32"/>
        </w:rPr>
        <w:t>Plantower</w:t>
      </w:r>
      <w:proofErr w:type="spellEnd"/>
      <w:r w:rsidR="00304E18" w:rsidRPr="00C035DA">
        <w:rPr>
          <w:b/>
          <w:bCs/>
          <w:sz w:val="32"/>
          <w:szCs w:val="32"/>
        </w:rPr>
        <w:t xml:space="preserve"> PMS Low-Cost Particulate Matter Sensor</w:t>
      </w:r>
      <w:r w:rsidR="00595ED8">
        <w:rPr>
          <w:b/>
          <w:bCs/>
          <w:sz w:val="32"/>
          <w:szCs w:val="32"/>
        </w:rPr>
        <w:t>s</w:t>
      </w:r>
    </w:p>
    <w:p w14:paraId="552CC093" w14:textId="77777777" w:rsidR="00595ED8" w:rsidRDefault="00595ED8" w:rsidP="00304E18">
      <w:pPr>
        <w:pStyle w:val="Default"/>
        <w:jc w:val="both"/>
        <w:rPr>
          <w:b/>
          <w:bCs/>
          <w:sz w:val="28"/>
          <w:szCs w:val="28"/>
        </w:rPr>
      </w:pPr>
    </w:p>
    <w:p w14:paraId="5ED7411C" w14:textId="3FC945F2" w:rsidR="00C035DA" w:rsidRPr="00C035DA" w:rsidRDefault="00C035DA" w:rsidP="00304E18">
      <w:pPr>
        <w:pStyle w:val="Default"/>
        <w:jc w:val="both"/>
        <w:rPr>
          <w:b/>
          <w:bCs/>
          <w:sz w:val="28"/>
          <w:szCs w:val="28"/>
        </w:rPr>
      </w:pPr>
      <w:r w:rsidRPr="00C035DA">
        <w:rPr>
          <w:b/>
          <w:bCs/>
          <w:sz w:val="28"/>
          <w:szCs w:val="28"/>
        </w:rPr>
        <w:t xml:space="preserve">Tofigh </w:t>
      </w:r>
      <w:proofErr w:type="spellStart"/>
      <w:r w:rsidRPr="00C035DA">
        <w:rPr>
          <w:b/>
          <w:bCs/>
          <w:sz w:val="28"/>
          <w:szCs w:val="28"/>
        </w:rPr>
        <w:t>Sayahi</w:t>
      </w:r>
      <w:proofErr w:type="spellEnd"/>
      <w:r w:rsidRPr="00C035DA">
        <w:rPr>
          <w:b/>
          <w:bCs/>
          <w:sz w:val="28"/>
          <w:szCs w:val="28"/>
        </w:rPr>
        <w:t>,</w:t>
      </w:r>
      <w:r w:rsidR="007D7166">
        <w:rPr>
          <w:b/>
          <w:bCs/>
          <w:sz w:val="28"/>
          <w:szCs w:val="28"/>
        </w:rPr>
        <w:t xml:space="preserve"> Dylan Kaufman,</w:t>
      </w:r>
      <w:bookmarkStart w:id="0" w:name="_GoBack"/>
      <w:bookmarkEnd w:id="0"/>
      <w:r w:rsidRPr="00C035DA">
        <w:rPr>
          <w:b/>
          <w:bCs/>
          <w:sz w:val="28"/>
          <w:szCs w:val="28"/>
        </w:rPr>
        <w:t xml:space="preserve"> Kerry Kelly</w:t>
      </w:r>
    </w:p>
    <w:p w14:paraId="30E4BB2B" w14:textId="77777777" w:rsidR="00595ED8" w:rsidRDefault="00595ED8" w:rsidP="00FA5D5A">
      <w:pPr>
        <w:pStyle w:val="Default"/>
        <w:jc w:val="both"/>
        <w:rPr>
          <w:sz w:val="28"/>
          <w:szCs w:val="28"/>
        </w:rPr>
      </w:pPr>
    </w:p>
    <w:p w14:paraId="3B5700BE" w14:textId="77777777" w:rsidR="0006032B" w:rsidRDefault="00606F1B" w:rsidP="00255CA2">
      <w:pPr>
        <w:pStyle w:val="Default"/>
        <w:jc w:val="both"/>
        <w:rPr>
          <w:sz w:val="28"/>
          <w:szCs w:val="28"/>
        </w:rPr>
      </w:pPr>
      <w:r w:rsidRPr="00C035DA">
        <w:rPr>
          <w:sz w:val="28"/>
          <w:szCs w:val="28"/>
        </w:rPr>
        <w:t xml:space="preserve">Low-cost particulate matter (PM) sensors are becoming more widely available and are being increasingly deployed in </w:t>
      </w:r>
      <w:r w:rsidR="00304E18" w:rsidRPr="00C035DA">
        <w:rPr>
          <w:sz w:val="28"/>
          <w:szCs w:val="28"/>
        </w:rPr>
        <w:t>ambient</w:t>
      </w:r>
      <w:r w:rsidRPr="00C035DA">
        <w:rPr>
          <w:sz w:val="28"/>
          <w:szCs w:val="28"/>
        </w:rPr>
        <w:t xml:space="preserve"> and </w:t>
      </w:r>
      <w:r w:rsidR="00595ED8">
        <w:rPr>
          <w:sz w:val="28"/>
          <w:szCs w:val="28"/>
        </w:rPr>
        <w:t xml:space="preserve">workplace </w:t>
      </w:r>
      <w:r w:rsidRPr="00C035DA">
        <w:rPr>
          <w:sz w:val="28"/>
          <w:szCs w:val="28"/>
        </w:rPr>
        <w:t xml:space="preserve">environments due to their low cost and ability to provide </w:t>
      </w:r>
      <w:r w:rsidR="004C792F">
        <w:rPr>
          <w:sz w:val="28"/>
          <w:szCs w:val="28"/>
        </w:rPr>
        <w:t xml:space="preserve">highly </w:t>
      </w:r>
      <w:r w:rsidRPr="00C035DA">
        <w:rPr>
          <w:sz w:val="28"/>
          <w:szCs w:val="28"/>
        </w:rPr>
        <w:t>resol</w:t>
      </w:r>
      <w:r w:rsidR="004C792F">
        <w:rPr>
          <w:sz w:val="28"/>
          <w:szCs w:val="28"/>
        </w:rPr>
        <w:t>ved spatial and temporal</w:t>
      </w:r>
      <w:r w:rsidR="004C792F" w:rsidRPr="00C035DA">
        <w:rPr>
          <w:sz w:val="28"/>
          <w:szCs w:val="28"/>
        </w:rPr>
        <w:t xml:space="preserve"> </w:t>
      </w:r>
      <w:r w:rsidRPr="00C035DA">
        <w:rPr>
          <w:sz w:val="28"/>
          <w:szCs w:val="28"/>
        </w:rPr>
        <w:t xml:space="preserve">PM data. However, these inexpensive sensors have limitations and need to </w:t>
      </w:r>
      <w:r w:rsidR="00595ED8">
        <w:rPr>
          <w:sz w:val="28"/>
          <w:szCs w:val="28"/>
        </w:rPr>
        <w:t xml:space="preserve">be </w:t>
      </w:r>
      <w:r w:rsidRPr="00C035DA">
        <w:rPr>
          <w:sz w:val="28"/>
          <w:szCs w:val="28"/>
        </w:rPr>
        <w:t>characterized for the conditions of use.</w:t>
      </w:r>
      <w:r w:rsidR="00AD12D9" w:rsidRPr="00C035DA">
        <w:rPr>
          <w:sz w:val="28"/>
          <w:szCs w:val="28"/>
        </w:rPr>
        <w:t xml:space="preserve"> </w:t>
      </w:r>
      <w:r w:rsidR="00C2630F">
        <w:rPr>
          <w:sz w:val="28"/>
          <w:szCs w:val="28"/>
        </w:rPr>
        <w:t>This study evaluated</w:t>
      </w:r>
      <w:r w:rsidR="005A3AFA" w:rsidRPr="00C035DA">
        <w:rPr>
          <w:sz w:val="28"/>
          <w:szCs w:val="28"/>
        </w:rPr>
        <w:t xml:space="preserve"> two models of</w:t>
      </w:r>
      <w:r w:rsidR="00AD12D9" w:rsidRPr="00C035DA">
        <w:rPr>
          <w:sz w:val="28"/>
          <w:szCs w:val="28"/>
        </w:rPr>
        <w:t xml:space="preserve"> </w:t>
      </w:r>
      <w:r w:rsidR="00595ED8">
        <w:rPr>
          <w:sz w:val="28"/>
          <w:szCs w:val="28"/>
        </w:rPr>
        <w:t xml:space="preserve">a </w:t>
      </w:r>
      <w:r w:rsidR="00AD12D9" w:rsidRPr="00C035DA">
        <w:rPr>
          <w:sz w:val="28"/>
          <w:szCs w:val="28"/>
        </w:rPr>
        <w:t>low-cost light-scattering</w:t>
      </w:r>
      <w:r w:rsidR="005A3AFA" w:rsidRPr="00C035DA">
        <w:rPr>
          <w:sz w:val="28"/>
          <w:szCs w:val="28"/>
        </w:rPr>
        <w:t xml:space="preserve"> </w:t>
      </w:r>
      <w:r w:rsidR="00595ED8">
        <w:rPr>
          <w:sz w:val="28"/>
          <w:szCs w:val="28"/>
        </w:rPr>
        <w:t xml:space="preserve">PM sensor (the </w:t>
      </w:r>
      <w:proofErr w:type="spellStart"/>
      <w:r w:rsidR="00D175CA" w:rsidRPr="00C035DA">
        <w:rPr>
          <w:sz w:val="28"/>
          <w:szCs w:val="28"/>
        </w:rPr>
        <w:t>Plan</w:t>
      </w:r>
      <w:r w:rsidR="00D175CA">
        <w:rPr>
          <w:sz w:val="28"/>
          <w:szCs w:val="28"/>
        </w:rPr>
        <w:t>t</w:t>
      </w:r>
      <w:r w:rsidR="00D175CA" w:rsidRPr="00C035DA">
        <w:rPr>
          <w:sz w:val="28"/>
          <w:szCs w:val="28"/>
        </w:rPr>
        <w:t>ower</w:t>
      </w:r>
      <w:proofErr w:type="spellEnd"/>
      <w:r w:rsidR="00D175CA" w:rsidRPr="00C035DA">
        <w:rPr>
          <w:sz w:val="28"/>
          <w:szCs w:val="28"/>
        </w:rPr>
        <w:t xml:space="preserve"> </w:t>
      </w:r>
      <w:r w:rsidR="00AD12D9" w:rsidRPr="00C035DA">
        <w:rPr>
          <w:sz w:val="28"/>
          <w:szCs w:val="28"/>
        </w:rPr>
        <w:t>PMS 3003</w:t>
      </w:r>
      <w:r w:rsidR="005A3AFA" w:rsidRPr="00C035DA">
        <w:rPr>
          <w:sz w:val="28"/>
          <w:szCs w:val="28"/>
        </w:rPr>
        <w:t xml:space="preserve"> and 5003</w:t>
      </w:r>
      <w:r w:rsidR="00AD12D9" w:rsidRPr="00C035DA">
        <w:rPr>
          <w:sz w:val="28"/>
          <w:szCs w:val="28"/>
        </w:rPr>
        <w:t xml:space="preserve">) </w:t>
      </w:r>
      <w:r w:rsidR="005A3AFA" w:rsidRPr="00C035DA">
        <w:rPr>
          <w:sz w:val="28"/>
          <w:szCs w:val="28"/>
        </w:rPr>
        <w:t xml:space="preserve">under controlled laboratory and </w:t>
      </w:r>
      <w:r w:rsidR="00304E18" w:rsidRPr="00C035DA">
        <w:rPr>
          <w:sz w:val="28"/>
          <w:szCs w:val="28"/>
        </w:rPr>
        <w:t>ambient</w:t>
      </w:r>
      <w:r w:rsidR="005A3AFA" w:rsidRPr="00C035DA">
        <w:rPr>
          <w:sz w:val="28"/>
          <w:szCs w:val="28"/>
        </w:rPr>
        <w:t xml:space="preserve"> conditions. </w:t>
      </w:r>
      <w:r w:rsidR="004B1E73" w:rsidRPr="00C035DA">
        <w:rPr>
          <w:sz w:val="28"/>
          <w:szCs w:val="28"/>
        </w:rPr>
        <w:t>A</w:t>
      </w:r>
      <w:r w:rsidR="00EF3AE4" w:rsidRPr="00C035DA">
        <w:rPr>
          <w:sz w:val="28"/>
          <w:szCs w:val="28"/>
        </w:rPr>
        <w:t xml:space="preserve">n aerosol chamber </w:t>
      </w:r>
      <w:r w:rsidR="00595ED8">
        <w:rPr>
          <w:sz w:val="28"/>
          <w:szCs w:val="28"/>
        </w:rPr>
        <w:t xml:space="preserve">was </w:t>
      </w:r>
      <w:r w:rsidR="00D175CA">
        <w:rPr>
          <w:sz w:val="28"/>
          <w:szCs w:val="28"/>
        </w:rPr>
        <w:t xml:space="preserve">designed and </w:t>
      </w:r>
      <w:r w:rsidR="00595ED8">
        <w:rPr>
          <w:sz w:val="28"/>
          <w:szCs w:val="28"/>
        </w:rPr>
        <w:t xml:space="preserve">used to assess laboratory performance </w:t>
      </w:r>
      <w:r w:rsidR="00C2630F">
        <w:rPr>
          <w:sz w:val="28"/>
          <w:szCs w:val="28"/>
        </w:rPr>
        <w:t xml:space="preserve">of </w:t>
      </w:r>
      <w:r w:rsidR="00175964">
        <w:rPr>
          <w:rFonts w:hint="cs"/>
          <w:sz w:val="28"/>
          <w:szCs w:val="28"/>
          <w:rtl/>
        </w:rPr>
        <w:t>242</w:t>
      </w:r>
      <w:r w:rsidR="00EF3AE4" w:rsidRPr="00C035DA">
        <w:rPr>
          <w:sz w:val="28"/>
          <w:szCs w:val="28"/>
        </w:rPr>
        <w:t xml:space="preserve"> </w:t>
      </w:r>
      <w:proofErr w:type="spellStart"/>
      <w:r w:rsidR="00EF3AE4" w:rsidRPr="00C035DA">
        <w:rPr>
          <w:sz w:val="28"/>
          <w:szCs w:val="28"/>
        </w:rPr>
        <w:t>Plan</w:t>
      </w:r>
      <w:r w:rsidR="00BC2C14">
        <w:rPr>
          <w:sz w:val="28"/>
          <w:szCs w:val="28"/>
        </w:rPr>
        <w:t>t</w:t>
      </w:r>
      <w:r w:rsidR="00EF3AE4" w:rsidRPr="00C035DA">
        <w:rPr>
          <w:sz w:val="28"/>
          <w:szCs w:val="28"/>
        </w:rPr>
        <w:t>ower</w:t>
      </w:r>
      <w:proofErr w:type="spellEnd"/>
      <w:r w:rsidR="00EF3AE4" w:rsidRPr="00C035DA">
        <w:rPr>
          <w:sz w:val="28"/>
          <w:szCs w:val="28"/>
        </w:rPr>
        <w:t xml:space="preserve"> PMS 3003 sensors</w:t>
      </w:r>
      <w:r w:rsidR="00D175CA">
        <w:rPr>
          <w:sz w:val="28"/>
          <w:szCs w:val="28"/>
        </w:rPr>
        <w:t xml:space="preserve"> using two different types of particles</w:t>
      </w:r>
      <w:r w:rsidR="00C2630F">
        <w:rPr>
          <w:sz w:val="28"/>
          <w:szCs w:val="28"/>
        </w:rPr>
        <w:t>,</w:t>
      </w:r>
      <w:r w:rsidR="00D175CA">
        <w:rPr>
          <w:sz w:val="28"/>
          <w:szCs w:val="28"/>
        </w:rPr>
        <w:t xml:space="preserve"> representing dust and secondary aerosols</w:t>
      </w:r>
      <w:r w:rsidR="00595ED8">
        <w:rPr>
          <w:sz w:val="28"/>
          <w:szCs w:val="28"/>
        </w:rPr>
        <w:t>.  This chamber is capable of providing uniform</w:t>
      </w:r>
      <w:r w:rsidR="00DA4EBD">
        <w:rPr>
          <w:sz w:val="28"/>
          <w:szCs w:val="28"/>
        </w:rPr>
        <w:t>ly distributed</w:t>
      </w:r>
      <w:r w:rsidR="00595ED8">
        <w:rPr>
          <w:sz w:val="28"/>
          <w:szCs w:val="28"/>
        </w:rPr>
        <w:t xml:space="preserve"> particle concentrations to eight low-cost sensors and a ref</w:t>
      </w:r>
      <w:r w:rsidR="00DA4EBD">
        <w:rPr>
          <w:sz w:val="28"/>
          <w:szCs w:val="28"/>
        </w:rPr>
        <w:t>erence instrument</w:t>
      </w:r>
      <w:r w:rsidR="00595ED8">
        <w:rPr>
          <w:sz w:val="28"/>
          <w:szCs w:val="28"/>
        </w:rPr>
        <w:t>.</w:t>
      </w:r>
      <w:r w:rsidR="0006032B">
        <w:rPr>
          <w:sz w:val="28"/>
          <w:szCs w:val="28"/>
        </w:rPr>
        <w:t xml:space="preserve"> Two field evaluations were also conducted in this study:</w:t>
      </w:r>
      <w:r w:rsidR="004E1A46" w:rsidRPr="004E1A46">
        <w:rPr>
          <w:sz w:val="28"/>
          <w:szCs w:val="28"/>
        </w:rPr>
        <w:t xml:space="preserve"> </w:t>
      </w:r>
      <w:r w:rsidR="0006032B">
        <w:rPr>
          <w:sz w:val="28"/>
          <w:szCs w:val="28"/>
        </w:rPr>
        <w:t>a) T</w:t>
      </w:r>
      <w:r w:rsidR="00536643">
        <w:rPr>
          <w:sz w:val="28"/>
          <w:szCs w:val="28"/>
        </w:rPr>
        <w:t xml:space="preserve">he ambient sensor evaluation occurred at two state monitoring stations located in urban residential areas in Salt Lake City, UT </w:t>
      </w:r>
      <w:r w:rsidR="00DD2B92">
        <w:rPr>
          <w:sz w:val="28"/>
          <w:szCs w:val="28"/>
        </w:rPr>
        <w:t>and included elevated PM levels caused by cold air pools, fireworks and wildfires</w:t>
      </w:r>
      <w:r w:rsidR="00255CA2" w:rsidRPr="00255CA2">
        <w:rPr>
          <w:sz w:val="28"/>
          <w:szCs w:val="28"/>
        </w:rPr>
        <w:t>.</w:t>
      </w:r>
      <w:r w:rsidR="00910620">
        <w:rPr>
          <w:sz w:val="28"/>
          <w:szCs w:val="28"/>
        </w:rPr>
        <w:t xml:space="preserve"> </w:t>
      </w:r>
      <w:r w:rsidR="0006032B">
        <w:rPr>
          <w:sz w:val="28"/>
          <w:szCs w:val="28"/>
        </w:rPr>
        <w:t>b)</w:t>
      </w:r>
      <w:r w:rsidR="004B1E73" w:rsidRPr="00C035DA">
        <w:rPr>
          <w:sz w:val="28"/>
          <w:szCs w:val="28"/>
        </w:rPr>
        <w:t xml:space="preserve"> </w:t>
      </w:r>
      <w:r w:rsidR="00175964">
        <w:rPr>
          <w:rFonts w:hint="cs"/>
          <w:sz w:val="28"/>
          <w:szCs w:val="28"/>
          <w:rtl/>
        </w:rPr>
        <w:t>181</w:t>
      </w:r>
      <w:r w:rsidR="005A3AFA" w:rsidRPr="00C035DA">
        <w:rPr>
          <w:sz w:val="28"/>
          <w:szCs w:val="28"/>
        </w:rPr>
        <w:t xml:space="preserve"> sets of </w:t>
      </w:r>
      <w:r w:rsidR="004C792F">
        <w:rPr>
          <w:sz w:val="28"/>
          <w:szCs w:val="28"/>
        </w:rPr>
        <w:t>two</w:t>
      </w:r>
      <w:r w:rsidR="004C792F" w:rsidRPr="00C035DA">
        <w:rPr>
          <w:sz w:val="28"/>
          <w:szCs w:val="28"/>
        </w:rPr>
        <w:t xml:space="preserve"> </w:t>
      </w:r>
      <w:r w:rsidR="005A3AFA" w:rsidRPr="00C035DA">
        <w:rPr>
          <w:sz w:val="28"/>
          <w:szCs w:val="28"/>
        </w:rPr>
        <w:t xml:space="preserve">co-located </w:t>
      </w:r>
      <w:proofErr w:type="spellStart"/>
      <w:r w:rsidR="005A3AFA" w:rsidRPr="00C035DA">
        <w:rPr>
          <w:sz w:val="28"/>
          <w:szCs w:val="28"/>
        </w:rPr>
        <w:t>Plantower</w:t>
      </w:r>
      <w:proofErr w:type="spellEnd"/>
      <w:r w:rsidR="005A3AFA" w:rsidRPr="00C035DA">
        <w:rPr>
          <w:sz w:val="28"/>
          <w:szCs w:val="28"/>
        </w:rPr>
        <w:t xml:space="preserve"> PMS 5003 sensors</w:t>
      </w:r>
      <w:r w:rsidR="00595F69">
        <w:rPr>
          <w:sz w:val="28"/>
          <w:szCs w:val="28"/>
        </w:rPr>
        <w:t xml:space="preserve"> (dual sensors)</w:t>
      </w:r>
      <w:r w:rsidR="005A3AFA" w:rsidRPr="00C035DA">
        <w:rPr>
          <w:sz w:val="28"/>
          <w:szCs w:val="28"/>
        </w:rPr>
        <w:t xml:space="preserve"> deployed in different parts of Salt Lake City, U</w:t>
      </w:r>
      <w:r w:rsidR="00536643">
        <w:rPr>
          <w:sz w:val="28"/>
          <w:szCs w:val="28"/>
        </w:rPr>
        <w:t>T</w:t>
      </w:r>
      <w:r w:rsidR="00286AE9">
        <w:rPr>
          <w:sz w:val="28"/>
          <w:szCs w:val="28"/>
        </w:rPr>
        <w:t xml:space="preserve"> </w:t>
      </w:r>
      <w:r w:rsidR="004C792F">
        <w:rPr>
          <w:sz w:val="28"/>
          <w:szCs w:val="28"/>
        </w:rPr>
        <w:t xml:space="preserve">and </w:t>
      </w:r>
      <w:r w:rsidR="005A3AFA" w:rsidRPr="00C035DA">
        <w:rPr>
          <w:sz w:val="28"/>
          <w:szCs w:val="28"/>
        </w:rPr>
        <w:t xml:space="preserve">were evaluated over a period of </w:t>
      </w:r>
      <w:r w:rsidR="005D2A35">
        <w:rPr>
          <w:rFonts w:hint="cs"/>
          <w:sz w:val="28"/>
          <w:szCs w:val="28"/>
          <w:rtl/>
        </w:rPr>
        <w:t>14</w:t>
      </w:r>
      <w:r w:rsidR="005A3AFA" w:rsidRPr="00C035DA">
        <w:rPr>
          <w:sz w:val="28"/>
          <w:szCs w:val="28"/>
        </w:rPr>
        <w:t xml:space="preserve"> months in the winter of 2017</w:t>
      </w:r>
      <w:r w:rsidR="004B1E73" w:rsidRPr="00C035DA">
        <w:rPr>
          <w:sz w:val="28"/>
          <w:szCs w:val="28"/>
        </w:rPr>
        <w:t xml:space="preserve"> to investigate the inter-device agreement of the sensors</w:t>
      </w:r>
      <w:r w:rsidR="00FA5D5A" w:rsidRPr="00C035DA">
        <w:rPr>
          <w:sz w:val="28"/>
          <w:szCs w:val="28"/>
        </w:rPr>
        <w:t xml:space="preserve"> during periodic episodes of high PM levels</w:t>
      </w:r>
      <w:r w:rsidR="00C035DA">
        <w:rPr>
          <w:sz w:val="28"/>
          <w:szCs w:val="28"/>
        </w:rPr>
        <w:t xml:space="preserve"> </w:t>
      </w:r>
      <w:r w:rsidR="004C792F">
        <w:rPr>
          <w:sz w:val="28"/>
          <w:szCs w:val="28"/>
        </w:rPr>
        <w:t xml:space="preserve">associated with </w:t>
      </w:r>
      <w:r w:rsidR="00FA5D5A" w:rsidRPr="00C035DA">
        <w:rPr>
          <w:sz w:val="28"/>
          <w:szCs w:val="28"/>
        </w:rPr>
        <w:t>several cold air pool events.</w:t>
      </w:r>
    </w:p>
    <w:p w14:paraId="1085EFCC" w14:textId="6A68C66B" w:rsidR="004B1E73" w:rsidRPr="00C035DA" w:rsidRDefault="00FA5D5A" w:rsidP="00255CA2">
      <w:pPr>
        <w:pStyle w:val="Default"/>
        <w:jc w:val="both"/>
        <w:rPr>
          <w:sz w:val="28"/>
          <w:szCs w:val="28"/>
        </w:rPr>
      </w:pPr>
      <w:r w:rsidRPr="00C035DA">
        <w:rPr>
          <w:sz w:val="28"/>
          <w:szCs w:val="28"/>
        </w:rPr>
        <w:t xml:space="preserve">The laboratory and </w:t>
      </w:r>
      <w:r w:rsidR="00304E18" w:rsidRPr="00C035DA">
        <w:rPr>
          <w:sz w:val="28"/>
          <w:szCs w:val="28"/>
        </w:rPr>
        <w:t>ambient</w:t>
      </w:r>
      <w:r w:rsidRPr="00C035DA">
        <w:rPr>
          <w:sz w:val="28"/>
          <w:szCs w:val="28"/>
        </w:rPr>
        <w:t xml:space="preserve"> assessments allow us to evaluate the performance of the low-cost sensors in terms </w:t>
      </w:r>
      <w:r w:rsidR="00910620">
        <w:rPr>
          <w:sz w:val="28"/>
          <w:szCs w:val="28"/>
        </w:rPr>
        <w:t xml:space="preserve">of </w:t>
      </w:r>
      <w:r w:rsidRPr="00C035DA">
        <w:rPr>
          <w:sz w:val="28"/>
          <w:szCs w:val="28"/>
        </w:rPr>
        <w:t>precision and accuracy of measurements, limits of detection, drifts and linearity of the response.</w:t>
      </w:r>
      <w:r w:rsidR="00501209" w:rsidRPr="00501209">
        <w:rPr>
          <w:sz w:val="28"/>
          <w:szCs w:val="28"/>
        </w:rPr>
        <w:t xml:space="preserve"> </w:t>
      </w:r>
      <w:r w:rsidR="00501209">
        <w:rPr>
          <w:sz w:val="28"/>
          <w:szCs w:val="28"/>
        </w:rPr>
        <w:t xml:space="preserve">The </w:t>
      </w:r>
      <w:r w:rsidR="00910620">
        <w:rPr>
          <w:sz w:val="28"/>
          <w:szCs w:val="28"/>
        </w:rPr>
        <w:t>laboratory</w:t>
      </w:r>
      <w:r w:rsidR="00501209" w:rsidRPr="00595F69">
        <w:rPr>
          <w:sz w:val="28"/>
          <w:szCs w:val="28"/>
        </w:rPr>
        <w:t xml:space="preserve"> </w:t>
      </w:r>
      <w:r w:rsidR="00910620">
        <w:rPr>
          <w:sz w:val="28"/>
          <w:szCs w:val="28"/>
        </w:rPr>
        <w:t>results show high correlations between the reference instrument (</w:t>
      </w:r>
      <w:r w:rsidR="00910620" w:rsidRPr="00595F69">
        <w:rPr>
          <w:sz w:val="28"/>
          <w:szCs w:val="28"/>
        </w:rPr>
        <w:t xml:space="preserve">TSI </w:t>
      </w:r>
      <w:proofErr w:type="spellStart"/>
      <w:r w:rsidR="00910620" w:rsidRPr="00595F69">
        <w:rPr>
          <w:sz w:val="28"/>
          <w:szCs w:val="28"/>
        </w:rPr>
        <w:t>DustTrakII</w:t>
      </w:r>
      <w:proofErr w:type="spellEnd"/>
      <w:r w:rsidR="00910620">
        <w:rPr>
          <w:sz w:val="28"/>
          <w:szCs w:val="28"/>
        </w:rPr>
        <w:t xml:space="preserve">) and the PMS 3003 </w:t>
      </w:r>
      <w:r w:rsidR="00501209" w:rsidRPr="00595F69">
        <w:rPr>
          <w:sz w:val="28"/>
          <w:szCs w:val="28"/>
        </w:rPr>
        <w:t>PM</w:t>
      </w:r>
      <w:r w:rsidR="00501209" w:rsidRPr="006A0FA3">
        <w:rPr>
          <w:sz w:val="28"/>
          <w:szCs w:val="28"/>
          <w:vertAlign w:val="subscript"/>
        </w:rPr>
        <w:t xml:space="preserve">2.5 </w:t>
      </w:r>
      <w:r w:rsidR="00910620" w:rsidRPr="004479D6">
        <w:rPr>
          <w:sz w:val="28"/>
          <w:szCs w:val="28"/>
        </w:rPr>
        <w:t>readings</w:t>
      </w:r>
      <w:r w:rsidR="00286AE9">
        <w:rPr>
          <w:sz w:val="28"/>
          <w:szCs w:val="28"/>
        </w:rPr>
        <w:t xml:space="preserve"> </w:t>
      </w:r>
      <w:r w:rsidR="00501209">
        <w:rPr>
          <w:sz w:val="28"/>
          <w:szCs w:val="28"/>
        </w:rPr>
        <w:t>(</w:t>
      </w:r>
      <w:r w:rsidR="00501209" w:rsidRPr="00595F69">
        <w:rPr>
          <w:sz w:val="28"/>
          <w:szCs w:val="28"/>
        </w:rPr>
        <w:t>R</w:t>
      </w:r>
      <w:r w:rsidR="00501209" w:rsidRPr="006A0FA3">
        <w:rPr>
          <w:sz w:val="28"/>
          <w:szCs w:val="28"/>
          <w:vertAlign w:val="superscript"/>
        </w:rPr>
        <w:t>2</w:t>
      </w:r>
      <w:r w:rsidR="00501209" w:rsidRPr="00595F69">
        <w:rPr>
          <w:sz w:val="28"/>
          <w:szCs w:val="28"/>
        </w:rPr>
        <w:t>&gt;0.978)</w:t>
      </w:r>
      <w:r w:rsidR="00910620">
        <w:rPr>
          <w:sz w:val="28"/>
          <w:szCs w:val="28"/>
        </w:rPr>
        <w:t xml:space="preserve">. The long-term ambient evaluation </w:t>
      </w:r>
      <w:r w:rsidR="00286AE9">
        <w:rPr>
          <w:sz w:val="28"/>
          <w:szCs w:val="28"/>
        </w:rPr>
        <w:t xml:space="preserve">of the PMS 3003 </w:t>
      </w:r>
      <w:r w:rsidR="00910620">
        <w:rPr>
          <w:sz w:val="28"/>
          <w:szCs w:val="28"/>
        </w:rPr>
        <w:t xml:space="preserve">also showed high </w:t>
      </w:r>
      <w:r w:rsidR="00501209">
        <w:rPr>
          <w:sz w:val="28"/>
          <w:szCs w:val="28"/>
        </w:rPr>
        <w:t>inter-sensor correlation</w:t>
      </w:r>
      <w:r w:rsidR="00910620">
        <w:rPr>
          <w:sz w:val="28"/>
          <w:szCs w:val="28"/>
        </w:rPr>
        <w:t>s</w:t>
      </w:r>
      <w:r w:rsidR="00501209">
        <w:rPr>
          <w:sz w:val="28"/>
          <w:szCs w:val="28"/>
        </w:rPr>
        <w:t xml:space="preserve"> (R</w:t>
      </w:r>
      <w:r w:rsidR="00501209">
        <w:rPr>
          <w:sz w:val="28"/>
          <w:szCs w:val="28"/>
          <w:vertAlign w:val="superscript"/>
        </w:rPr>
        <w:t>2</w:t>
      </w:r>
      <w:r w:rsidR="00501209">
        <w:rPr>
          <w:sz w:val="28"/>
          <w:szCs w:val="28"/>
        </w:rPr>
        <w:t>&gt;0.97</w:t>
      </w:r>
      <w:r w:rsidR="00B96C2B">
        <w:rPr>
          <w:sz w:val="28"/>
          <w:szCs w:val="28"/>
        </w:rPr>
        <w:t>5</w:t>
      </w:r>
      <w:r w:rsidR="00501209">
        <w:rPr>
          <w:sz w:val="28"/>
          <w:szCs w:val="28"/>
        </w:rPr>
        <w:t xml:space="preserve">) </w:t>
      </w:r>
      <w:r w:rsidR="00910620">
        <w:rPr>
          <w:sz w:val="28"/>
          <w:szCs w:val="28"/>
        </w:rPr>
        <w:t xml:space="preserve">and </w:t>
      </w:r>
      <w:r w:rsidR="00744641">
        <w:rPr>
          <w:sz w:val="28"/>
          <w:szCs w:val="28"/>
        </w:rPr>
        <w:t>very good</w:t>
      </w:r>
      <w:r w:rsidR="00910620">
        <w:rPr>
          <w:sz w:val="28"/>
          <w:szCs w:val="28"/>
        </w:rPr>
        <w:t xml:space="preserve"> agreement</w:t>
      </w:r>
      <w:r w:rsidR="004479D6">
        <w:rPr>
          <w:sz w:val="28"/>
          <w:szCs w:val="28"/>
        </w:rPr>
        <w:t>s</w:t>
      </w:r>
      <w:r w:rsidR="00910620">
        <w:rPr>
          <w:sz w:val="28"/>
          <w:szCs w:val="28"/>
        </w:rPr>
        <w:t xml:space="preserve"> with FEMs</w:t>
      </w:r>
      <w:r w:rsidR="004479D6">
        <w:rPr>
          <w:sz w:val="28"/>
          <w:szCs w:val="28"/>
        </w:rPr>
        <w:t xml:space="preserve"> (R</w:t>
      </w:r>
      <w:r w:rsidR="004479D6">
        <w:rPr>
          <w:sz w:val="28"/>
          <w:szCs w:val="28"/>
          <w:vertAlign w:val="superscript"/>
        </w:rPr>
        <w:t>2</w:t>
      </w:r>
      <w:r w:rsidR="004479D6">
        <w:rPr>
          <w:sz w:val="28"/>
          <w:szCs w:val="28"/>
        </w:rPr>
        <w:t>&gt;0.882)</w:t>
      </w:r>
      <w:r w:rsidR="00501209">
        <w:rPr>
          <w:sz w:val="28"/>
          <w:szCs w:val="28"/>
        </w:rPr>
        <w:t xml:space="preserve">. In addition, </w:t>
      </w:r>
      <w:r w:rsidR="00286AE9">
        <w:rPr>
          <w:sz w:val="28"/>
          <w:szCs w:val="28"/>
        </w:rPr>
        <w:t xml:space="preserve">comparing the slopes of the linear relationships for the dual sensors showed that </w:t>
      </w:r>
      <w:r w:rsidR="005D2A35">
        <w:rPr>
          <w:rFonts w:hint="cs"/>
          <w:sz w:val="28"/>
          <w:szCs w:val="28"/>
          <w:rtl/>
        </w:rPr>
        <w:t>7</w:t>
      </w:r>
      <w:r w:rsidR="00501209">
        <w:rPr>
          <w:sz w:val="28"/>
          <w:szCs w:val="28"/>
        </w:rPr>
        <w:t>6</w:t>
      </w:r>
      <w:r w:rsidR="00501209" w:rsidRPr="00255CA2">
        <w:rPr>
          <w:sz w:val="28"/>
          <w:szCs w:val="28"/>
        </w:rPr>
        <w:t xml:space="preserve">% </w:t>
      </w:r>
      <w:r w:rsidR="00286AE9">
        <w:rPr>
          <w:sz w:val="28"/>
          <w:szCs w:val="28"/>
        </w:rPr>
        <w:t>of these slopes</w:t>
      </w:r>
      <w:r w:rsidR="00501209" w:rsidRPr="00255CA2">
        <w:rPr>
          <w:sz w:val="28"/>
          <w:szCs w:val="28"/>
        </w:rPr>
        <w:t xml:space="preserve"> agreed</w:t>
      </w:r>
      <w:r w:rsidR="00B6334E">
        <w:rPr>
          <w:sz w:val="28"/>
          <w:szCs w:val="28"/>
        </w:rPr>
        <w:t xml:space="preserve"> with</w:t>
      </w:r>
      <w:r w:rsidR="00286AE9">
        <w:rPr>
          <w:sz w:val="28"/>
          <w:szCs w:val="28"/>
        </w:rPr>
        <w:t>in</w:t>
      </w:r>
      <w:r w:rsidR="00B6334E">
        <w:rPr>
          <w:sz w:val="28"/>
          <w:szCs w:val="28"/>
        </w:rPr>
        <w:t xml:space="preserve"> </w:t>
      </w:r>
      <w:r w:rsidR="00501209" w:rsidRPr="00255CA2">
        <w:rPr>
          <w:sz w:val="28"/>
          <w:szCs w:val="28"/>
        </w:rPr>
        <w:t>15%</w:t>
      </w:r>
      <w:r w:rsidR="001762F7">
        <w:rPr>
          <w:sz w:val="28"/>
          <w:szCs w:val="28"/>
        </w:rPr>
        <w:t xml:space="preserve"> of each other</w:t>
      </w:r>
      <w:r w:rsidR="00501209">
        <w:rPr>
          <w:sz w:val="28"/>
          <w:szCs w:val="28"/>
        </w:rPr>
        <w:t>.</w:t>
      </w:r>
    </w:p>
    <w:p w14:paraId="33A1AFB1" w14:textId="3EB3F360" w:rsidR="00B14C32" w:rsidRDefault="00B14C32" w:rsidP="00B14C32"/>
    <w:sectPr w:rsidR="00B1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ytDAzNDM3NzYFcpV0lIJTi4sz8/NACoxrAYl9+GMsAAAA"/>
  </w:docVars>
  <w:rsids>
    <w:rsidRoot w:val="00010D18"/>
    <w:rsid w:val="00010D18"/>
    <w:rsid w:val="0006032B"/>
    <w:rsid w:val="001645AB"/>
    <w:rsid w:val="00175964"/>
    <w:rsid w:val="001762F7"/>
    <w:rsid w:val="001F7796"/>
    <w:rsid w:val="002351B6"/>
    <w:rsid w:val="00255CA2"/>
    <w:rsid w:val="00286395"/>
    <w:rsid w:val="00286AE9"/>
    <w:rsid w:val="00304E18"/>
    <w:rsid w:val="003A7A90"/>
    <w:rsid w:val="004479D6"/>
    <w:rsid w:val="004B1E73"/>
    <w:rsid w:val="004C792F"/>
    <w:rsid w:val="004E1A46"/>
    <w:rsid w:val="00501209"/>
    <w:rsid w:val="00536643"/>
    <w:rsid w:val="00595ED8"/>
    <w:rsid w:val="00595F69"/>
    <w:rsid w:val="005A3AFA"/>
    <w:rsid w:val="005D2A35"/>
    <w:rsid w:val="00606F1B"/>
    <w:rsid w:val="006918A9"/>
    <w:rsid w:val="006A0FA3"/>
    <w:rsid w:val="006C5B33"/>
    <w:rsid w:val="00744641"/>
    <w:rsid w:val="007D7166"/>
    <w:rsid w:val="00883512"/>
    <w:rsid w:val="008D0853"/>
    <w:rsid w:val="00910620"/>
    <w:rsid w:val="009269AD"/>
    <w:rsid w:val="009A60E6"/>
    <w:rsid w:val="00AD12D9"/>
    <w:rsid w:val="00B14C32"/>
    <w:rsid w:val="00B6334E"/>
    <w:rsid w:val="00B96C2B"/>
    <w:rsid w:val="00BB2FB3"/>
    <w:rsid w:val="00BC2C14"/>
    <w:rsid w:val="00C035DA"/>
    <w:rsid w:val="00C2630F"/>
    <w:rsid w:val="00C74265"/>
    <w:rsid w:val="00C763A5"/>
    <w:rsid w:val="00D175CA"/>
    <w:rsid w:val="00D37C42"/>
    <w:rsid w:val="00D67205"/>
    <w:rsid w:val="00DA4EBD"/>
    <w:rsid w:val="00DD2B92"/>
    <w:rsid w:val="00E1639F"/>
    <w:rsid w:val="00E44C2D"/>
    <w:rsid w:val="00EE1D46"/>
    <w:rsid w:val="00EF3AE4"/>
    <w:rsid w:val="00F07ECF"/>
    <w:rsid w:val="00F5018E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652"/>
  <w15:chartTrackingRefBased/>
  <w15:docId w15:val="{27474A97-9459-4966-874E-9D5EB558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4C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ED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D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7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5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380E-B013-4BD4-886F-6B69AAD5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426</Words>
  <Characters>1798</Characters>
  <Application>Microsoft Office Word</Application>
  <DocSecurity>0</DocSecurity>
  <Lines>149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u1076744.utah.edu@outlook.com</dc:creator>
  <cp:keywords/>
  <dc:description/>
  <cp:lastModifiedBy>Tofigh</cp:lastModifiedBy>
  <cp:revision>7</cp:revision>
  <dcterms:created xsi:type="dcterms:W3CDTF">2019-02-10T19:14:00Z</dcterms:created>
  <dcterms:modified xsi:type="dcterms:W3CDTF">2019-02-12T23:08:00Z</dcterms:modified>
</cp:coreProperties>
</file>