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DF0E1" w14:textId="4DD78C1A" w:rsidR="00666ABF" w:rsidRDefault="00666ABF" w:rsidP="004059D7">
      <w:pPr>
        <w:rPr>
          <w:b/>
        </w:rPr>
      </w:pPr>
      <w:r>
        <w:rPr>
          <w:b/>
        </w:rPr>
        <w:t>A new research frontier: The effect of fine particulate matter</w:t>
      </w:r>
      <w:r w:rsidR="00240D33">
        <w:rPr>
          <w:b/>
        </w:rPr>
        <w:t xml:space="preserve"> </w:t>
      </w:r>
      <w:r>
        <w:rPr>
          <w:b/>
        </w:rPr>
        <w:t xml:space="preserve">on the respiratory morbidity and cancer mortality of </w:t>
      </w:r>
      <w:r w:rsidR="004059D7">
        <w:rPr>
          <w:b/>
        </w:rPr>
        <w:t xml:space="preserve">young cancer survivors </w:t>
      </w:r>
    </w:p>
    <w:p w14:paraId="243EBDAF" w14:textId="77777777" w:rsidR="004059D7" w:rsidRPr="004777CB" w:rsidRDefault="004059D7" w:rsidP="004059D7">
      <w:pPr>
        <w:rPr>
          <w:b/>
        </w:rPr>
      </w:pPr>
      <w:r w:rsidRPr="004777CB">
        <w:rPr>
          <w:b/>
        </w:rPr>
        <w:t xml:space="preserve">Authors: Judy Y. Ou, </w:t>
      </w:r>
      <w:r w:rsidRPr="00172695">
        <w:rPr>
          <w:b/>
        </w:rPr>
        <w:t xml:space="preserve">Heidi Hanson, </w:t>
      </w:r>
      <w:r w:rsidRPr="004777CB">
        <w:rPr>
          <w:b/>
        </w:rPr>
        <w:t xml:space="preserve">Joemy M. Ramsay, Heydon Kaddas, </w:t>
      </w:r>
      <w:r>
        <w:rPr>
          <w:b/>
        </w:rPr>
        <w:t xml:space="preserve">C. Arden Pope, Claire Leiser, James VanDerslice, </w:t>
      </w:r>
      <w:r w:rsidRPr="004777CB">
        <w:rPr>
          <w:b/>
        </w:rPr>
        <w:t>Anne C. Kirchhoff.</w:t>
      </w:r>
    </w:p>
    <w:p w14:paraId="15FFA32A" w14:textId="506631A4" w:rsidR="00666ABF" w:rsidRDefault="00366F7A" w:rsidP="00772895">
      <w:r>
        <w:t>Children, the</w:t>
      </w:r>
      <w:r w:rsidR="00772895">
        <w:t xml:space="preserve"> elderly</w:t>
      </w:r>
      <w:r>
        <w:t>,</w:t>
      </w:r>
      <w:r w:rsidR="00772895">
        <w:t xml:space="preserve"> and persons with pre-existing respiratory and cardiovascular conditions are </w:t>
      </w:r>
      <w:r w:rsidR="009D4B57">
        <w:t>considered</w:t>
      </w:r>
      <w:r w:rsidR="00772895">
        <w:t xml:space="preserve"> at-risk for </w:t>
      </w:r>
      <w:r w:rsidR="009D4B57">
        <w:t>adverse events associated with</w:t>
      </w:r>
      <w:r w:rsidR="00772895">
        <w:t xml:space="preserve"> </w:t>
      </w:r>
      <w:r w:rsidR="009D4B57">
        <w:t>air pollution, a known carcinogen and potent physiologic stressor</w:t>
      </w:r>
      <w:r w:rsidR="00772895">
        <w:t xml:space="preserve">. </w:t>
      </w:r>
      <w:r w:rsidR="00666ABF">
        <w:t xml:space="preserve">Young persons with cancer (survivors) </w:t>
      </w:r>
      <w:r w:rsidR="00EC5CEB">
        <w:t>are at risk for canc</w:t>
      </w:r>
      <w:bookmarkStart w:id="0" w:name="_GoBack"/>
      <w:bookmarkEnd w:id="0"/>
      <w:r w:rsidR="00EC5CEB">
        <w:t xml:space="preserve">er mortality and have </w:t>
      </w:r>
      <w:r w:rsidR="00666ABF">
        <w:t>a prevalence of comorbid respiratory and cardiovascular condi</w:t>
      </w:r>
      <w:r w:rsidR="00772895">
        <w:t>tions similar to elderly adults</w:t>
      </w:r>
      <w:r w:rsidR="0057184D">
        <w:t>, attributed to the toxic effects of cancer therapy</w:t>
      </w:r>
      <w:r w:rsidR="00666ABF">
        <w:t xml:space="preserve">. </w:t>
      </w:r>
      <w:r>
        <w:t>Yet the</w:t>
      </w:r>
      <w:r w:rsidR="00C87891">
        <w:t xml:space="preserve"> </w:t>
      </w:r>
      <w:r w:rsidR="00A33358">
        <w:t xml:space="preserve">health </w:t>
      </w:r>
      <w:r w:rsidR="00C87891">
        <w:t>effects of</w:t>
      </w:r>
      <w:r w:rsidR="009D4B57">
        <w:t xml:space="preserve"> fine particulate matter pollution</w:t>
      </w:r>
      <w:r w:rsidR="00772895">
        <w:t xml:space="preserve"> </w:t>
      </w:r>
      <w:r w:rsidR="009D4B57">
        <w:t>(</w:t>
      </w:r>
      <w:r w:rsidR="00772895" w:rsidRPr="001825BE">
        <w:rPr>
          <w:rFonts w:cs="Times New Roman"/>
        </w:rPr>
        <w:t>PM</w:t>
      </w:r>
      <w:r w:rsidR="00772895" w:rsidRPr="001825BE">
        <w:rPr>
          <w:rFonts w:cs="Times New Roman"/>
          <w:vertAlign w:val="subscript"/>
        </w:rPr>
        <w:t>2.5</w:t>
      </w:r>
      <w:r w:rsidR="009D4B57">
        <w:t>)</w:t>
      </w:r>
      <w:r w:rsidR="00C87891">
        <w:t xml:space="preserve"> </w:t>
      </w:r>
      <w:r>
        <w:t>among young cancer survivors</w:t>
      </w:r>
      <w:r w:rsidR="00C87891">
        <w:t xml:space="preserve"> are understudied</w:t>
      </w:r>
      <w:r w:rsidR="009D4B57">
        <w:t xml:space="preserve">. </w:t>
      </w:r>
      <w:r w:rsidR="00772895">
        <w:t>We present results from the first studies in the nation</w:t>
      </w:r>
      <w:r w:rsidR="008523F3">
        <w:t xml:space="preserve"> that provide evidence of </w:t>
      </w:r>
      <w:r w:rsidR="00772895">
        <w:t>significant association</w:t>
      </w:r>
      <w:r w:rsidR="008523F3">
        <w:t>s</w:t>
      </w:r>
      <w:r w:rsidR="00772895">
        <w:t xml:space="preserve"> between </w:t>
      </w:r>
      <w:r w:rsidR="00666ABF" w:rsidRPr="001825BE">
        <w:rPr>
          <w:rFonts w:cs="Times New Roman"/>
        </w:rPr>
        <w:t>PM</w:t>
      </w:r>
      <w:r w:rsidR="00666ABF" w:rsidRPr="001825BE">
        <w:rPr>
          <w:rFonts w:cs="Times New Roman"/>
          <w:vertAlign w:val="subscript"/>
        </w:rPr>
        <w:t>2.5</w:t>
      </w:r>
      <w:r w:rsidR="00666ABF">
        <w:t xml:space="preserve"> </w:t>
      </w:r>
      <w:r w:rsidR="00772895">
        <w:t xml:space="preserve">and morbidity and mortality </w:t>
      </w:r>
      <w:r w:rsidR="00666ABF">
        <w:t>in young cancer survivors</w:t>
      </w:r>
      <w:r w:rsidR="00EC5CEB">
        <w:t xml:space="preserve"> living in Utah, a state with severe </w:t>
      </w:r>
      <w:r w:rsidR="00EC5CEB" w:rsidRPr="001825BE">
        <w:rPr>
          <w:rFonts w:cs="Times New Roman"/>
        </w:rPr>
        <w:t>PM</w:t>
      </w:r>
      <w:r w:rsidR="00EC5CEB" w:rsidRPr="001825BE">
        <w:rPr>
          <w:rFonts w:cs="Times New Roman"/>
          <w:vertAlign w:val="subscript"/>
        </w:rPr>
        <w:t>2.5</w:t>
      </w:r>
      <w:r w:rsidR="00EC5CEB">
        <w:t xml:space="preserve"> pollution.</w:t>
      </w:r>
    </w:p>
    <w:p w14:paraId="0B234BC4" w14:textId="3CD2D5B3" w:rsidR="00666ABF" w:rsidRPr="00666ABF" w:rsidRDefault="00772895" w:rsidP="00772895">
      <w:pPr>
        <w:rPr>
          <w:rFonts w:cs="Times New Roman"/>
        </w:rPr>
      </w:pPr>
      <w:r>
        <w:t xml:space="preserve">First, </w:t>
      </w:r>
      <w:r w:rsidR="00A33358">
        <w:t xml:space="preserve">we conducted </w:t>
      </w:r>
      <w:r>
        <w:t>a</w:t>
      </w:r>
      <w:r w:rsidR="00666ABF" w:rsidRPr="00666ABF">
        <w:t xml:space="preserve"> case crossover </w:t>
      </w:r>
      <w:r w:rsidR="009A618B">
        <w:t xml:space="preserve">study </w:t>
      </w:r>
      <w:r w:rsidR="00994AB3">
        <w:t>to examine</w:t>
      </w:r>
      <w:r w:rsidR="001913CD">
        <w:t xml:space="preserve"> short-term exposure to </w:t>
      </w:r>
      <w:r w:rsidR="001913CD" w:rsidRPr="001913CD">
        <w:rPr>
          <w:rFonts w:cs="Times New Roman"/>
        </w:rPr>
        <w:t>PM</w:t>
      </w:r>
      <w:r w:rsidR="001913CD" w:rsidRPr="001913CD">
        <w:rPr>
          <w:rFonts w:cs="Times New Roman"/>
          <w:vertAlign w:val="subscript"/>
        </w:rPr>
        <w:t>2.5</w:t>
      </w:r>
      <w:r w:rsidR="001913CD">
        <w:t xml:space="preserve"> and </w:t>
      </w:r>
      <w:r w:rsidR="001913CD" w:rsidRPr="00666ABF">
        <w:t xml:space="preserve">respiratory hospitalization and emergency department visits </w:t>
      </w:r>
      <w:r w:rsidR="001913CD">
        <w:t>among</w:t>
      </w:r>
      <w:r w:rsidR="00D52E57">
        <w:t xml:space="preserve"> </w:t>
      </w:r>
      <w:r w:rsidR="00D52E57">
        <w:lastRenderedPageBreak/>
        <w:t>younger</w:t>
      </w:r>
      <w:r w:rsidR="00666ABF" w:rsidRPr="00666ABF">
        <w:t xml:space="preserve"> cancer survivors</w:t>
      </w:r>
      <w:r w:rsidR="00DA3ED2">
        <w:t xml:space="preserve"> </w:t>
      </w:r>
      <w:r w:rsidR="00C6577B">
        <w:t>(diagnosed ages 0-39)</w:t>
      </w:r>
      <w:r w:rsidR="008523F3">
        <w:t>. Survivors were alive</w:t>
      </w:r>
      <w:r w:rsidR="001913CD">
        <w:t xml:space="preserve"> 5-years after diagnosis</w:t>
      </w:r>
      <w:r w:rsidR="008523F3">
        <w:t xml:space="preserve"> and resided in Utah</w:t>
      </w:r>
      <w:r w:rsidR="001913CD">
        <w:t xml:space="preserve">. </w:t>
      </w:r>
      <w:r w:rsidR="001913CD" w:rsidRPr="001825BE">
        <w:rPr>
          <w:rFonts w:cs="Times New Roman"/>
        </w:rPr>
        <w:t>PM</w:t>
      </w:r>
      <w:r w:rsidR="001913CD" w:rsidRPr="001825BE">
        <w:rPr>
          <w:rFonts w:cs="Times New Roman"/>
          <w:vertAlign w:val="subscript"/>
        </w:rPr>
        <w:t>2.5</w:t>
      </w:r>
      <w:r w:rsidR="001913CD">
        <w:t xml:space="preserve"> was</w:t>
      </w:r>
      <w:r>
        <w:t xml:space="preserve"> </w:t>
      </w:r>
      <w:r w:rsidR="00C6577B">
        <w:t xml:space="preserve">measured per 10 </w:t>
      </w:r>
      <w:r w:rsidR="00C6577B" w:rsidRPr="00DF63F2">
        <w:rPr>
          <w:rFonts w:cs="Arial"/>
        </w:rPr>
        <w:t>µ</w:t>
      </w:r>
      <w:r w:rsidR="00C6577B" w:rsidRPr="00DF63F2">
        <w:t>g/m</w:t>
      </w:r>
      <w:r w:rsidR="00C6577B" w:rsidRPr="00DF63F2">
        <w:rPr>
          <w:vertAlign w:val="superscript"/>
        </w:rPr>
        <w:t>3</w:t>
      </w:r>
      <w:r w:rsidR="00C6577B" w:rsidRPr="00DF63F2">
        <w:t xml:space="preserve"> </w:t>
      </w:r>
      <w:r w:rsidR="00EC5CEB">
        <w:t>using</w:t>
      </w:r>
      <w:r w:rsidR="00666ABF">
        <w:t xml:space="preserve"> </w:t>
      </w:r>
      <w:r w:rsidR="00C6577B">
        <w:t>cumulative three-day</w:t>
      </w:r>
      <w:r w:rsidR="00666ABF">
        <w:t xml:space="preserve"> average</w:t>
      </w:r>
      <w:r w:rsidR="00C6577B">
        <w:t>s</w:t>
      </w:r>
      <w:r w:rsidR="00666ABF" w:rsidRPr="00666ABF">
        <w:t xml:space="preserve">. </w:t>
      </w:r>
      <w:r w:rsidR="00994AB3">
        <w:t>Using c</w:t>
      </w:r>
      <w:r w:rsidR="00EC5CEB">
        <w:t xml:space="preserve">onditional logistic </w:t>
      </w:r>
      <w:r w:rsidR="00994AB3">
        <w:t xml:space="preserve">regression, we </w:t>
      </w:r>
      <w:r w:rsidR="00DA3ED2">
        <w:t xml:space="preserve">identified </w:t>
      </w:r>
      <w:r w:rsidR="008523F3">
        <w:t xml:space="preserve">the odds among </w:t>
      </w:r>
      <w:r w:rsidR="001913CD">
        <w:t>survivors</w:t>
      </w:r>
      <w:r w:rsidR="00B46062">
        <w:t xml:space="preserve">. We also </w:t>
      </w:r>
      <w:r w:rsidR="00856E60">
        <w:t xml:space="preserve">compared the </w:t>
      </w:r>
      <w:r w:rsidR="00DA3ED2">
        <w:t xml:space="preserve">odds of an event </w:t>
      </w:r>
      <w:r w:rsidR="00856E60">
        <w:t>between survivors treated with chemotherapy to an age-matched, cancer-free population sample. A</w:t>
      </w:r>
      <w:r w:rsidR="00856E60" w:rsidRPr="00856E60">
        <w:t>mong survivors</w:t>
      </w:r>
      <w:r w:rsidR="00856E60">
        <w:rPr>
          <w:rFonts w:cs="Times New Roman"/>
        </w:rPr>
        <w:t xml:space="preserve">, </w:t>
      </w:r>
      <w:r w:rsidR="00666ABF" w:rsidRPr="00666ABF">
        <w:rPr>
          <w:rFonts w:cs="Times New Roman"/>
        </w:rPr>
        <w:t>PM</w:t>
      </w:r>
      <w:r w:rsidR="00666ABF" w:rsidRPr="00666ABF">
        <w:rPr>
          <w:rFonts w:cs="Times New Roman"/>
          <w:vertAlign w:val="subscript"/>
        </w:rPr>
        <w:t>2.5</w:t>
      </w:r>
      <w:r w:rsidR="00666ABF" w:rsidRPr="00666ABF">
        <w:rPr>
          <w:rFonts w:cs="Times New Roman"/>
        </w:rPr>
        <w:t xml:space="preserve"> </w:t>
      </w:r>
      <w:r>
        <w:rPr>
          <w:rFonts w:cs="Times New Roman"/>
        </w:rPr>
        <w:t>had a significant association with</w:t>
      </w:r>
      <w:r w:rsidR="00666ABF" w:rsidRPr="00666ABF">
        <w:rPr>
          <w:rFonts w:cs="Times New Roman"/>
        </w:rPr>
        <w:t xml:space="preserve"> respiratory hospitalization (</w:t>
      </w:r>
      <w:r w:rsidR="009A618B">
        <w:rPr>
          <w:rFonts w:cs="Times New Roman"/>
        </w:rPr>
        <w:t>odds ratio [</w:t>
      </w:r>
      <w:r w:rsidR="00666ABF" w:rsidRPr="00666ABF">
        <w:rPr>
          <w:rFonts w:cs="Times New Roman"/>
        </w:rPr>
        <w:t>OR</w:t>
      </w:r>
      <w:r w:rsidR="009A618B">
        <w:rPr>
          <w:rFonts w:cs="Times New Roman"/>
        </w:rPr>
        <w:t>]</w:t>
      </w:r>
      <w:r w:rsidR="00666ABF" w:rsidRPr="00666ABF">
        <w:rPr>
          <w:rFonts w:cs="Times New Roman"/>
        </w:rPr>
        <w:t>=1.84, 95% CI=1.</w:t>
      </w:r>
      <w:r w:rsidR="00666ABF" w:rsidRPr="00856E60">
        <w:t xml:space="preserve">13-3.00) </w:t>
      </w:r>
      <w:r w:rsidR="00856E60" w:rsidRPr="00856E60">
        <w:t>and hospitalization for respiratory infection (OR=2.09, 95% CI=1.06-4.14)</w:t>
      </w:r>
      <w:r w:rsidR="00666ABF" w:rsidRPr="00856E60">
        <w:t xml:space="preserve">. </w:t>
      </w:r>
      <w:r w:rsidRPr="00856E60">
        <w:t>Among chemotherapy-</w:t>
      </w:r>
      <w:r w:rsidR="00666ABF" w:rsidRPr="00856E60">
        <w:t xml:space="preserve">treated survivors, </w:t>
      </w:r>
      <w:r w:rsidR="008523F3" w:rsidRPr="001825BE">
        <w:rPr>
          <w:rFonts w:cs="Times New Roman"/>
        </w:rPr>
        <w:t>PM</w:t>
      </w:r>
      <w:r w:rsidR="008523F3" w:rsidRPr="001825BE">
        <w:rPr>
          <w:rFonts w:cs="Times New Roman"/>
          <w:vertAlign w:val="subscript"/>
        </w:rPr>
        <w:t>2.5</w:t>
      </w:r>
      <w:r w:rsidR="008523F3">
        <w:t xml:space="preserve"> </w:t>
      </w:r>
      <w:r w:rsidRPr="00856E60">
        <w:t>was</w:t>
      </w:r>
      <w:r w:rsidR="00666ABF" w:rsidRPr="00856E60">
        <w:t xml:space="preserve"> associated with respiratory hospitalization (OR=2.03, 95% CI=</w:t>
      </w:r>
      <w:r w:rsidR="00666ABF" w:rsidRPr="00666ABF">
        <w:rPr>
          <w:rFonts w:cs="Times New Roman"/>
        </w:rPr>
        <w:t>1.14-3.61)</w:t>
      </w:r>
      <w:r w:rsidR="009D4B57">
        <w:rPr>
          <w:rFonts w:cs="Times New Roman"/>
        </w:rPr>
        <w:t xml:space="preserve">; their </w:t>
      </w:r>
      <w:r w:rsidR="00666ABF" w:rsidRPr="00666ABF">
        <w:rPr>
          <w:rFonts w:cs="Times New Roman"/>
        </w:rPr>
        <w:t xml:space="preserve">odds </w:t>
      </w:r>
      <w:r>
        <w:rPr>
          <w:rFonts w:cs="Times New Roman"/>
        </w:rPr>
        <w:t>were significantly higher than an age-matched</w:t>
      </w:r>
      <w:r w:rsidR="008523F3">
        <w:rPr>
          <w:rFonts w:cs="Times New Roman"/>
        </w:rPr>
        <w:t>,</w:t>
      </w:r>
      <w:r w:rsidR="00666ABF" w:rsidRPr="00666ABF">
        <w:rPr>
          <w:rFonts w:cs="Times New Roman"/>
        </w:rPr>
        <w:t xml:space="preserve"> cancer-free sample (OR=0.84, 95% CI=0.57-1.25). </w:t>
      </w:r>
    </w:p>
    <w:p w14:paraId="641E58F2" w14:textId="5B3A4E8D" w:rsidR="00EC5CEB" w:rsidRDefault="00772895" w:rsidP="00772895">
      <w:r>
        <w:t xml:space="preserve">Second, a cohort study of 2,444 pediatric </w:t>
      </w:r>
      <w:r w:rsidR="00C6577B">
        <w:t xml:space="preserve">(diagnosed age 0-14) </w:t>
      </w:r>
      <w:r>
        <w:t xml:space="preserve">and </w:t>
      </w:r>
      <w:r>
        <w:rPr>
          <w:color w:val="000000"/>
        </w:rPr>
        <w:t xml:space="preserve">13,459 </w:t>
      </w:r>
      <w:r>
        <w:t>adolescent and young adult (AYA</w:t>
      </w:r>
      <w:r w:rsidR="00C6577B">
        <w:t>, diagnosed age 15-39</w:t>
      </w:r>
      <w:r>
        <w:t xml:space="preserve">) </w:t>
      </w:r>
      <w:r w:rsidR="004879B7">
        <w:t xml:space="preserve">patients </w:t>
      </w:r>
      <w:r>
        <w:t>examined the association of</w:t>
      </w:r>
      <w:r w:rsidR="004879B7">
        <w:t xml:space="preserve"> </w:t>
      </w:r>
      <w:r w:rsidR="00EC5CEB">
        <w:t xml:space="preserve">chronic </w:t>
      </w:r>
      <w:r w:rsidRPr="001825BE">
        <w:rPr>
          <w:rFonts w:cs="Times New Roman"/>
        </w:rPr>
        <w:t>PM</w:t>
      </w:r>
      <w:r w:rsidRPr="001825BE">
        <w:rPr>
          <w:rFonts w:cs="Times New Roman"/>
          <w:vertAlign w:val="subscript"/>
        </w:rPr>
        <w:t>2.5</w:t>
      </w:r>
      <w:r w:rsidR="004879B7">
        <w:t xml:space="preserve"> </w:t>
      </w:r>
      <w:r w:rsidR="00C6577B">
        <w:t xml:space="preserve">exposure </w:t>
      </w:r>
      <w:r w:rsidR="00945DAE">
        <w:t xml:space="preserve">starting at diagnosis </w:t>
      </w:r>
      <w:r>
        <w:t xml:space="preserve">and </w:t>
      </w:r>
      <w:r w:rsidR="004879B7">
        <w:t>mortality</w:t>
      </w:r>
      <w:r>
        <w:t xml:space="preserve"> from cancer</w:t>
      </w:r>
      <w:r w:rsidR="00945DAE">
        <w:t xml:space="preserve"> and all-causes</w:t>
      </w:r>
      <w:r w:rsidR="004879B7">
        <w:t>.</w:t>
      </w:r>
      <w:r w:rsidR="009D4B57">
        <w:t xml:space="preserve"> </w:t>
      </w:r>
      <w:r w:rsidR="00DA3ED2">
        <w:t>Discrete-</w:t>
      </w:r>
      <w:r w:rsidR="00EC5CEB">
        <w:t xml:space="preserve">time Cox models determined </w:t>
      </w:r>
      <w:r w:rsidR="00DA3ED2">
        <w:t xml:space="preserve">the association of </w:t>
      </w:r>
      <w:r w:rsidR="00DA3ED2" w:rsidRPr="001825BE">
        <w:rPr>
          <w:rFonts w:cs="Times New Roman"/>
        </w:rPr>
        <w:t>PM</w:t>
      </w:r>
      <w:r w:rsidR="00DA3ED2" w:rsidRPr="001825BE">
        <w:rPr>
          <w:rFonts w:cs="Times New Roman"/>
          <w:vertAlign w:val="subscript"/>
        </w:rPr>
        <w:t>2.5</w:t>
      </w:r>
      <w:r w:rsidR="00DA3ED2">
        <w:t xml:space="preserve"> </w:t>
      </w:r>
      <w:r w:rsidR="00945DAE">
        <w:t>per 5 µg/m</w:t>
      </w:r>
      <w:r w:rsidR="00945DAE">
        <w:rPr>
          <w:vertAlign w:val="superscript"/>
        </w:rPr>
        <w:t>3</w:t>
      </w:r>
      <w:r w:rsidR="00945DAE">
        <w:t xml:space="preserve"> </w:t>
      </w:r>
      <w:r w:rsidR="00DA3ED2">
        <w:t xml:space="preserve">to </w:t>
      </w:r>
      <w:r w:rsidR="00EC5CEB">
        <w:t xml:space="preserve">mortality at 5- and 10-years after diagnosis. </w:t>
      </w:r>
      <w:r w:rsidR="00856E60">
        <w:t xml:space="preserve">We also examined the association at </w:t>
      </w:r>
      <w:r w:rsidR="00856E60" w:rsidRPr="001825BE">
        <w:rPr>
          <w:rFonts w:cs="Times New Roman"/>
        </w:rPr>
        <w:t>PM</w:t>
      </w:r>
      <w:r w:rsidR="00856E60" w:rsidRPr="001825BE">
        <w:rPr>
          <w:rFonts w:cs="Times New Roman"/>
          <w:vertAlign w:val="subscript"/>
        </w:rPr>
        <w:t>2.5</w:t>
      </w:r>
      <w:r w:rsidR="00856E60">
        <w:t xml:space="preserve">≥12 </w:t>
      </w:r>
      <w:r w:rsidR="00856E60" w:rsidRPr="00DF63F2">
        <w:rPr>
          <w:rFonts w:cs="Arial"/>
        </w:rPr>
        <w:t>µ</w:t>
      </w:r>
      <w:r w:rsidR="00856E60" w:rsidRPr="00DF63F2">
        <w:t>g/m</w:t>
      </w:r>
      <w:r w:rsidR="00856E60" w:rsidRPr="00DF63F2">
        <w:rPr>
          <w:vertAlign w:val="superscript"/>
        </w:rPr>
        <w:t>3</w:t>
      </w:r>
      <w:r w:rsidR="00856E60" w:rsidRPr="00DF63F2">
        <w:t xml:space="preserve"> </w:t>
      </w:r>
      <w:r w:rsidR="00EC5CEB">
        <w:t xml:space="preserve">and effect modification by stage. </w:t>
      </w:r>
      <w:r w:rsidR="00DA3ED2">
        <w:lastRenderedPageBreak/>
        <w:t xml:space="preserve">In pediatric patients, </w:t>
      </w:r>
      <w:r>
        <w:rPr>
          <w:color w:val="000000"/>
        </w:rPr>
        <w:t>PM</w:t>
      </w:r>
      <w:r>
        <w:rPr>
          <w:color w:val="000000"/>
          <w:vertAlign w:val="subscript"/>
        </w:rPr>
        <w:t>2.5</w:t>
      </w:r>
      <w:r>
        <w:rPr>
          <w:color w:val="000000"/>
        </w:rPr>
        <w:t xml:space="preserve"> </w:t>
      </w:r>
      <w:r>
        <w:t>w</w:t>
      </w:r>
      <w:r w:rsidR="00856E60">
        <w:t xml:space="preserve">as </w:t>
      </w:r>
      <w:r>
        <w:t xml:space="preserve">associated with cancer mortality in lymphomas </w:t>
      </w:r>
      <w:r w:rsidR="009D4B57">
        <w:t>(</w:t>
      </w:r>
      <w:r w:rsidR="00215EDB">
        <w:t>hazard ratio [</w:t>
      </w:r>
      <w:r w:rsidR="009D4B57">
        <w:t>HR</w:t>
      </w:r>
      <w:r w:rsidR="00215EDB">
        <w:t>]</w:t>
      </w:r>
      <w:r w:rsidR="009D4B57">
        <w:rPr>
          <w:vertAlign w:val="subscript"/>
        </w:rPr>
        <w:t>5-years</w:t>
      </w:r>
      <w:r w:rsidR="009D4B57">
        <w:t>=1.34 [95%CI=</w:t>
      </w:r>
      <w:r w:rsidR="009D4B57" w:rsidRPr="009D4B57">
        <w:t>1.06-1.68</w:t>
      </w:r>
      <w:r w:rsidR="009D4B57">
        <w:t xml:space="preserve">]) </w:t>
      </w:r>
      <w:r>
        <w:t xml:space="preserve">and CNS tumors </w:t>
      </w:r>
      <w:r w:rsidR="009D4B57">
        <w:t>(HR</w:t>
      </w:r>
      <w:r w:rsidR="009D4B57">
        <w:rPr>
          <w:vertAlign w:val="subscript"/>
        </w:rPr>
        <w:t>5-years</w:t>
      </w:r>
      <w:r w:rsidR="009D4B57">
        <w:t>=1.</w:t>
      </w:r>
      <w:r w:rsidR="00856E60">
        <w:t>34 [</w:t>
      </w:r>
      <w:r w:rsidR="009D4B57" w:rsidRPr="009D4B57">
        <w:t>1.0</w:t>
      </w:r>
      <w:r w:rsidR="00856E60">
        <w:t>6</w:t>
      </w:r>
      <w:r w:rsidR="009D4B57" w:rsidRPr="009D4B57">
        <w:t>-1.</w:t>
      </w:r>
      <w:r w:rsidR="00856E60">
        <w:t>68]; HR</w:t>
      </w:r>
      <w:r w:rsidR="00856E60" w:rsidRPr="00856E60">
        <w:rPr>
          <w:vertAlign w:val="subscript"/>
        </w:rPr>
        <w:t>10-years</w:t>
      </w:r>
      <w:r w:rsidR="00856E60">
        <w:t>=1.27 [</w:t>
      </w:r>
      <w:r w:rsidR="00856E60" w:rsidRPr="00856E60">
        <w:t>1.0</w:t>
      </w:r>
      <w:r w:rsidR="00856E60">
        <w:t>5</w:t>
      </w:r>
      <w:r w:rsidR="00856E60" w:rsidRPr="00856E60">
        <w:t>-1.</w:t>
      </w:r>
      <w:r w:rsidR="00856E60">
        <w:t>5</w:t>
      </w:r>
      <w:r w:rsidR="00856E60" w:rsidRPr="00856E60">
        <w:t>2</w:t>
      </w:r>
      <w:r w:rsidR="00856E60">
        <w:t>])</w:t>
      </w:r>
      <w:r>
        <w:t>, and all-cause mortality in lymphoid leukemias (HR</w:t>
      </w:r>
      <w:r>
        <w:rPr>
          <w:vertAlign w:val="subscript"/>
        </w:rPr>
        <w:t>5-years</w:t>
      </w:r>
      <w:r>
        <w:t xml:space="preserve">=1.32 [1.02-1.71]). </w:t>
      </w:r>
    </w:p>
    <w:p w14:paraId="7B472556" w14:textId="7F5CFFED" w:rsidR="00772895" w:rsidRDefault="00EC5CEB" w:rsidP="00772895">
      <w:r>
        <w:t>A</w:t>
      </w:r>
      <w:r w:rsidR="00772895">
        <w:t xml:space="preserve">mong AYAs, </w:t>
      </w:r>
      <w:r w:rsidR="00772895">
        <w:rPr>
          <w:color w:val="000000"/>
        </w:rPr>
        <w:t>PM</w:t>
      </w:r>
      <w:r w:rsidR="00772895">
        <w:rPr>
          <w:color w:val="000000"/>
          <w:vertAlign w:val="subscript"/>
        </w:rPr>
        <w:t>2.5</w:t>
      </w:r>
      <w:r w:rsidR="00772895">
        <w:t xml:space="preserve"> </w:t>
      </w:r>
      <w:r w:rsidR="00772895">
        <w:rPr>
          <w:color w:val="000000"/>
        </w:rPr>
        <w:t xml:space="preserve">was associated with </w:t>
      </w:r>
      <w:r w:rsidR="00856E60">
        <w:rPr>
          <w:color w:val="000000"/>
        </w:rPr>
        <w:t>cancer mortality in CNS tumors </w:t>
      </w:r>
      <w:r w:rsidR="00856E60">
        <w:t>(HR</w:t>
      </w:r>
      <w:r w:rsidR="00856E60">
        <w:rPr>
          <w:vertAlign w:val="subscript"/>
        </w:rPr>
        <w:t>5-years</w:t>
      </w:r>
      <w:r w:rsidR="00856E60">
        <w:t>=</w:t>
      </w:r>
      <w:r w:rsidR="00856E60">
        <w:rPr>
          <w:color w:val="000000"/>
        </w:rPr>
        <w:t>1.20 [</w:t>
      </w:r>
      <w:r w:rsidR="00856E60" w:rsidRPr="00856E60">
        <w:rPr>
          <w:color w:val="000000"/>
        </w:rPr>
        <w:t>1.06-1.36</w:t>
      </w:r>
      <w:r w:rsidR="00856E60">
        <w:rPr>
          <w:color w:val="000000"/>
        </w:rPr>
        <w:t>]) and carcinomas (HR</w:t>
      </w:r>
      <w:r w:rsidR="00856E60" w:rsidRPr="00AB34E9">
        <w:rPr>
          <w:color w:val="000000"/>
          <w:vertAlign w:val="subscript"/>
        </w:rPr>
        <w:t>5-years</w:t>
      </w:r>
      <w:r w:rsidR="00856E60">
        <w:rPr>
          <w:color w:val="000000"/>
        </w:rPr>
        <w:t xml:space="preserve">=1.14 [1.06-1.22]; </w:t>
      </w:r>
      <w:r w:rsidR="00856E60">
        <w:t>HR</w:t>
      </w:r>
      <w:r w:rsidR="00856E60">
        <w:rPr>
          <w:vertAlign w:val="subscript"/>
        </w:rPr>
        <w:t>10-years</w:t>
      </w:r>
      <w:r w:rsidR="00856E60">
        <w:t>=</w:t>
      </w:r>
      <w:r w:rsidR="00856E60">
        <w:rPr>
          <w:color w:val="000000"/>
        </w:rPr>
        <w:t>1.10 [</w:t>
      </w:r>
      <w:r w:rsidR="00856E60" w:rsidRPr="00856E60">
        <w:rPr>
          <w:color w:val="000000"/>
        </w:rPr>
        <w:t>1.02-1.18</w:t>
      </w:r>
      <w:r w:rsidR="00856E60">
        <w:rPr>
          <w:color w:val="000000"/>
        </w:rPr>
        <w:t xml:space="preserve">]) </w:t>
      </w:r>
      <w:r w:rsidR="00772895">
        <w:rPr>
          <w:color w:val="000000"/>
        </w:rPr>
        <w:t>and all-cause mortality for all AYA cancer types (HR</w:t>
      </w:r>
      <w:r w:rsidR="00772895">
        <w:rPr>
          <w:color w:val="000000"/>
          <w:vertAlign w:val="subscript"/>
        </w:rPr>
        <w:t xml:space="preserve">5-year </w:t>
      </w:r>
      <w:r w:rsidR="00772895">
        <w:rPr>
          <w:color w:val="000000"/>
        </w:rPr>
        <w:t>=1.06 [1.01-1.13]).</w:t>
      </w:r>
      <w:r w:rsidR="00772895">
        <w:t xml:space="preserve"> PM</w:t>
      </w:r>
      <w:r w:rsidR="00772895">
        <w:rPr>
          <w:vertAlign w:val="subscript"/>
        </w:rPr>
        <w:t>2.5</w:t>
      </w:r>
      <w:r w:rsidR="00772895">
        <w:t>≥12µg/m</w:t>
      </w:r>
      <w:r w:rsidR="00772895">
        <w:rPr>
          <w:vertAlign w:val="superscript"/>
        </w:rPr>
        <w:t>3</w:t>
      </w:r>
      <w:r w:rsidR="00772895">
        <w:t xml:space="preserve"> was associated with cancer mortality among breast </w:t>
      </w:r>
      <w:r w:rsidR="00772895">
        <w:rPr>
          <w:color w:val="000000"/>
        </w:rPr>
        <w:t>(HR</w:t>
      </w:r>
      <w:r w:rsidR="00772895">
        <w:rPr>
          <w:color w:val="000000"/>
          <w:vertAlign w:val="subscript"/>
        </w:rPr>
        <w:t xml:space="preserve">5-year </w:t>
      </w:r>
      <w:r w:rsidR="00772895">
        <w:rPr>
          <w:color w:val="000000"/>
        </w:rPr>
        <w:t>=</w:t>
      </w:r>
      <w:r w:rsidR="00856E60">
        <w:rPr>
          <w:color w:val="000000"/>
        </w:rPr>
        <w:t>1</w:t>
      </w:r>
      <w:r w:rsidR="00772895">
        <w:t xml:space="preserve">.50 [1.29-1.74]; </w:t>
      </w:r>
      <w:r w:rsidR="00772895">
        <w:rPr>
          <w:color w:val="000000"/>
        </w:rPr>
        <w:t>HR</w:t>
      </w:r>
      <w:r w:rsidR="00772895">
        <w:rPr>
          <w:color w:val="000000"/>
          <w:vertAlign w:val="subscript"/>
        </w:rPr>
        <w:t xml:space="preserve">10-year </w:t>
      </w:r>
      <w:r w:rsidR="00772895">
        <w:rPr>
          <w:color w:val="000000"/>
        </w:rPr>
        <w:t>=</w:t>
      </w:r>
      <w:r w:rsidR="00772895">
        <w:t xml:space="preserve">1.30 [1.13-1.50]) and colorectal cancers </w:t>
      </w:r>
      <w:r w:rsidR="00772895">
        <w:rPr>
          <w:color w:val="000000"/>
        </w:rPr>
        <w:t>(HR</w:t>
      </w:r>
      <w:r w:rsidR="00772895">
        <w:rPr>
          <w:color w:val="000000"/>
          <w:vertAlign w:val="subscript"/>
        </w:rPr>
        <w:t xml:space="preserve">5-year </w:t>
      </w:r>
      <w:r w:rsidR="00772895">
        <w:rPr>
          <w:color w:val="000000"/>
        </w:rPr>
        <w:t>=</w:t>
      </w:r>
      <w:r w:rsidR="00772895">
        <w:t xml:space="preserve">1.74 [1.29-2.35]; </w:t>
      </w:r>
      <w:r w:rsidR="00772895">
        <w:rPr>
          <w:color w:val="000000"/>
        </w:rPr>
        <w:t>HR</w:t>
      </w:r>
      <w:r w:rsidR="00772895">
        <w:rPr>
          <w:color w:val="000000"/>
          <w:vertAlign w:val="subscript"/>
        </w:rPr>
        <w:t xml:space="preserve">10-year </w:t>
      </w:r>
      <w:r w:rsidR="00772895">
        <w:rPr>
          <w:color w:val="000000"/>
        </w:rPr>
        <w:t>=</w:t>
      </w:r>
      <w:r w:rsidR="00772895">
        <w:t>1.67 [1.20-2.31]). Effect modific</w:t>
      </w:r>
      <w:r w:rsidR="00B362D9">
        <w:t xml:space="preserve">ation by stage was significant and </w:t>
      </w:r>
      <w:r w:rsidR="00772895">
        <w:t xml:space="preserve">local tumors </w:t>
      </w:r>
      <w:r w:rsidR="00B362D9">
        <w:t>had the highest risk estimates.</w:t>
      </w:r>
    </w:p>
    <w:p w14:paraId="737043E2" w14:textId="66730611" w:rsidR="004879B7" w:rsidRDefault="0057184D" w:rsidP="00772895">
      <w:r>
        <w:rPr>
          <w:rFonts w:cs="Times New Roman"/>
        </w:rPr>
        <w:t>Studies of environmental pollutants and environmental carcinogenesis</w:t>
      </w:r>
      <w:r w:rsidR="000C17A9">
        <w:rPr>
          <w:rFonts w:cs="Times New Roman"/>
        </w:rPr>
        <w:t xml:space="preserve"> </w:t>
      </w:r>
      <w:r w:rsidR="00945DAE">
        <w:rPr>
          <w:rFonts w:cs="Times New Roman"/>
        </w:rPr>
        <w:t xml:space="preserve">typically </w:t>
      </w:r>
      <w:r w:rsidR="000C17A9">
        <w:rPr>
          <w:rFonts w:cs="Times New Roman"/>
        </w:rPr>
        <w:t>exclude cancer</w:t>
      </w:r>
      <w:r>
        <w:rPr>
          <w:rFonts w:cs="Times New Roman"/>
        </w:rPr>
        <w:t xml:space="preserve"> survivors. </w:t>
      </w:r>
      <w:r w:rsidR="000C17A9">
        <w:rPr>
          <w:rFonts w:cs="Times New Roman"/>
        </w:rPr>
        <w:t>Our</w:t>
      </w:r>
      <w:r w:rsidR="00B71260">
        <w:rPr>
          <w:rFonts w:cs="Times New Roman"/>
        </w:rPr>
        <w:t xml:space="preserve"> </w:t>
      </w:r>
      <w:r w:rsidR="00FB5DE8">
        <w:rPr>
          <w:rFonts w:cs="Times New Roman"/>
        </w:rPr>
        <w:t>research</w:t>
      </w:r>
      <w:r w:rsidR="00B71260">
        <w:rPr>
          <w:rFonts w:cs="Times New Roman"/>
        </w:rPr>
        <w:t xml:space="preserve"> suggest</w:t>
      </w:r>
      <w:r w:rsidR="000C17A9">
        <w:rPr>
          <w:rFonts w:cs="Times New Roman"/>
        </w:rPr>
        <w:t>s</w:t>
      </w:r>
      <w:r w:rsidR="00B71260">
        <w:rPr>
          <w:rFonts w:cs="Times New Roman"/>
        </w:rPr>
        <w:t xml:space="preserve"> that the toxicity from cancer therapies increases survivors’ risk for </w:t>
      </w:r>
      <w:r w:rsidR="00B71260" w:rsidRPr="00B71260">
        <w:rPr>
          <w:rFonts w:cs="Times New Roman"/>
        </w:rPr>
        <w:t>PM</w:t>
      </w:r>
      <w:r w:rsidR="00B71260" w:rsidRPr="00B71260">
        <w:rPr>
          <w:rFonts w:cs="Times New Roman"/>
          <w:vertAlign w:val="subscript"/>
        </w:rPr>
        <w:t>2.5</w:t>
      </w:r>
      <w:r w:rsidR="00B71260">
        <w:rPr>
          <w:rFonts w:cs="Times New Roman"/>
        </w:rPr>
        <w:t xml:space="preserve">-associated morbidity. </w:t>
      </w:r>
      <w:r w:rsidR="00FB5DE8">
        <w:rPr>
          <w:rFonts w:cs="Times New Roman"/>
        </w:rPr>
        <w:t xml:space="preserve">Results from the cohort study suggest that </w:t>
      </w:r>
      <w:r w:rsidR="00FB5DE8" w:rsidRPr="00B71260">
        <w:rPr>
          <w:rFonts w:cs="Times New Roman"/>
        </w:rPr>
        <w:t>PM</w:t>
      </w:r>
      <w:r w:rsidR="00FB5DE8" w:rsidRPr="00B71260">
        <w:rPr>
          <w:rFonts w:cs="Times New Roman"/>
          <w:vertAlign w:val="subscript"/>
        </w:rPr>
        <w:t>2.5</w:t>
      </w:r>
      <w:r w:rsidR="00FB5DE8">
        <w:rPr>
          <w:rFonts w:cs="Times New Roman"/>
        </w:rPr>
        <w:t xml:space="preserve"> may play a role in cancer out</w:t>
      </w:r>
      <w:r w:rsidR="00FB5DE8">
        <w:rPr>
          <w:rFonts w:cs="Times New Roman"/>
        </w:rPr>
        <w:lastRenderedPageBreak/>
        <w:t xml:space="preserve">comes, perhaps through the acceleration of carcinogenesis. </w:t>
      </w:r>
      <w:r w:rsidR="000C17A9">
        <w:rPr>
          <w:rFonts w:cs="Times New Roman"/>
        </w:rPr>
        <w:t xml:space="preserve">Currently, no policies recognize that the treatment-induced toxicity present among cancer survivors may increase their risk for adverse events due to </w:t>
      </w:r>
      <w:r w:rsidR="000C17A9" w:rsidRPr="0057184D">
        <w:rPr>
          <w:rFonts w:cs="Times New Roman"/>
        </w:rPr>
        <w:t>PM</w:t>
      </w:r>
      <w:r w:rsidR="000C17A9" w:rsidRPr="0057184D">
        <w:rPr>
          <w:rFonts w:cs="Times New Roman"/>
          <w:vertAlign w:val="subscript"/>
        </w:rPr>
        <w:t>2.5</w:t>
      </w:r>
      <w:r w:rsidR="000C17A9">
        <w:rPr>
          <w:rFonts w:cs="Times New Roman"/>
        </w:rPr>
        <w:t xml:space="preserve"> or other pollutants. Recognition of medical treatments as a source of vulnerability to pollution could have far-reaching consequences for environmental policy. These results</w:t>
      </w:r>
      <w:r>
        <w:rPr>
          <w:rFonts w:cs="Times New Roman"/>
        </w:rPr>
        <w:t xml:space="preserve"> warrant future investigation. </w:t>
      </w:r>
    </w:p>
    <w:sectPr w:rsidR="00487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9D7"/>
    <w:rsid w:val="000C17A9"/>
    <w:rsid w:val="00137272"/>
    <w:rsid w:val="001913CD"/>
    <w:rsid w:val="00215EDB"/>
    <w:rsid w:val="00240D33"/>
    <w:rsid w:val="00357A23"/>
    <w:rsid w:val="00366F7A"/>
    <w:rsid w:val="004059D7"/>
    <w:rsid w:val="00462DF6"/>
    <w:rsid w:val="00483D60"/>
    <w:rsid w:val="004879B7"/>
    <w:rsid w:val="004D4891"/>
    <w:rsid w:val="00555BDB"/>
    <w:rsid w:val="0057184D"/>
    <w:rsid w:val="00666ABF"/>
    <w:rsid w:val="00772895"/>
    <w:rsid w:val="008523F3"/>
    <w:rsid w:val="00856E60"/>
    <w:rsid w:val="00886106"/>
    <w:rsid w:val="00945DAE"/>
    <w:rsid w:val="00994AB3"/>
    <w:rsid w:val="009A618B"/>
    <w:rsid w:val="009D4B57"/>
    <w:rsid w:val="00A33358"/>
    <w:rsid w:val="00AB34E9"/>
    <w:rsid w:val="00B362D9"/>
    <w:rsid w:val="00B46062"/>
    <w:rsid w:val="00B71260"/>
    <w:rsid w:val="00B97948"/>
    <w:rsid w:val="00C228DE"/>
    <w:rsid w:val="00C6577B"/>
    <w:rsid w:val="00C8255E"/>
    <w:rsid w:val="00C87891"/>
    <w:rsid w:val="00D52E57"/>
    <w:rsid w:val="00DA3ED2"/>
    <w:rsid w:val="00E91F13"/>
    <w:rsid w:val="00EA1BB1"/>
    <w:rsid w:val="00EC5CEB"/>
    <w:rsid w:val="00EE6A6F"/>
    <w:rsid w:val="00F7114B"/>
    <w:rsid w:val="00FB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D6E8"/>
  <w15:chartTrackingRefBased/>
  <w15:docId w15:val="{B43603A0-B32C-4F59-99AF-6F7290981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66A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6ABF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6ABF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BF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3358"/>
    <w:rPr>
      <w:rFonts w:asciiTheme="minorHAnsi" w:hAnsi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335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4FBC3-0CBD-404D-BD1F-973A4B2C4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Huntsman Cancer Institute</Company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Ou</dc:creator>
  <cp:keywords/>
  <dc:description/>
  <cp:lastModifiedBy>Judy Ou</cp:lastModifiedBy>
  <cp:revision>3</cp:revision>
  <dcterms:created xsi:type="dcterms:W3CDTF">2020-02-12T00:55:00Z</dcterms:created>
  <dcterms:modified xsi:type="dcterms:W3CDTF">2020-02-12T00:56:00Z</dcterms:modified>
</cp:coreProperties>
</file>