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63" w:rsidRPr="00A83785" w:rsidRDefault="008556EE">
      <w:pPr>
        <w:rPr>
          <w:i/>
        </w:rPr>
      </w:pPr>
      <w:r w:rsidRPr="00A83785">
        <w:rPr>
          <w:i/>
        </w:rPr>
        <w:t>Gas</w:t>
      </w:r>
      <w:r w:rsidR="00943C63" w:rsidRPr="00A83785">
        <w:rPr>
          <w:i/>
        </w:rPr>
        <w:t xml:space="preserve"> Sensor Calibration and Stability</w:t>
      </w:r>
      <w:r w:rsidR="0081317F" w:rsidRPr="00A83785">
        <w:rPr>
          <w:i/>
        </w:rPr>
        <w:t xml:space="preserve"> Testing</w:t>
      </w:r>
    </w:p>
    <w:p w:rsidR="001507C4" w:rsidRDefault="001507C4"/>
    <w:p w:rsidR="001507C4" w:rsidRDefault="001507C4">
      <w:r>
        <w:t>John E. Sohl, Jeffrey D. Page</w:t>
      </w:r>
      <w:r w:rsidR="00D3089B">
        <w:t xml:space="preserve">, Hugo E. Valle </w:t>
      </w:r>
    </w:p>
    <w:p w:rsidR="001507C4" w:rsidRDefault="001507C4">
      <w:r>
        <w:t xml:space="preserve">Weber State University, Ogden, UT 84408 </w:t>
      </w:r>
    </w:p>
    <w:p w:rsidR="001507C4" w:rsidRDefault="001507C4"/>
    <w:p w:rsidR="001507C4" w:rsidRDefault="001507C4">
      <w:r>
        <w:t>Abstract (Air Quality: Science for Solutions, 20</w:t>
      </w:r>
      <w:r w:rsidR="00D3089B">
        <w:t>20</w:t>
      </w:r>
      <w:r>
        <w:t xml:space="preserve">) </w:t>
      </w:r>
    </w:p>
    <w:p w:rsidR="001507C4" w:rsidRDefault="001507C4"/>
    <w:p w:rsidR="008556EE" w:rsidRPr="00A83785" w:rsidRDefault="00E034D9">
      <w:pPr>
        <w:rPr>
          <w:color w:val="000000" w:themeColor="text1"/>
        </w:rPr>
      </w:pPr>
      <w:r w:rsidRPr="00A83785">
        <w:rPr>
          <w:color w:val="000000" w:themeColor="text1"/>
        </w:rPr>
        <w:t xml:space="preserve">Portable air measurement systems often rely on commercially available off-the-shelf gas sensors. </w:t>
      </w:r>
      <w:r w:rsidR="00363370" w:rsidRPr="00A83785">
        <w:rPr>
          <w:color w:val="000000" w:themeColor="text1"/>
        </w:rPr>
        <w:t>Three</w:t>
      </w:r>
      <w:r w:rsidR="008556EE" w:rsidRPr="00A83785">
        <w:rPr>
          <w:color w:val="000000" w:themeColor="text1"/>
        </w:rPr>
        <w:t xml:space="preserve"> of the more common systems use either metal oxide grids (</w:t>
      </w:r>
      <w:proofErr w:type="spellStart"/>
      <w:r w:rsidR="008556EE" w:rsidRPr="00A83785">
        <w:rPr>
          <w:color w:val="000000" w:themeColor="text1"/>
        </w:rPr>
        <w:t>mox</w:t>
      </w:r>
      <w:proofErr w:type="spellEnd"/>
      <w:r w:rsidR="008556EE" w:rsidRPr="00A83785">
        <w:rPr>
          <w:color w:val="000000" w:themeColor="text1"/>
        </w:rPr>
        <w:t>)</w:t>
      </w:r>
      <w:r w:rsidR="00363370" w:rsidRPr="00A83785">
        <w:rPr>
          <w:color w:val="000000" w:themeColor="text1"/>
        </w:rPr>
        <w:t>,</w:t>
      </w:r>
      <w:r w:rsidR="008556EE" w:rsidRPr="00A83785">
        <w:rPr>
          <w:color w:val="000000" w:themeColor="text1"/>
        </w:rPr>
        <w:t xml:space="preserve"> electrochemical cells (EC)</w:t>
      </w:r>
      <w:r w:rsidR="00363370" w:rsidRPr="00A83785">
        <w:rPr>
          <w:color w:val="000000" w:themeColor="text1"/>
        </w:rPr>
        <w:t>, or nondispersive infrared</w:t>
      </w:r>
      <w:r w:rsidR="007666C1" w:rsidRPr="00A83785">
        <w:rPr>
          <w:color w:val="000000" w:themeColor="text1"/>
        </w:rPr>
        <w:t xml:space="preserve"> (NDIR)</w:t>
      </w:r>
      <w:r w:rsidR="008556EE" w:rsidRPr="00A83785">
        <w:rPr>
          <w:color w:val="000000" w:themeColor="text1"/>
        </w:rPr>
        <w:t xml:space="preserve">. </w:t>
      </w:r>
      <w:r w:rsidR="00363370" w:rsidRPr="00A83785">
        <w:rPr>
          <w:color w:val="000000" w:themeColor="text1"/>
        </w:rPr>
        <w:t xml:space="preserve">A primary market for these sensors is </w:t>
      </w:r>
      <w:r w:rsidRPr="00A83785">
        <w:rPr>
          <w:color w:val="000000" w:themeColor="text1"/>
        </w:rPr>
        <w:t xml:space="preserve">domestic and occupational </w:t>
      </w:r>
      <w:r w:rsidR="00363370" w:rsidRPr="00A83785">
        <w:rPr>
          <w:color w:val="000000" w:themeColor="text1"/>
        </w:rPr>
        <w:t>safety and the detection of high levels of the target gas.</w:t>
      </w:r>
      <w:r w:rsidR="007666C1" w:rsidRPr="00A83785">
        <w:rPr>
          <w:color w:val="000000" w:themeColor="text1"/>
        </w:rPr>
        <w:t xml:space="preserve"> For example, home carbon monoxide detectors can be readily purchased at most hardware stores.</w:t>
      </w:r>
      <w:r w:rsidR="00363370" w:rsidRPr="00A83785">
        <w:rPr>
          <w:color w:val="000000" w:themeColor="text1"/>
        </w:rPr>
        <w:t xml:space="preserve"> For atmospheric research and long-term air </w:t>
      </w:r>
      <w:r w:rsidR="007666C1" w:rsidRPr="00A83785">
        <w:rPr>
          <w:color w:val="000000" w:themeColor="text1"/>
        </w:rPr>
        <w:t xml:space="preserve">quality </w:t>
      </w:r>
      <w:r w:rsidR="00363370" w:rsidRPr="00A83785">
        <w:rPr>
          <w:color w:val="000000" w:themeColor="text1"/>
        </w:rPr>
        <w:t>monit</w:t>
      </w:r>
      <w:bookmarkStart w:id="0" w:name="_GoBack"/>
      <w:bookmarkEnd w:id="0"/>
      <w:r w:rsidR="00363370" w:rsidRPr="00A83785">
        <w:rPr>
          <w:color w:val="000000" w:themeColor="text1"/>
        </w:rPr>
        <w:t>oring</w:t>
      </w:r>
      <w:r w:rsidR="007666C1" w:rsidRPr="00A83785">
        <w:rPr>
          <w:color w:val="000000" w:themeColor="text1"/>
        </w:rPr>
        <w:t>,</w:t>
      </w:r>
      <w:r w:rsidR="00363370" w:rsidRPr="00A83785">
        <w:rPr>
          <w:color w:val="000000" w:themeColor="text1"/>
        </w:rPr>
        <w:t xml:space="preserve"> the systems must be stable, easy to calibrate, and able to detect background levels of the target gas. The manufacturer datasheets might indicate a resolution of ±300 ppb, but research applications require resolutions that are at least </w:t>
      </w:r>
      <w:r w:rsidRPr="00A83785">
        <w:rPr>
          <w:color w:val="000000" w:themeColor="text1"/>
        </w:rPr>
        <w:t>an order of magnitude higher.</w:t>
      </w:r>
    </w:p>
    <w:p w:rsidR="00363370" w:rsidRPr="00A83785" w:rsidRDefault="00363370">
      <w:pPr>
        <w:rPr>
          <w:color w:val="000000" w:themeColor="text1"/>
        </w:rPr>
      </w:pPr>
      <w:r w:rsidRPr="00A83785">
        <w:rPr>
          <w:color w:val="000000" w:themeColor="text1"/>
        </w:rPr>
        <w:t>We have tested</w:t>
      </w:r>
      <w:r w:rsidR="007666C1" w:rsidRPr="00A83785">
        <w:rPr>
          <w:color w:val="000000" w:themeColor="text1"/>
        </w:rPr>
        <w:t xml:space="preserve"> multiple</w:t>
      </w:r>
      <w:r w:rsidRPr="00A83785">
        <w:rPr>
          <w:color w:val="000000" w:themeColor="text1"/>
        </w:rPr>
        <w:t xml:space="preserve"> sensors for O3, NO2, SO2, CO, CO2, </w:t>
      </w:r>
      <w:r w:rsidR="007666C1" w:rsidRPr="00A83785">
        <w:rPr>
          <w:color w:val="000000" w:themeColor="text1"/>
        </w:rPr>
        <w:t xml:space="preserve">and </w:t>
      </w:r>
      <w:r w:rsidRPr="00A83785">
        <w:rPr>
          <w:color w:val="000000" w:themeColor="text1"/>
        </w:rPr>
        <w:t xml:space="preserve">NH3. </w:t>
      </w:r>
      <w:r w:rsidR="007666C1" w:rsidRPr="00A83785">
        <w:rPr>
          <w:color w:val="000000" w:themeColor="text1"/>
        </w:rPr>
        <w:t xml:space="preserve">With careful circuit design and calibration, many of these sensors can be made to operate with precisions closer to ±10 to 30 ppb. While not research </w:t>
      </w:r>
      <w:r w:rsidR="002C654E" w:rsidRPr="00A83785">
        <w:rPr>
          <w:color w:val="000000" w:themeColor="text1"/>
        </w:rPr>
        <w:t>instrument</w:t>
      </w:r>
      <w:r w:rsidR="007666C1" w:rsidRPr="00A83785">
        <w:rPr>
          <w:color w:val="000000" w:themeColor="text1"/>
        </w:rPr>
        <w:t xml:space="preserve"> precision, the accuracy is good enough for portable applications such as the Weber State University’s AtmoSniffer. We </w:t>
      </w:r>
      <w:r w:rsidR="002C654E" w:rsidRPr="00A83785">
        <w:rPr>
          <w:color w:val="000000" w:themeColor="text1"/>
        </w:rPr>
        <w:t xml:space="preserve">deployed </w:t>
      </w:r>
      <w:r w:rsidR="007666C1" w:rsidRPr="00A83785">
        <w:rPr>
          <w:color w:val="000000" w:themeColor="text1"/>
        </w:rPr>
        <w:t xml:space="preserve">two sets of sensors in </w:t>
      </w:r>
      <w:r w:rsidR="002C654E" w:rsidRPr="00A83785">
        <w:rPr>
          <w:color w:val="000000" w:themeColor="text1"/>
        </w:rPr>
        <w:t xml:space="preserve">a uniform </w:t>
      </w:r>
      <w:r w:rsidR="007666C1" w:rsidRPr="00A83785">
        <w:rPr>
          <w:color w:val="000000" w:themeColor="text1"/>
        </w:rPr>
        <w:t xml:space="preserve">air stream at the Utah Division of Air Quality’s Hawthorne </w:t>
      </w:r>
      <w:r w:rsidR="00600241" w:rsidRPr="00A83785">
        <w:rPr>
          <w:color w:val="000000" w:themeColor="text1"/>
        </w:rPr>
        <w:t>a</w:t>
      </w:r>
      <w:r w:rsidR="007666C1" w:rsidRPr="00A83785">
        <w:rPr>
          <w:color w:val="000000" w:themeColor="text1"/>
        </w:rPr>
        <w:t xml:space="preserve">ir </w:t>
      </w:r>
      <w:r w:rsidR="00600241" w:rsidRPr="00A83785">
        <w:rPr>
          <w:color w:val="000000" w:themeColor="text1"/>
        </w:rPr>
        <w:t>m</w:t>
      </w:r>
      <w:r w:rsidR="007666C1" w:rsidRPr="00A83785">
        <w:rPr>
          <w:color w:val="000000" w:themeColor="text1"/>
        </w:rPr>
        <w:t xml:space="preserve">onitoring </w:t>
      </w:r>
      <w:r w:rsidR="00600241" w:rsidRPr="00A83785">
        <w:rPr>
          <w:color w:val="000000" w:themeColor="text1"/>
        </w:rPr>
        <w:t>s</w:t>
      </w:r>
      <w:r w:rsidR="007666C1" w:rsidRPr="00A83785">
        <w:rPr>
          <w:color w:val="000000" w:themeColor="text1"/>
        </w:rPr>
        <w:t>tation</w:t>
      </w:r>
      <w:r w:rsidR="00600241" w:rsidRPr="00A83785">
        <w:rPr>
          <w:color w:val="000000" w:themeColor="text1"/>
        </w:rPr>
        <w:t xml:space="preserve">. Those sensors were </w:t>
      </w:r>
      <w:r w:rsidR="00F15650" w:rsidRPr="00A83785">
        <w:rPr>
          <w:color w:val="000000" w:themeColor="text1"/>
        </w:rPr>
        <w:t>operated</w:t>
      </w:r>
      <w:r w:rsidR="00600241" w:rsidRPr="00A83785">
        <w:rPr>
          <w:color w:val="000000" w:themeColor="text1"/>
        </w:rPr>
        <w:t xml:space="preserve"> continuously for several weeks at a time and over an interval of six months</w:t>
      </w:r>
      <w:r w:rsidR="00F15650" w:rsidRPr="00A83785">
        <w:rPr>
          <w:color w:val="000000" w:themeColor="text1"/>
        </w:rPr>
        <w:t>, both</w:t>
      </w:r>
      <w:r w:rsidR="00600241" w:rsidRPr="00A83785">
        <w:rPr>
          <w:color w:val="000000" w:themeColor="text1"/>
        </w:rPr>
        <w:t xml:space="preserve"> in the lab and at Hawthorne. </w:t>
      </w:r>
    </w:p>
    <w:p w:rsidR="00600241" w:rsidRPr="00A83785" w:rsidRDefault="00F15650">
      <w:pPr>
        <w:rPr>
          <w:color w:val="000000" w:themeColor="text1"/>
        </w:rPr>
      </w:pPr>
      <w:r w:rsidRPr="00A83785">
        <w:rPr>
          <w:color w:val="000000" w:themeColor="text1"/>
        </w:rPr>
        <w:t>Sensors that lack</w:t>
      </w:r>
      <w:r w:rsidR="00A83785" w:rsidRPr="00A83785">
        <w:rPr>
          <w:color w:val="000000" w:themeColor="text1"/>
        </w:rPr>
        <w:t>ed</w:t>
      </w:r>
      <w:r w:rsidRPr="00A83785">
        <w:rPr>
          <w:color w:val="000000" w:themeColor="text1"/>
        </w:rPr>
        <w:t xml:space="preserve"> the required precision were discarded. </w:t>
      </w:r>
      <w:r w:rsidR="00600241" w:rsidRPr="00A83785">
        <w:rPr>
          <w:color w:val="000000" w:themeColor="text1"/>
        </w:rPr>
        <w:t xml:space="preserve">The EC sensors were the easiest to use, but comparatively expensive and have a shorter lifetime (typically rated at six to eighteen months by the manufacturers). The metal oxide sensors are the hardest to </w:t>
      </w:r>
      <w:r w:rsidRPr="00A83785">
        <w:rPr>
          <w:color w:val="000000" w:themeColor="text1"/>
        </w:rPr>
        <w:t xml:space="preserve">analyze and calibrate, </w:t>
      </w:r>
      <w:r w:rsidR="00600241" w:rsidRPr="00A83785">
        <w:rPr>
          <w:color w:val="000000" w:themeColor="text1"/>
        </w:rPr>
        <w:t xml:space="preserve">and are generally more sensitive to humidity. The NDIR CO2 sensor was easy to use and had minimal cross-species sensitivity, but some models are effectively impossible to calibrate. </w:t>
      </w:r>
    </w:p>
    <w:p w:rsidR="00600241" w:rsidRPr="00A83785" w:rsidRDefault="00600241">
      <w:pPr>
        <w:rPr>
          <w:color w:val="000000" w:themeColor="text1"/>
        </w:rPr>
      </w:pPr>
      <w:r w:rsidRPr="00A83785">
        <w:rPr>
          <w:color w:val="000000" w:themeColor="text1"/>
        </w:rPr>
        <w:t xml:space="preserve">We will discuss the low-level sensitivity, zero-level drift, and precision along with some of the techniques we used to make the data more stable and how the </w:t>
      </w:r>
      <w:r w:rsidR="0082140B" w:rsidRPr="00A83785">
        <w:rPr>
          <w:color w:val="000000" w:themeColor="text1"/>
        </w:rPr>
        <w:t xml:space="preserve">calibration was done using Hawthorne </w:t>
      </w:r>
      <w:r w:rsidRPr="00A83785">
        <w:rPr>
          <w:color w:val="000000" w:themeColor="text1"/>
        </w:rPr>
        <w:t xml:space="preserve">field data. </w:t>
      </w:r>
    </w:p>
    <w:p w:rsidR="00363370" w:rsidRPr="00A83785" w:rsidRDefault="00363370">
      <w:pPr>
        <w:rPr>
          <w:color w:val="000000" w:themeColor="text1"/>
        </w:rPr>
      </w:pPr>
    </w:p>
    <w:sectPr w:rsidR="00363370" w:rsidRPr="00A8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EB"/>
    <w:rsid w:val="001507C4"/>
    <w:rsid w:val="002A62FE"/>
    <w:rsid w:val="002C654E"/>
    <w:rsid w:val="00363370"/>
    <w:rsid w:val="00541C06"/>
    <w:rsid w:val="00600241"/>
    <w:rsid w:val="00697E47"/>
    <w:rsid w:val="007666C1"/>
    <w:rsid w:val="007F0B2F"/>
    <w:rsid w:val="0081317F"/>
    <w:rsid w:val="0082140B"/>
    <w:rsid w:val="008556EE"/>
    <w:rsid w:val="00943C63"/>
    <w:rsid w:val="009519EB"/>
    <w:rsid w:val="009A192C"/>
    <w:rsid w:val="00A25FB4"/>
    <w:rsid w:val="00A4252C"/>
    <w:rsid w:val="00A83785"/>
    <w:rsid w:val="00D3089B"/>
    <w:rsid w:val="00E034D9"/>
    <w:rsid w:val="00F1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C645"/>
  <w15:chartTrackingRefBased/>
  <w15:docId w15:val="{0714CB62-30D8-47EC-8692-CD90F2FA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Weber State University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E. Sohl</dc:creator>
  <cp:keywords/>
  <dc:description/>
  <cp:lastModifiedBy>John Sohl</cp:lastModifiedBy>
  <cp:revision>7</cp:revision>
  <dcterms:created xsi:type="dcterms:W3CDTF">2019-02-13T03:16:00Z</dcterms:created>
  <dcterms:modified xsi:type="dcterms:W3CDTF">2020-02-12T03:24:00Z</dcterms:modified>
</cp:coreProperties>
</file>