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6D" w:rsidRDefault="00F9086D" w:rsidP="00747F71">
      <w:pPr>
        <w:spacing w:before="120" w:after="120" w:line="240" w:lineRule="auto"/>
        <w:rPr>
          <w:rFonts w:ascii="Calibri" w:eastAsia="Calibri" w:hAnsi="Calibri" w:cs="Times New Roman"/>
          <w:snapToGrid w:val="0"/>
          <w:szCs w:val="24"/>
        </w:rPr>
      </w:pPr>
      <w:bookmarkStart w:id="0" w:name="_GoBack"/>
      <w:r>
        <w:rPr>
          <w:rFonts w:ascii="Calibri" w:eastAsia="Calibri" w:hAnsi="Calibri" w:cs="Times New Roman"/>
          <w:snapToGrid w:val="0"/>
          <w:szCs w:val="24"/>
        </w:rPr>
        <w:t>Distribution and Speciation of non-methane hydrocarbons in the Uinta Basin atmosphere</w:t>
      </w:r>
      <w:bookmarkEnd w:id="0"/>
    </w:p>
    <w:p w:rsidR="00747F71" w:rsidRPr="00747F71" w:rsidRDefault="00747F71" w:rsidP="00747F71">
      <w:pPr>
        <w:spacing w:before="120" w:after="120" w:line="240" w:lineRule="auto"/>
        <w:rPr>
          <w:rFonts w:ascii="Calibri" w:eastAsia="Calibri" w:hAnsi="Calibri" w:cs="Times New Roman"/>
          <w:snapToGrid w:val="0"/>
          <w:szCs w:val="24"/>
        </w:rPr>
      </w:pPr>
      <w:r>
        <w:rPr>
          <w:rFonts w:ascii="Calibri" w:eastAsia="Calibri" w:hAnsi="Calibri" w:cs="Times New Roman"/>
          <w:snapToGrid w:val="0"/>
          <w:szCs w:val="24"/>
        </w:rPr>
        <w:t>Production of oil and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natural gas is associated with emissions of non-methane hydrocarbons (NMHC) into the atmosphere.  NMHC emissions from the </w:t>
      </w:r>
      <w:r w:rsidR="009648FF">
        <w:rPr>
          <w:rFonts w:ascii="Calibri" w:eastAsia="Calibri" w:hAnsi="Calibri" w:cs="Times New Roman"/>
          <w:snapToGrid w:val="0"/>
          <w:szCs w:val="24"/>
        </w:rPr>
        <w:t>oil and gas industry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</w:t>
      </w:r>
      <w:r w:rsidR="009648FF">
        <w:rPr>
          <w:rFonts w:ascii="Calibri" w:eastAsia="Calibri" w:hAnsi="Calibri" w:cs="Times New Roman"/>
          <w:snapToGrid w:val="0"/>
          <w:szCs w:val="24"/>
        </w:rPr>
        <w:t>in Utah’s Uinta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Basin </w:t>
      </w:r>
      <w:r>
        <w:rPr>
          <w:rFonts w:ascii="Calibri" w:eastAsia="Calibri" w:hAnsi="Calibri" w:cs="Times New Roman"/>
          <w:snapToGrid w:val="0"/>
          <w:szCs w:val="24"/>
        </w:rPr>
        <w:t xml:space="preserve">are important precursors to wintertime ozone production.  </w:t>
      </w:r>
      <w:r w:rsidR="009648FF">
        <w:rPr>
          <w:rFonts w:ascii="Calibri" w:eastAsia="Calibri" w:hAnsi="Calibri" w:cs="Times New Roman"/>
          <w:snapToGrid w:val="0"/>
          <w:szCs w:val="24"/>
        </w:rPr>
        <w:t>In addition, some NMHC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have direct impacts on human health.  In particular, </w:t>
      </w:r>
      <w:r>
        <w:rPr>
          <w:rFonts w:ascii="Calibri" w:eastAsia="Calibri" w:hAnsi="Calibri" w:cs="Times New Roman"/>
          <w:snapToGrid w:val="0"/>
          <w:szCs w:val="24"/>
        </w:rPr>
        <w:t xml:space="preserve">long-term </w:t>
      </w:r>
      <w:r w:rsidRPr="00747F71">
        <w:rPr>
          <w:rFonts w:ascii="Calibri" w:eastAsia="Calibri" w:hAnsi="Calibri" w:cs="Times New Roman"/>
          <w:snapToGrid w:val="0"/>
          <w:szCs w:val="24"/>
        </w:rPr>
        <w:t>exposure to</w:t>
      </w:r>
      <w:r>
        <w:rPr>
          <w:rFonts w:ascii="Calibri" w:eastAsia="Calibri" w:hAnsi="Calibri" w:cs="Times New Roman"/>
          <w:snapToGrid w:val="0"/>
          <w:szCs w:val="24"/>
        </w:rPr>
        <w:t xml:space="preserve"> low concentrations of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</w:t>
      </w:r>
      <w:r>
        <w:rPr>
          <w:rFonts w:ascii="Calibri" w:eastAsia="Calibri" w:hAnsi="Calibri" w:cs="Times New Roman"/>
          <w:snapToGrid w:val="0"/>
          <w:szCs w:val="24"/>
        </w:rPr>
        <w:t>benzene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</w:t>
      </w:r>
      <w:r>
        <w:rPr>
          <w:rFonts w:ascii="Calibri" w:eastAsia="Calibri" w:hAnsi="Calibri" w:cs="Times New Roman"/>
          <w:snapToGrid w:val="0"/>
          <w:szCs w:val="24"/>
        </w:rPr>
        <w:t xml:space="preserve">is associated with an increase in cancer risk.  </w:t>
      </w:r>
      <w:r w:rsidR="009648FF">
        <w:rPr>
          <w:rFonts w:ascii="Calibri" w:eastAsia="Calibri" w:hAnsi="Calibri" w:cs="Times New Roman"/>
          <w:snapToGrid w:val="0"/>
          <w:szCs w:val="24"/>
        </w:rPr>
        <w:t>We have measured speciated NMHC concentrations at various sites around the Uinta Basin since 2012.  NMHC speciation is different in oil versus gas-producing regions of the Basin, and often contains a clear traffic signature in Uinta Basin cities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.  In general, alkanes dominate </w:t>
      </w:r>
      <w:r w:rsidR="009648FF">
        <w:rPr>
          <w:rFonts w:ascii="Calibri" w:eastAsia="Calibri" w:hAnsi="Calibri" w:cs="Times New Roman"/>
          <w:snapToGrid w:val="0"/>
          <w:szCs w:val="24"/>
        </w:rPr>
        <w:t>NMHC in Uinta Basin air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, with shorter-chain alkanes being more abundant.  Aromatics, including benzene, toluene, ethylbenzene, xylenes (BTEX) and others, make up 2.7 </w:t>
      </w:r>
      <w:r w:rsidRPr="00747F71">
        <w:rPr>
          <w:rFonts w:ascii="Calibri" w:eastAsia="Calibri" w:hAnsi="Calibri" w:cs="Calibri"/>
          <w:snapToGrid w:val="0"/>
          <w:szCs w:val="24"/>
        </w:rPr>
        <w:t>±</w:t>
      </w:r>
      <w:r w:rsidRPr="00747F71">
        <w:rPr>
          <w:rFonts w:ascii="Calibri" w:eastAsia="Calibri" w:hAnsi="Calibri" w:cs="Times New Roman"/>
          <w:snapToGrid w:val="0"/>
          <w:szCs w:val="24"/>
        </w:rPr>
        <w:t xml:space="preserve"> 1.1% by volume of total NMHC in air strongly influenced by oil and gas-related emissions</w:t>
      </w:r>
      <w:r w:rsidR="009648FF">
        <w:rPr>
          <w:rFonts w:ascii="Calibri" w:eastAsia="Calibri" w:hAnsi="Calibri" w:cs="Times New Roman"/>
          <w:snapToGrid w:val="0"/>
          <w:szCs w:val="24"/>
        </w:rPr>
        <w:t>. NMHC concentrations increase by 3-4 times during inversion episodes, but usually remain above background levels even on days with a well-ventilated atmosphere.  This poster will include information about the distribution, speciation, and short-term temporal variability of NMHC in the Uinta Basin, as well as implications for ozone production and health.</w:t>
      </w:r>
    </w:p>
    <w:p w:rsidR="00501949" w:rsidRDefault="00F9086D" w:rsidP="00747F71"/>
    <w:sectPr w:rsidR="0050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NzQwMDU1NDEyMbJQ0lEKTi0uzszPAykwrAUAEuL3gCwAAAA="/>
  </w:docVars>
  <w:rsids>
    <w:rsidRoot w:val="00CF520A"/>
    <w:rsid w:val="00197FE3"/>
    <w:rsid w:val="00653952"/>
    <w:rsid w:val="00747F71"/>
    <w:rsid w:val="009648FF"/>
    <w:rsid w:val="009E7548"/>
    <w:rsid w:val="00C23573"/>
    <w:rsid w:val="00CF520A"/>
    <w:rsid w:val="00F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4776"/>
  <w15:chartTrackingRefBased/>
  <w15:docId w15:val="{401F1889-E7A6-4724-AB49-C79078A9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A01770860@aggies.usu.edu</dc:creator>
  <cp:keywords/>
  <dc:description/>
  <cp:lastModifiedBy>A01770860@aggies.usu.edu</cp:lastModifiedBy>
  <cp:revision>3</cp:revision>
  <dcterms:created xsi:type="dcterms:W3CDTF">2018-02-02T18:50:00Z</dcterms:created>
  <dcterms:modified xsi:type="dcterms:W3CDTF">2018-02-02T19:11:00Z</dcterms:modified>
</cp:coreProperties>
</file>