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Philip Moore - Short Biography</w:t>
      </w:r>
    </w:p>
    <w:p>
      <w:pPr>
        <w:spacing w:before="0" w:after="120" w:line="264" w:lineRule="auto"/>
      </w:pPr>
      <w:r>
        <w:rPr>
          <w:i w:val="0"/>
        </w:rPr>
        <w:t>Philip Moore is a pianist, chamber musician and Steinway Artist. He has appeared as concerto soloist with the Hallé, Academy of St Martin in the Fields, Philharmonia Orchestra, Britten Sinfonia, Royal Philharmonic Orchestra and BBC Scottish Symphony Orchestra, and works regularly as an orchestral and ensemble pianist with groups including Chamber Orchestra of Europe, London Sinfonietta, the Nash Ensemble and Colin Currie Group.</w:t>
      </w:r>
    </w:p>
    <w:p>
      <w:pPr>
        <w:spacing w:before="0" w:after="120" w:line="264" w:lineRule="auto"/>
      </w:pPr>
      <w:r>
        <w:rPr>
          <w:i w:val="0"/>
        </w:rPr>
        <w:t xml:space="preserve">His long-standing piano duo with Simon Crawford-Phillips has won international prizes and a Borletti-Buitoni Trust Fellowship. Together they have given major premieres by Detlev Glanert, Anna Meredith and Steve Reich, including Reich’s </w:t>
      </w:r>
      <w:r>
        <w:rPr>
          <w:i/>
        </w:rPr>
        <w:t>Quartet</w:t>
      </w:r>
      <w:r>
        <w:rPr>
          <w:i w:val="0"/>
        </w:rPr>
        <w:t xml:space="preserve"> for two pianos and two vibraphones.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