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9E8" w:rsidRPr="00AB6C75" w:rsidRDefault="00E45F25">
      <w:pPr>
        <w:rPr>
          <w:rFonts w:ascii="Arial" w:hAnsi="Arial" w:cs="Arial"/>
          <w:sz w:val="24"/>
          <w:szCs w:val="24"/>
        </w:rPr>
      </w:pPr>
      <w:r w:rsidRPr="00AB6C75">
        <w:rPr>
          <w:rFonts w:ascii="Arial" w:hAnsi="Arial" w:cs="Arial"/>
          <w:sz w:val="24"/>
          <w:szCs w:val="24"/>
        </w:rPr>
        <w:t>Hoje podemos contar com um forte ponto de intervenção, conscientização e conservação da sociedade brasileira como um todo, a Lei Seca tornou muitas vias de trânsito mais seguras desde 2008, em especial nos períodos da noite e fins de semana. Contudo ainda não se pode “cantar vitória”, pois a Lei Seca não obteve o resultado previamente esperado, muito menos a segurança absoluta do trânsito no Brasil.</w:t>
      </w:r>
    </w:p>
    <w:p w:rsidR="00E45F25" w:rsidRPr="00AB6C75" w:rsidRDefault="00E45F25">
      <w:pPr>
        <w:rPr>
          <w:rFonts w:ascii="Arial" w:hAnsi="Arial" w:cs="Arial"/>
          <w:sz w:val="24"/>
          <w:szCs w:val="24"/>
        </w:rPr>
      </w:pPr>
      <w:r w:rsidRPr="00AB6C75">
        <w:rPr>
          <w:rFonts w:ascii="Arial" w:hAnsi="Arial" w:cs="Arial"/>
          <w:sz w:val="24"/>
          <w:szCs w:val="24"/>
        </w:rPr>
        <w:t xml:space="preserve">Tem-se que observar antes de tudo o que leva a ocorrerem tais casos, sejam eles: o caso claro da inexperiência de jovens na condução de veículos; </w:t>
      </w:r>
      <w:r w:rsidR="00137986" w:rsidRPr="00AB6C75">
        <w:rPr>
          <w:rFonts w:ascii="Arial" w:hAnsi="Arial" w:cs="Arial"/>
          <w:sz w:val="24"/>
          <w:szCs w:val="24"/>
        </w:rPr>
        <w:t>a quest</w:t>
      </w:r>
      <w:r w:rsidR="00AD45FC">
        <w:rPr>
          <w:rFonts w:ascii="Arial" w:hAnsi="Arial" w:cs="Arial"/>
          <w:sz w:val="24"/>
          <w:szCs w:val="24"/>
        </w:rPr>
        <w:t>ão da embriaguez</w:t>
      </w:r>
      <w:r w:rsidR="00137986" w:rsidRPr="00AB6C75">
        <w:rPr>
          <w:rFonts w:ascii="Arial" w:hAnsi="Arial" w:cs="Arial"/>
          <w:sz w:val="24"/>
          <w:szCs w:val="24"/>
        </w:rPr>
        <w:t xml:space="preserve"> ao volante contribuindo bastante </w:t>
      </w:r>
      <w:r w:rsidR="00AB6C75" w:rsidRPr="00AB6C75">
        <w:rPr>
          <w:rFonts w:ascii="Arial" w:hAnsi="Arial" w:cs="Arial"/>
          <w:sz w:val="24"/>
          <w:szCs w:val="24"/>
        </w:rPr>
        <w:t>com o acontecimento dos casos. O</w:t>
      </w:r>
      <w:r w:rsidR="00137986" w:rsidRPr="00AB6C75">
        <w:rPr>
          <w:rFonts w:ascii="Arial" w:hAnsi="Arial" w:cs="Arial"/>
          <w:sz w:val="24"/>
          <w:szCs w:val="24"/>
        </w:rPr>
        <w:t xml:space="preserve">utro causador, que também está ligado aos outros pontos, é o abuso de velocidade, que </w:t>
      </w:r>
      <w:r w:rsidR="00AB6C75" w:rsidRPr="00AB6C75">
        <w:rPr>
          <w:rFonts w:ascii="Arial" w:hAnsi="Arial" w:cs="Arial"/>
          <w:sz w:val="24"/>
          <w:szCs w:val="24"/>
        </w:rPr>
        <w:t xml:space="preserve">é </w:t>
      </w:r>
      <w:r w:rsidR="00137986" w:rsidRPr="00AB6C75">
        <w:rPr>
          <w:rFonts w:ascii="Arial" w:hAnsi="Arial" w:cs="Arial"/>
          <w:sz w:val="24"/>
          <w:szCs w:val="24"/>
        </w:rPr>
        <w:t>considera</w:t>
      </w:r>
      <w:r w:rsidR="00AB6C75" w:rsidRPr="00AB6C75">
        <w:rPr>
          <w:rFonts w:ascii="Arial" w:hAnsi="Arial" w:cs="Arial"/>
          <w:sz w:val="24"/>
          <w:szCs w:val="24"/>
        </w:rPr>
        <w:t>do</w:t>
      </w:r>
      <w:r w:rsidR="00137986" w:rsidRPr="00AB6C75">
        <w:rPr>
          <w:rFonts w:ascii="Arial" w:hAnsi="Arial" w:cs="Arial"/>
          <w:sz w:val="24"/>
          <w:szCs w:val="24"/>
        </w:rPr>
        <w:t xml:space="preserve"> uma das principais causas da perda de controle do veículo. Isso se desconsiderarmos o fato de que muitas vias são inseguras, seja por falta de sinalização ou agravantes como buracos, fortes </w:t>
      </w:r>
      <w:bookmarkStart w:id="0" w:name="_GoBack"/>
      <w:bookmarkEnd w:id="0"/>
      <w:r w:rsidR="00137986" w:rsidRPr="00AB6C75">
        <w:rPr>
          <w:rFonts w:ascii="Arial" w:hAnsi="Arial" w:cs="Arial"/>
          <w:sz w:val="24"/>
          <w:szCs w:val="24"/>
        </w:rPr>
        <w:t xml:space="preserve">inclinações e etc. </w:t>
      </w:r>
    </w:p>
    <w:p w:rsidR="00137986" w:rsidRPr="00AB6C75" w:rsidRDefault="00137986">
      <w:pPr>
        <w:rPr>
          <w:rFonts w:ascii="Arial" w:hAnsi="Arial" w:cs="Arial"/>
          <w:sz w:val="24"/>
          <w:szCs w:val="24"/>
        </w:rPr>
      </w:pPr>
      <w:r w:rsidRPr="00AB6C75">
        <w:rPr>
          <w:rFonts w:ascii="Arial" w:hAnsi="Arial" w:cs="Arial"/>
          <w:sz w:val="24"/>
          <w:szCs w:val="24"/>
        </w:rPr>
        <w:t>Contudo a Lei Seca veio trazendo fortes punições, que em alguns casos não tem eficiência. O que geralmente acontece com indivíduos de boas condições financeiras, que podem contratar bons advogados, e até subornar agentes da fiscalização.</w:t>
      </w:r>
    </w:p>
    <w:p w:rsidR="00137986" w:rsidRPr="00AB6C75" w:rsidRDefault="00137986">
      <w:pPr>
        <w:rPr>
          <w:rFonts w:ascii="Arial" w:hAnsi="Arial" w:cs="Arial"/>
          <w:sz w:val="24"/>
          <w:szCs w:val="24"/>
        </w:rPr>
      </w:pPr>
      <w:r w:rsidRPr="00AB6C75">
        <w:rPr>
          <w:rFonts w:ascii="Arial" w:hAnsi="Arial" w:cs="Arial"/>
          <w:sz w:val="24"/>
          <w:szCs w:val="24"/>
        </w:rPr>
        <w:t>Ainda que a</w:t>
      </w:r>
      <w:r w:rsidR="00AB6C75" w:rsidRPr="00AB6C75">
        <w:rPr>
          <w:rFonts w:ascii="Arial" w:hAnsi="Arial" w:cs="Arial"/>
          <w:sz w:val="24"/>
          <w:szCs w:val="24"/>
        </w:rPr>
        <w:t>s</w:t>
      </w:r>
      <w:r w:rsidRPr="00AB6C75">
        <w:rPr>
          <w:rFonts w:ascii="Arial" w:hAnsi="Arial" w:cs="Arial"/>
          <w:sz w:val="24"/>
          <w:szCs w:val="24"/>
        </w:rPr>
        <w:t xml:space="preserve"> novas gerações cresçam conscientizadas do perigo de praticar </w:t>
      </w:r>
      <w:r w:rsidR="00AB6C75" w:rsidRPr="00AB6C75">
        <w:rPr>
          <w:rFonts w:ascii="Arial" w:hAnsi="Arial" w:cs="Arial"/>
          <w:sz w:val="24"/>
          <w:szCs w:val="24"/>
        </w:rPr>
        <w:t xml:space="preserve">o costume de dirigir embriagado, e os jovens alcóolatras estejam em declínio numérico por várias outras questões, existem medidas a serem tomadas para minimizar as mortes no trânsito. Podem ser investidos em mais tecnologias para a fiscalização do trânsito. Assim também com a presença intensiva de blitz, a contínua fiscalização normal e redução de velocidade de algumas vias. Contudo também com frequentes “reformas” e investimentos adicionais em sinalizações. </w:t>
      </w:r>
    </w:p>
    <w:sectPr w:rsidR="00137986" w:rsidRPr="00AB6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25"/>
    <w:rsid w:val="00137986"/>
    <w:rsid w:val="009B74ED"/>
    <w:rsid w:val="00AB6C75"/>
    <w:rsid w:val="00AD45FC"/>
    <w:rsid w:val="00E45F25"/>
    <w:rsid w:val="00F3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36CD9-325C-4626-BD99-7B0D036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2017-07-07T11:50:00Z</dcterms:created>
  <dcterms:modified xsi:type="dcterms:W3CDTF">2017-07-07T12:24:00Z</dcterms:modified>
</cp:coreProperties>
</file>