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WP4"/>
        <w:bidi w:val="0"/>
        <w:rPr/>
      </w:pPr>
      <w:r>
        <w:rPr/>
        <w:t>Knightsbridge Mansions Trustees Meeting</w:t>
      </w:r>
    </w:p>
    <w:p>
      <w:pPr>
        <w:pStyle w:val="WwwP8"/>
        <w:bidi w:val="0"/>
        <w:jc w:val="center"/>
        <w:rPr/>
      </w:pPr>
      <w:r>
        <w:rPr/>
      </w:r>
    </w:p>
    <w:p>
      <w:pPr>
        <w:pStyle w:val="WwwP9"/>
        <w:bidi w:val="0"/>
        <w:jc w:val="left"/>
        <w:rPr/>
      </w:pPr>
      <w:r>
        <w:rPr/>
        <w:t>Date: 2019-</w:t>
      </w:r>
      <w:r>
        <w:rPr>
          <w:rStyle w:val="WwwT1"/>
        </w:rPr>
        <w:t>12</w:t>
      </w:r>
      <w:r>
        <w:rPr/>
        <w:t>-1</w:t>
      </w:r>
      <w:r>
        <w:rPr>
          <w:rStyle w:val="WwwT1"/>
        </w:rPr>
        <w:t>0</w:t>
      </w:r>
      <w:r>
        <w:rPr/>
        <w:t xml:space="preserve"> 1</w:t>
      </w:r>
      <w:r>
        <w:rPr>
          <w:rStyle w:val="WwwT1"/>
        </w:rPr>
        <w:t>7</w:t>
      </w:r>
      <w:r>
        <w:rPr/>
        <w:t>:00</w:t>
      </w:r>
    </w:p>
    <w:p>
      <w:pPr>
        <w:pStyle w:val="WwwP9"/>
        <w:bidi w:val="0"/>
        <w:jc w:val="left"/>
        <w:rPr/>
      </w:pPr>
      <w:r>
        <w:rPr/>
        <w:t>Venue: Winchester Mansions</w:t>
      </w:r>
    </w:p>
    <w:p>
      <w:pPr>
        <w:pStyle w:val="WwwP9"/>
        <w:bidi w:val="0"/>
        <w:jc w:val="left"/>
        <w:rPr/>
      </w:pPr>
      <w:r>
        <w:rPr/>
        <w:t>Attending: Melchior Rabie, Peter Michaletos, Philip Lourandos</w:t>
      </w:r>
    </w:p>
    <w:p>
      <w:pPr>
        <w:pStyle w:val="WwwP9"/>
        <w:bidi w:val="0"/>
        <w:jc w:val="left"/>
        <w:rPr/>
      </w:pPr>
      <w:r>
        <w:rPr/>
        <w:t>Absent: Jennifer Potter, Dr Richard De Villiers, R</w:t>
      </w:r>
      <w:bookmarkStart w:id="0" w:name="_GoBack"/>
      <w:bookmarkEnd w:id="0"/>
      <w:r>
        <w:rPr/>
        <w:t>ichard Michelmore</w:t>
      </w:r>
    </w:p>
    <w:p>
      <w:pPr>
        <w:pStyle w:val="WwwP9"/>
        <w:bidi w:val="0"/>
        <w:jc w:val="left"/>
        <w:rPr/>
      </w:pPr>
      <w:r>
        <w:rPr/>
        <w:t>Apologies:Jennifer P and Dr Richard DV</w:t>
      </w:r>
    </w:p>
    <w:p>
      <w:pPr>
        <w:pStyle w:val="WwwP10"/>
        <w:bidi w:val="0"/>
        <w:jc w:val="left"/>
        <w:rPr/>
      </w:pPr>
      <w:r>
        <w:rPr/>
        <w:t>Owners Attending: Fay Crystal, Stephen Barick</w:t>
      </w:r>
    </w:p>
    <w:p>
      <w:pPr>
        <w:pStyle w:val="WwwP10"/>
        <w:bidi w:val="0"/>
        <w:jc w:val="left"/>
        <w:rPr/>
      </w:pPr>
      <w:r>
        <w:rPr/>
      </w:r>
    </w:p>
    <w:p>
      <w:pPr>
        <w:pStyle w:val="WP2"/>
        <w:numPr>
          <w:ilvl w:val="0"/>
          <w:numId w:val="1"/>
        </w:numPr>
        <w:tabs>
          <w:tab w:val="clear" w:pos="709"/>
          <w:tab w:val="left" w:pos="0" w:leader="none"/>
        </w:tabs>
        <w:bidi w:val="0"/>
        <w:ind w:left="0" w:hanging="0"/>
        <w:jc w:val="left"/>
        <w:rPr/>
      </w:pPr>
      <w:r>
        <w:rPr/>
        <w:t>Agenda</w:t>
      </w:r>
    </w:p>
    <w:p>
      <w:pPr>
        <w:pStyle w:val="WwwP9"/>
        <w:bidi w:val="0"/>
        <w:jc w:val="left"/>
        <w:rPr/>
      </w:pPr>
      <w:r>
        <w:rPr/>
        <w:t>1. Welcome &amp; apologies</w:t>
      </w:r>
    </w:p>
    <w:p>
      <w:pPr>
        <w:pStyle w:val="WwwP9"/>
        <w:bidi w:val="0"/>
        <w:jc w:val="left"/>
        <w:rPr/>
      </w:pPr>
      <w:r>
        <w:rPr/>
        <w:t xml:space="preserve">2. Establishing the presence of a quorum </w:t>
      </w:r>
    </w:p>
    <w:p>
      <w:pPr>
        <w:pStyle w:val="WwwP9"/>
        <w:bidi w:val="0"/>
        <w:jc w:val="left"/>
        <w:rPr/>
      </w:pPr>
      <w:r>
        <w:rPr/>
        <w:t>3. Report Back: Maintenance</w:t>
      </w:r>
    </w:p>
    <w:p>
      <w:pPr>
        <w:pStyle w:val="WwwP9"/>
        <w:bidi w:val="0"/>
        <w:jc w:val="left"/>
        <w:rPr/>
      </w:pPr>
      <w:r>
        <w:rPr/>
        <w:t xml:space="preserve">    • </w:t>
      </w:r>
      <w:r>
        <w:rPr/>
        <w:t>Roof phase 1</w:t>
      </w:r>
    </w:p>
    <w:p>
      <w:pPr>
        <w:pStyle w:val="WwwP9"/>
        <w:bidi w:val="0"/>
        <w:jc w:val="left"/>
        <w:rPr/>
      </w:pPr>
      <w:r>
        <w:rPr/>
        <w:t xml:space="preserve">    • </w:t>
      </w:r>
      <w:r>
        <w:rPr/>
        <w:t>Foyer door</w:t>
      </w:r>
    </w:p>
    <w:p>
      <w:pPr>
        <w:pStyle w:val="WwwP9"/>
        <w:bidi w:val="0"/>
        <w:jc w:val="left"/>
        <w:rPr/>
      </w:pPr>
      <w:r>
        <w:rPr/>
        <w:t xml:space="preserve">    • </w:t>
      </w:r>
      <w:r>
        <w:rPr/>
        <w:t>Light fitting replacements</w:t>
      </w:r>
    </w:p>
    <w:p>
      <w:pPr>
        <w:pStyle w:val="WwwP9"/>
        <w:bidi w:val="0"/>
        <w:jc w:val="left"/>
        <w:rPr/>
      </w:pPr>
      <w:r>
        <w:rPr/>
        <w:t xml:space="preserve">    • </w:t>
      </w:r>
      <w:r>
        <w:rPr/>
        <w:t>DSTV infrastructure</w:t>
      </w:r>
    </w:p>
    <w:p>
      <w:pPr>
        <w:pStyle w:val="WwwP9"/>
        <w:bidi w:val="0"/>
        <w:jc w:val="left"/>
        <w:rPr/>
      </w:pPr>
      <w:r>
        <w:rPr/>
        <w:t xml:space="preserve">    • </w:t>
      </w:r>
      <w:r>
        <w:rPr/>
        <w:t>105 water ingress issue</w:t>
      </w:r>
    </w:p>
    <w:p>
      <w:pPr>
        <w:pStyle w:val="WwwP9"/>
        <w:bidi w:val="0"/>
        <w:jc w:val="left"/>
        <w:rPr/>
      </w:pPr>
      <w:r>
        <w:rPr/>
        <w:t xml:space="preserve">    • </w:t>
      </w:r>
      <w:r>
        <w:rPr/>
        <w:t>Security system replacement</w:t>
      </w:r>
    </w:p>
    <w:p>
      <w:pPr>
        <w:pStyle w:val="WwwP9"/>
        <w:bidi w:val="0"/>
        <w:jc w:val="left"/>
        <w:rPr/>
      </w:pPr>
      <w:r>
        <w:rPr/>
        <w:t xml:space="preserve">4. Financial Report Back: </w:t>
      </w:r>
    </w:p>
    <w:p>
      <w:pPr>
        <w:pStyle w:val="WwwP9"/>
        <w:bidi w:val="0"/>
        <w:jc w:val="left"/>
        <w:rPr/>
      </w:pPr>
      <w:r>
        <w:rPr/>
        <w:t xml:space="preserve">    • </w:t>
      </w:r>
      <w:r>
        <w:rPr/>
        <w:t xml:space="preserve">Cash Flow </w:t>
      </w:r>
    </w:p>
    <w:p>
      <w:pPr>
        <w:pStyle w:val="WwwP9"/>
        <w:bidi w:val="0"/>
        <w:jc w:val="left"/>
        <w:rPr/>
      </w:pPr>
      <w:r>
        <w:rPr/>
        <w:t xml:space="preserve">    • </w:t>
      </w:r>
      <w:r>
        <w:rPr/>
        <w:t>Management Report</w:t>
      </w:r>
    </w:p>
    <w:p>
      <w:pPr>
        <w:pStyle w:val="WwwP9"/>
        <w:bidi w:val="0"/>
        <w:jc w:val="left"/>
        <w:rPr/>
      </w:pPr>
      <w:r>
        <w:rPr/>
        <w:t xml:space="preserve">    • </w:t>
      </w:r>
      <w:r>
        <w:rPr/>
        <w:t>Arrears</w:t>
      </w:r>
    </w:p>
    <w:p>
      <w:pPr>
        <w:pStyle w:val="WwwP9"/>
        <w:bidi w:val="0"/>
        <w:jc w:val="left"/>
        <w:rPr/>
      </w:pPr>
      <w:r>
        <w:rPr/>
        <w:t xml:space="preserve">    • </w:t>
      </w:r>
      <w:r>
        <w:rPr/>
        <w:t>Bank Balances</w:t>
      </w:r>
    </w:p>
    <w:p>
      <w:pPr>
        <w:pStyle w:val="WwwP9"/>
        <w:bidi w:val="0"/>
        <w:jc w:val="left"/>
        <w:rPr/>
      </w:pPr>
      <w:r>
        <w:rPr/>
        <w:t xml:space="preserve">5 Legal matters / Credit control </w:t>
      </w:r>
    </w:p>
    <w:p>
      <w:pPr>
        <w:pStyle w:val="WwwP9"/>
        <w:bidi w:val="0"/>
        <w:jc w:val="left"/>
        <w:rPr/>
      </w:pPr>
      <w:r>
        <w:rPr/>
        <w:t xml:space="preserve">    • </w:t>
      </w:r>
      <w:r>
        <w:rPr/>
        <w:t>501 &amp; 503 Arrears</w:t>
      </w:r>
    </w:p>
    <w:p>
      <w:pPr>
        <w:pStyle w:val="WwwP9"/>
        <w:bidi w:val="0"/>
        <w:jc w:val="left"/>
        <w:rPr/>
      </w:pPr>
      <w:r>
        <w:rPr/>
        <w:t xml:space="preserve">    • </w:t>
      </w:r>
      <w:r>
        <w:rPr/>
        <w:t>MR&amp;R call account</w:t>
      </w:r>
    </w:p>
    <w:p>
      <w:pPr>
        <w:pStyle w:val="WwwP9"/>
        <w:bidi w:val="0"/>
        <w:jc w:val="left"/>
        <w:rPr/>
      </w:pPr>
      <w:r>
        <w:rPr/>
        <w:t xml:space="preserve">    • </w:t>
      </w:r>
      <w:r>
        <w:rPr/>
        <w:t>Jacuzzi area dispute</w:t>
      </w:r>
    </w:p>
    <w:p>
      <w:pPr>
        <w:pStyle w:val="WwwP9"/>
        <w:bidi w:val="0"/>
        <w:jc w:val="left"/>
        <w:rPr/>
      </w:pPr>
      <w:r>
        <w:rPr/>
        <w:t xml:space="preserve">6 Matters arising </w:t>
      </w:r>
    </w:p>
    <w:p>
      <w:pPr>
        <w:pStyle w:val="WwwP9"/>
        <w:bidi w:val="0"/>
        <w:jc w:val="left"/>
        <w:rPr/>
      </w:pPr>
      <w:r>
        <w:rPr/>
        <w:t xml:space="preserve">    • </w:t>
      </w:r>
      <w:r>
        <w:rPr/>
        <w:t xml:space="preserve">Handyman </w:t>
      </w:r>
    </w:p>
    <w:p>
      <w:pPr>
        <w:pStyle w:val="WwwP9"/>
        <w:bidi w:val="0"/>
        <w:jc w:val="left"/>
        <w:rPr/>
      </w:pPr>
      <w:r>
        <w:rPr/>
        <w:t xml:space="preserve">    • </w:t>
      </w:r>
      <w:r>
        <w:rPr/>
        <w:t>PPA contract renewal</w:t>
      </w:r>
    </w:p>
    <w:p>
      <w:pPr>
        <w:pStyle w:val="WwwP11"/>
        <w:bidi w:val="0"/>
        <w:jc w:val="left"/>
        <w:rPr/>
      </w:pPr>
      <w:r>
        <w:rPr/>
      </w:r>
    </w:p>
    <w:p>
      <w:pPr>
        <w:pStyle w:val="WP2"/>
        <w:numPr>
          <w:ilvl w:val="0"/>
          <w:numId w:val="1"/>
        </w:numPr>
        <w:tabs>
          <w:tab w:val="clear" w:pos="709"/>
          <w:tab w:val="left" w:pos="0" w:leader="none"/>
        </w:tabs>
        <w:bidi w:val="0"/>
        <w:ind w:left="0" w:hanging="0"/>
        <w:jc w:val="left"/>
        <w:rPr/>
      </w:pPr>
      <w:r>
        <w:rPr/>
        <w:t>Item 1</w:t>
      </w:r>
    </w:p>
    <w:p>
      <w:pPr>
        <w:pStyle w:val="WP1"/>
        <w:numPr>
          <w:ilvl w:val="0"/>
          <w:numId w:val="1"/>
        </w:numPr>
        <w:tabs>
          <w:tab w:val="clear" w:pos="709"/>
          <w:tab w:val="left" w:pos="0" w:leader="none"/>
        </w:tabs>
        <w:bidi w:val="0"/>
        <w:ind w:left="0" w:hanging="0"/>
        <w:jc w:val="left"/>
        <w:rPr/>
      </w:pPr>
      <w:r>
        <w:rPr/>
      </w:r>
    </w:p>
    <w:p>
      <w:pPr>
        <w:pStyle w:val="WwwP13"/>
        <w:bidi w:val="0"/>
        <w:jc w:val="left"/>
        <w:rPr/>
      </w:pPr>
      <w:r>
        <w:rPr/>
        <w:t>Mel welcomes those in attendance. Peter was running late and started the meeting via dial in</w:t>
      </w:r>
    </w:p>
    <w:p>
      <w:pPr>
        <w:pStyle w:val="WwwP12"/>
        <w:bidi w:val="0"/>
        <w:jc w:val="left"/>
        <w:rPr/>
      </w:pPr>
      <w:r>
        <w:rPr/>
      </w:r>
    </w:p>
    <w:p>
      <w:pPr>
        <w:pStyle w:val="WP2"/>
        <w:numPr>
          <w:ilvl w:val="0"/>
          <w:numId w:val="1"/>
        </w:numPr>
        <w:tabs>
          <w:tab w:val="clear" w:pos="709"/>
          <w:tab w:val="left" w:pos="0" w:leader="none"/>
        </w:tabs>
        <w:bidi w:val="0"/>
        <w:ind w:left="0" w:hanging="0"/>
        <w:jc w:val="left"/>
        <w:rPr/>
      </w:pPr>
      <w:r>
        <w:rPr/>
        <w:t>Item 2</w:t>
      </w:r>
    </w:p>
    <w:p>
      <w:pPr>
        <w:pStyle w:val="WP2"/>
        <w:numPr>
          <w:ilvl w:val="0"/>
          <w:numId w:val="1"/>
        </w:numPr>
        <w:tabs>
          <w:tab w:val="clear" w:pos="709"/>
          <w:tab w:val="left" w:pos="0" w:leader="none"/>
        </w:tabs>
        <w:bidi w:val="0"/>
        <w:ind w:left="0" w:hanging="0"/>
        <w:jc w:val="left"/>
        <w:rPr/>
      </w:pPr>
      <w:r>
        <w:rPr/>
      </w:r>
    </w:p>
    <w:p>
      <w:pPr>
        <w:pStyle w:val="WwwP13"/>
        <w:bidi w:val="0"/>
        <w:jc w:val="left"/>
        <w:rPr/>
      </w:pPr>
      <w:r>
        <w:rPr/>
        <w:t>Quorum established with 3 trustees attending</w:t>
      </w:r>
    </w:p>
    <w:p>
      <w:pPr>
        <w:pStyle w:val="WwwP3"/>
        <w:bidi w:val="0"/>
        <w:jc w:val="left"/>
        <w:rPr/>
      </w:pPr>
      <w:r>
        <w:rPr/>
      </w:r>
    </w:p>
    <w:p>
      <w:pPr>
        <w:pStyle w:val="WwwP3"/>
        <w:bidi w:val="0"/>
        <w:jc w:val="left"/>
        <w:rPr/>
      </w:pPr>
      <w:r>
        <w:rPr>
          <w:rStyle w:val="WwT1"/>
        </w:rPr>
        <w:t xml:space="preserve">Item 3 – </w:t>
      </w:r>
    </w:p>
    <w:p>
      <w:pPr>
        <w:pStyle w:val="WwwP14"/>
        <w:bidi w:val="0"/>
        <w:jc w:val="left"/>
        <w:rPr/>
      </w:pPr>
      <w:r>
        <w:rPr/>
      </w:r>
    </w:p>
    <w:p>
      <w:pPr>
        <w:pStyle w:val="WwwP14"/>
        <w:bidi w:val="0"/>
        <w:jc w:val="left"/>
        <w:rPr/>
      </w:pPr>
      <w:r>
        <w:rPr/>
        <w:t>Phase 1 - Blackland have completed the contra</w:t>
      </w:r>
      <w:r>
        <w:rPr>
          <w:rStyle w:val="WwwT1"/>
        </w:rPr>
        <w:t>c</w:t>
      </w:r>
      <w:r>
        <w:rPr/>
        <w:t xml:space="preserve">t expect for the final connection of the final gutter that has been added to the building. Blackland cannot do this. </w:t>
      </w:r>
      <w:r>
        <w:rPr>
          <w:rStyle w:val="WwwT1"/>
        </w:rPr>
        <w:t xml:space="preserve">Mr </w:t>
      </w:r>
      <w:r>
        <w:rPr>
          <w:rStyle w:val="WwwT1"/>
        </w:rPr>
        <w:t>Barick</w:t>
      </w:r>
      <w:r>
        <w:rPr>
          <w:rStyle w:val="WwwT1"/>
        </w:rPr>
        <w:t xml:space="preserve"> has complained there </w:t>
      </w:r>
      <w:r>
        <w:rPr>
          <w:rStyle w:val="WwwT1"/>
        </w:rPr>
        <w:t>there</w:t>
      </w:r>
      <w:r>
        <w:rPr>
          <w:rStyle w:val="WwwT1"/>
        </w:rPr>
        <w:t xml:space="preserve"> is damage to a coach light. Mel will be inspecting the roof with Coen on Thursday(2019-12-12) Mr </w:t>
      </w:r>
      <w:r>
        <w:rPr>
          <w:rStyle w:val="WwwT1"/>
        </w:rPr>
        <w:t>Barick</w:t>
      </w:r>
      <w:r>
        <w:rPr>
          <w:rStyle w:val="WwwT1"/>
        </w:rPr>
        <w:t xml:space="preserve"> has complained that there was water ingress caused by </w:t>
      </w:r>
      <w:r>
        <w:rPr>
          <w:rStyle w:val="WwwT1"/>
        </w:rPr>
        <w:t>Blackland</w:t>
      </w:r>
      <w:r>
        <w:rPr>
          <w:rStyle w:val="WwwT1"/>
        </w:rPr>
        <w:t xml:space="preserve">which the chairman said </w:t>
      </w:r>
      <w:r>
        <w:rPr>
          <w:rStyle w:val="WwwT1"/>
        </w:rPr>
        <w:t>he would discuss with THC on the 12-12-2019 meeting.</w:t>
      </w:r>
    </w:p>
    <w:p>
      <w:pPr>
        <w:pStyle w:val="WwwP12"/>
        <w:bidi w:val="0"/>
        <w:jc w:val="left"/>
        <w:rPr/>
      </w:pPr>
      <w:r>
        <w:rPr/>
      </w:r>
    </w:p>
    <w:p>
      <w:pPr>
        <w:pStyle w:val="WwwP4"/>
        <w:bidi w:val="0"/>
        <w:jc w:val="left"/>
        <w:rPr/>
      </w:pPr>
      <w:r>
        <w:rPr>
          <w:rStyle w:val="WwT1"/>
        </w:rPr>
        <w:t xml:space="preserve">Item 3 – </w:t>
      </w:r>
    </w:p>
    <w:p>
      <w:pPr>
        <w:pStyle w:val="WwwP13"/>
        <w:bidi w:val="0"/>
        <w:jc w:val="left"/>
        <w:rPr/>
      </w:pPr>
      <w:r>
        <w:rPr/>
      </w:r>
    </w:p>
    <w:p>
      <w:pPr>
        <w:pStyle w:val="WwwP13"/>
        <w:bidi w:val="0"/>
        <w:jc w:val="left"/>
        <w:rPr/>
      </w:pPr>
      <w:r>
        <w:rPr/>
        <w:t>We have a selected a design for the door. The trustees and Mr Barick are happy with that. Mel has a quote just for the door frame, excluding installation, glass and hinge springs. It was put to a vote and Mel, Peter and Philip agreed to go ahead with the foyer door replacement.</w:t>
      </w:r>
    </w:p>
    <w:p>
      <w:pPr>
        <w:pStyle w:val="WwwP13"/>
        <w:bidi w:val="0"/>
        <w:jc w:val="left"/>
        <w:rPr/>
      </w:pPr>
      <w:r>
        <w:rPr/>
      </w:r>
    </w:p>
    <w:p>
      <w:pPr>
        <w:pStyle w:val="WwP5"/>
        <w:bidi w:val="0"/>
        <w:jc w:val="left"/>
        <w:rPr/>
      </w:pPr>
      <w:r>
        <w:rPr/>
        <w:t>Item 3 – Light fittings</w:t>
      </w:r>
    </w:p>
    <w:p>
      <w:pPr>
        <w:pStyle w:val="WwwP5"/>
        <w:bidi w:val="0"/>
        <w:jc w:val="left"/>
        <w:rPr/>
      </w:pPr>
      <w:r>
        <w:rPr/>
      </w:r>
    </w:p>
    <w:p>
      <w:pPr>
        <w:pStyle w:val="WwwP12"/>
        <w:bidi w:val="0"/>
        <w:jc w:val="left"/>
        <w:rPr/>
      </w:pPr>
      <w:r>
        <w:rPr/>
        <w:t xml:space="preserve">Mel has presented the fitting. Fay and 503 not happy. Mr Barick offered to source. Mr Barick will look in this and report feedback in 10 days. </w:t>
      </w:r>
      <w:r>
        <w:rPr>
          <w:rStyle w:val="WwwT1"/>
        </w:rPr>
        <w:t xml:space="preserve">Philip will contact Mr </w:t>
      </w:r>
      <w:r>
        <w:rPr>
          <w:rStyle w:val="WwwT1"/>
        </w:rPr>
        <w:t>Barick</w:t>
      </w:r>
      <w:r>
        <w:rPr>
          <w:rStyle w:val="WwwT1"/>
        </w:rPr>
        <w:t xml:space="preserve"> on 2019-12-22</w:t>
      </w:r>
      <w:r>
        <w:rPr>
          <w:rStyle w:val="WwwT1"/>
        </w:rPr>
        <w:t>.</w:t>
      </w:r>
    </w:p>
    <w:p>
      <w:pPr>
        <w:pStyle w:val="WwwP12"/>
        <w:bidi w:val="0"/>
        <w:jc w:val="left"/>
        <w:rPr/>
      </w:pPr>
      <w:r>
        <w:rPr/>
      </w:r>
    </w:p>
    <w:p>
      <w:pPr>
        <w:pStyle w:val="WwP6"/>
        <w:bidi w:val="0"/>
        <w:jc w:val="left"/>
        <w:rPr/>
      </w:pPr>
      <w:r>
        <w:rPr/>
        <w:t>Item 3 – DSTV infrastructure</w:t>
      </w:r>
    </w:p>
    <w:p>
      <w:pPr>
        <w:pStyle w:val="WwwP6"/>
        <w:bidi w:val="0"/>
        <w:jc w:val="left"/>
        <w:rPr/>
      </w:pPr>
      <w:r>
        <w:rPr/>
      </w:r>
    </w:p>
    <w:p>
      <w:pPr>
        <w:pStyle w:val="WwwP16"/>
        <w:bidi w:val="0"/>
        <w:jc w:val="left"/>
        <w:rPr/>
      </w:pPr>
      <w:r>
        <w:rPr/>
        <w:t>There was a blown fuse on the sub board that supplies power to the DSTV distribution box. Only 2 owners complained. Philip’s proposal is decommission the buildings dish and cabling. Also the building current setup does not receive 4 signal, only 2 there people using the buildings infrastructure will not receive all channels. The trustees feel it would be better to leave this as is.</w:t>
      </w:r>
    </w:p>
    <w:p>
      <w:pPr>
        <w:pStyle w:val="WwwP16"/>
        <w:bidi w:val="0"/>
        <w:jc w:val="left"/>
        <w:rPr/>
      </w:pPr>
      <w:r>
        <w:rPr/>
      </w:r>
    </w:p>
    <w:p>
      <w:pPr>
        <w:pStyle w:val="WwP6"/>
        <w:bidi w:val="0"/>
        <w:jc w:val="left"/>
        <w:rPr/>
      </w:pPr>
      <w:r>
        <w:rPr/>
        <w:t>Item 3 – 105 water ingress</w:t>
      </w:r>
    </w:p>
    <w:p>
      <w:pPr>
        <w:pStyle w:val="WwwP15"/>
        <w:bidi w:val="0"/>
        <w:jc w:val="left"/>
        <w:rPr/>
      </w:pPr>
      <w:r>
        <w:rPr/>
      </w:r>
    </w:p>
    <w:p>
      <w:pPr>
        <w:pStyle w:val="WwwP16"/>
        <w:bidi w:val="0"/>
        <w:jc w:val="left"/>
        <w:rPr/>
      </w:pPr>
      <w:r>
        <w:rPr/>
        <w:t>A report back on this. Water issues in that unit have been sorted out. The BC have paid all the expenses required.</w:t>
      </w:r>
    </w:p>
    <w:p>
      <w:pPr>
        <w:pStyle w:val="WwwP16"/>
        <w:bidi w:val="0"/>
        <w:jc w:val="left"/>
        <w:rPr/>
      </w:pPr>
      <w:r>
        <w:rPr/>
      </w:r>
    </w:p>
    <w:p>
      <w:pPr>
        <w:pStyle w:val="WwP6"/>
        <w:bidi w:val="0"/>
        <w:jc w:val="left"/>
        <w:rPr/>
      </w:pPr>
      <w:r>
        <w:rPr/>
        <w:t>Item 3 – Security System</w:t>
      </w:r>
    </w:p>
    <w:p>
      <w:pPr>
        <w:pStyle w:val="WwwP15"/>
        <w:bidi w:val="0"/>
        <w:jc w:val="left"/>
        <w:rPr/>
      </w:pPr>
      <w:r>
        <w:rPr/>
      </w:r>
    </w:p>
    <w:p>
      <w:pPr>
        <w:pStyle w:val="WwwP17"/>
        <w:bidi w:val="0"/>
        <w:jc w:val="left"/>
        <w:rPr/>
      </w:pPr>
      <w:r>
        <w:rPr/>
        <w:t xml:space="preserve">There have been a number of security issues over the past few months. The current system has 8 cameras of which 2 are not operating. The DVR is not recording either (The hard drive was replaced 2 years ago) We have budgeted R48,000 this year for security upgrades. </w:t>
      </w:r>
      <w:r>
        <w:rPr>
          <w:rStyle w:val="WwwT2"/>
        </w:rPr>
        <w:t>Philip to start seeking quotes for a system to replace what we have but also expand over time.</w:t>
      </w:r>
    </w:p>
    <w:p>
      <w:pPr>
        <w:pStyle w:val="WwwP17"/>
        <w:bidi w:val="0"/>
        <w:jc w:val="left"/>
        <w:rPr/>
      </w:pPr>
      <w:r>
        <w:rPr/>
      </w:r>
    </w:p>
    <w:p>
      <w:pPr>
        <w:pStyle w:val="WwwP17"/>
        <w:bidi w:val="0"/>
        <w:jc w:val="left"/>
        <w:rPr/>
      </w:pPr>
      <w:r>
        <w:rPr>
          <w:rStyle w:val="WwwT2"/>
        </w:rPr>
        <w:t>It was decided that the building would subscribe to a Fibre Service for future connection to the new CCTV system, Intercom possibly and Internet based switches etc. Philip would source quotes.</w:t>
      </w:r>
    </w:p>
    <w:p>
      <w:pPr>
        <w:pStyle w:val="WwwP17"/>
        <w:bidi w:val="0"/>
        <w:jc w:val="left"/>
        <w:rPr/>
      </w:pPr>
      <w:r>
        <w:rPr/>
      </w:r>
    </w:p>
    <w:p>
      <w:pPr>
        <w:pStyle w:val="WwwP18"/>
        <w:bidi w:val="0"/>
        <w:jc w:val="left"/>
        <w:rPr/>
      </w:pPr>
      <w:r>
        <w:rPr/>
        <w:t>Mr Barick has complained that the door release button has been moved from being mounted on the wall. Mel will put it back to where is was originally.</w:t>
      </w:r>
    </w:p>
    <w:p>
      <w:pPr>
        <w:pStyle w:val="WwwP18"/>
        <w:bidi w:val="0"/>
        <w:jc w:val="left"/>
        <w:rPr/>
      </w:pPr>
      <w:r>
        <w:rPr/>
      </w:r>
    </w:p>
    <w:p>
      <w:pPr>
        <w:pStyle w:val="WP1"/>
        <w:numPr>
          <w:ilvl w:val="0"/>
          <w:numId w:val="1"/>
        </w:numPr>
        <w:tabs>
          <w:tab w:val="clear" w:pos="709"/>
          <w:tab w:val="left" w:pos="0" w:leader="none"/>
        </w:tabs>
        <w:bidi w:val="0"/>
        <w:ind w:left="0" w:hanging="0"/>
        <w:jc w:val="left"/>
        <w:rPr/>
      </w:pPr>
      <w:r>
        <w:rPr>
          <w:rStyle w:val="WwT1"/>
        </w:rPr>
        <w:t xml:space="preserve">Item 4 - </w:t>
      </w:r>
    </w:p>
    <w:p>
      <w:pPr>
        <w:pStyle w:val="WwwP12"/>
        <w:bidi w:val="0"/>
        <w:jc w:val="left"/>
        <w:rPr/>
      </w:pPr>
      <w:r>
        <w:rPr/>
      </w:r>
    </w:p>
    <w:p>
      <w:pPr>
        <w:pStyle w:val="WwwP18"/>
        <w:bidi w:val="0"/>
        <w:jc w:val="left"/>
        <w:rPr/>
      </w:pPr>
      <w:r>
        <w:rPr/>
        <w:t xml:space="preserve">The building is in a positive cash flow. </w:t>
      </w:r>
    </w:p>
    <w:p>
      <w:pPr>
        <w:pStyle w:val="WP5"/>
        <w:numPr>
          <w:ilvl w:val="0"/>
          <w:numId w:val="1"/>
        </w:numPr>
        <w:tabs>
          <w:tab w:val="clear" w:pos="709"/>
          <w:tab w:val="left" w:pos="0" w:leader="none"/>
        </w:tabs>
        <w:bidi w:val="0"/>
        <w:ind w:left="0" w:hanging="0"/>
        <w:jc w:val="left"/>
        <w:rPr/>
      </w:pPr>
      <w:r>
        <w:rPr/>
      </w:r>
    </w:p>
    <w:p>
      <w:pPr>
        <w:pStyle w:val="WP5"/>
        <w:numPr>
          <w:ilvl w:val="0"/>
          <w:numId w:val="1"/>
        </w:numPr>
        <w:tabs>
          <w:tab w:val="clear" w:pos="709"/>
          <w:tab w:val="left" w:pos="0" w:leader="none"/>
        </w:tabs>
        <w:bidi w:val="0"/>
        <w:ind w:left="0" w:hanging="0"/>
        <w:jc w:val="left"/>
        <w:rPr/>
      </w:pPr>
      <w:r>
        <w:rPr/>
        <w:t>Item 4 – Arrears</w:t>
      </w:r>
    </w:p>
    <w:p>
      <w:pPr>
        <w:pStyle w:val="WwwP20"/>
        <w:bidi w:val="0"/>
        <w:jc w:val="left"/>
        <w:rPr/>
      </w:pPr>
      <w:r>
        <w:rPr/>
      </w:r>
    </w:p>
    <w:p>
      <w:pPr>
        <w:pStyle w:val="WwwP18"/>
        <w:bidi w:val="0"/>
        <w:jc w:val="left"/>
        <w:rPr/>
      </w:pPr>
      <w:r>
        <w:rPr/>
        <w:t xml:space="preserve">Carol Falk has been paying monies owned to Werksman. </w:t>
      </w:r>
      <w:r>
        <w:rPr>
          <w:rStyle w:val="WwwT3"/>
        </w:rPr>
        <w:t>She has made 3 payments to date</w:t>
      </w:r>
    </w:p>
    <w:p>
      <w:pPr>
        <w:pStyle w:val="WwwP21"/>
        <w:bidi w:val="0"/>
        <w:jc w:val="left"/>
        <w:rPr/>
      </w:pPr>
      <w:r>
        <w:rPr/>
        <w:t>Mr Barick is also in arrears. He contends there is a legal fee that he has disputed with SAProperty and maintains that SAproperty has not cleared this up. Mel will investigate.</w:t>
      </w:r>
    </w:p>
    <w:p>
      <w:pPr>
        <w:pStyle w:val="WwwP21"/>
        <w:bidi w:val="0"/>
        <w:jc w:val="left"/>
        <w:rPr/>
      </w:pPr>
      <w:r>
        <w:rPr/>
      </w:r>
    </w:p>
    <w:p>
      <w:pPr>
        <w:pStyle w:val="WP3"/>
        <w:numPr>
          <w:ilvl w:val="0"/>
          <w:numId w:val="1"/>
        </w:numPr>
        <w:tabs>
          <w:tab w:val="clear" w:pos="709"/>
          <w:tab w:val="left" w:pos="0" w:leader="none"/>
        </w:tabs>
        <w:bidi w:val="0"/>
        <w:ind w:left="0" w:hanging="0"/>
        <w:jc w:val="left"/>
        <w:rPr/>
      </w:pPr>
      <w:r>
        <w:rPr>
          <w:rStyle w:val="WwwT4"/>
        </w:rPr>
        <w:t>M</w:t>
      </w:r>
      <w:r>
        <w:rPr>
          <w:rStyle w:val="WwwT4"/>
        </w:rPr>
        <w:t>R</w:t>
      </w:r>
      <w:r>
        <w:rPr>
          <w:rStyle w:val="WwwT5"/>
        </w:rPr>
        <w:t xml:space="preserve">&amp;R </w:t>
      </w:r>
      <w:r>
        <w:rPr>
          <w:rStyle w:val="WwwT5"/>
        </w:rPr>
        <w:t xml:space="preserve">New </w:t>
      </w:r>
      <w:r>
        <w:rPr>
          <w:rStyle w:val="WwwT5"/>
        </w:rPr>
        <w:t xml:space="preserve">Call </w:t>
      </w:r>
      <w:r>
        <w:rPr>
          <w:rStyle w:val="WwwT5"/>
        </w:rPr>
        <w:t>A</w:t>
      </w:r>
      <w:r>
        <w:rPr>
          <w:rStyle w:val="WwwT5"/>
        </w:rPr>
        <w:t>ccount</w:t>
      </w:r>
    </w:p>
    <w:p>
      <w:pPr>
        <w:pStyle w:val="WwwP21"/>
        <w:bidi w:val="0"/>
        <w:jc w:val="left"/>
        <w:rPr/>
      </w:pPr>
      <w:r>
        <w:rPr/>
      </w:r>
    </w:p>
    <w:p>
      <w:pPr>
        <w:pStyle w:val="WwwP19"/>
        <w:bidi w:val="0"/>
        <w:jc w:val="left"/>
        <w:rPr/>
      </w:pPr>
      <w:r>
        <w:rPr/>
        <w:t>We have the new Maintenance and Reserve call account opened with R20K deposited in there to open the account. SAProperty are determining what amount needs to be transferred from the other call accounts to ensure all MR&amp;R moneys are held in there own dedicated accout as required by the Act.</w:t>
      </w:r>
    </w:p>
    <w:p>
      <w:pPr>
        <w:pStyle w:val="WwwP19"/>
        <w:bidi w:val="0"/>
        <w:jc w:val="left"/>
        <w:rPr/>
      </w:pPr>
      <w:r>
        <w:rPr/>
      </w:r>
    </w:p>
    <w:p>
      <w:pPr>
        <w:pStyle w:val="WP3"/>
        <w:numPr>
          <w:ilvl w:val="0"/>
          <w:numId w:val="1"/>
        </w:numPr>
        <w:tabs>
          <w:tab w:val="clear" w:pos="709"/>
          <w:tab w:val="left" w:pos="0" w:leader="none"/>
        </w:tabs>
        <w:bidi w:val="0"/>
        <w:ind w:left="0" w:hanging="0"/>
        <w:jc w:val="left"/>
        <w:rPr/>
      </w:pPr>
      <w:r>
        <w:rPr>
          <w:rStyle w:val="WwwT5"/>
        </w:rPr>
        <w:t>Item 5 – 503 Jacuzzi area dispute</w:t>
      </w:r>
    </w:p>
    <w:p>
      <w:pPr>
        <w:pStyle w:val="WwwP21"/>
        <w:bidi w:val="0"/>
        <w:jc w:val="left"/>
        <w:rPr/>
      </w:pPr>
      <w:r>
        <w:rPr/>
      </w:r>
    </w:p>
    <w:p>
      <w:pPr>
        <w:pStyle w:val="WwwP21"/>
        <w:bidi w:val="0"/>
        <w:jc w:val="left"/>
        <w:rPr/>
      </w:pPr>
      <w:r>
        <w:rPr/>
        <w:t>Mr Barick agrees to have the jacuzzi area approved by the City Council. Mr Barick has stated that he needs the trustees signature to submit plans to council. The chairman made this clear at the meeting and in the past that when Mr Barick requires the trustees signature to submit the plans they would be happy to do so in order that the Jacuzzi conforms to the City of Cape Town’s planning by-laws. This would be the recommended starting point in resolving this Jacuzzi/common property issue.</w:t>
      </w:r>
    </w:p>
    <w:p>
      <w:pPr>
        <w:pStyle w:val="WwwP21"/>
        <w:bidi w:val="0"/>
        <w:jc w:val="left"/>
        <w:rPr/>
      </w:pPr>
      <w:r>
        <w:rPr/>
      </w:r>
    </w:p>
    <w:p>
      <w:pPr>
        <w:pStyle w:val="WP7"/>
        <w:bidi w:val="0"/>
        <w:jc w:val="left"/>
        <w:rPr/>
      </w:pPr>
      <w:r>
        <w:rPr/>
        <w:t>Item 6</w:t>
      </w:r>
    </w:p>
    <w:p>
      <w:pPr>
        <w:pStyle w:val="WP7"/>
        <w:bidi w:val="0"/>
        <w:jc w:val="left"/>
        <w:rPr/>
      </w:pPr>
      <w:r>
        <w:rPr/>
      </w:r>
    </w:p>
    <w:p>
      <w:pPr>
        <w:pStyle w:val="WP6"/>
        <w:bidi w:val="0"/>
        <w:jc w:val="left"/>
        <w:rPr/>
      </w:pPr>
      <w:r>
        <w:rPr/>
        <w:t>It was decided that a pump will be purchased so that we can water the front garden with the water collected from the storage tank as the pressure is currently rather low.</w:t>
      </w:r>
    </w:p>
    <w:p>
      <w:pPr>
        <w:pStyle w:val="WwwP21"/>
        <w:bidi w:val="0"/>
        <w:jc w:val="left"/>
        <w:rPr/>
      </w:pPr>
      <w:r>
        <w:rPr/>
      </w:r>
    </w:p>
    <w:p>
      <w:pPr>
        <w:pStyle w:val="WwwP12"/>
        <w:bidi w:val="0"/>
        <w:jc w:val="left"/>
        <w:rPr/>
      </w:pPr>
      <w:r>
        <w:rPr/>
        <w:t>Meeting concluded at 1</w:t>
      </w:r>
      <w:r>
        <w:rPr>
          <w:rStyle w:val="WwwT3"/>
        </w:rPr>
        <w:t>8:45</w:t>
      </w:r>
    </w:p>
    <w:sectPr>
      <w:type w:val="nextPage"/>
      <w:pgSz w:w="11906" w:h="16837"/>
      <w:pgMar w:left="1134" w:right="1134" w:header="0" w:top="1134" w:footer="0" w:bottom="1134" w:gutter="0"/>
      <w:pgNumType w:fmt="decimal"/>
      <w:formProt w:val="false"/>
      <w:titlePg/>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tarSymbol">
    <w:altName w:val="Arial Unicode MS"/>
    <w:charset w:val="02"/>
    <w:family w:val="auto"/>
    <w:pitch w:val="variable"/>
  </w:font>
  <w:font w:name="Liberation Sans">
    <w:altName w:val="Arial"/>
    <w:charset w:val="01"/>
    <w:family w:val="swiss"/>
    <w:pitch w:val="variable"/>
  </w:font>
  <w:font w:name="Times New Roman">
    <w:charset w:val="01"/>
    <w:family w:val="roman"/>
    <w:pitch w:val="variable"/>
  </w:font>
  <w:font w:name="Liberation Sans1">
    <w:charset w:val="01"/>
    <w:family w:val="roman"/>
    <w:pitch w:val="variable"/>
  </w:font>
  <w:font w:name="Calibri">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ZA" w:eastAsia="zh-CN" w:bidi="hi-IN"/>
      </w:rPr>
    </w:rPrDefault>
    <w:pPrDefault>
      <w:pPr/>
    </w:pPrDefault>
  </w:docDefaults>
  <w:style w:type="paragraph" w:styleId="Normal">
    <w:name w:val="Normal"/>
    <w:qFormat/>
    <w:pPr>
      <w:widowControl w:val="false"/>
      <w:bidi w:val="0"/>
    </w:pPr>
    <w:rPr>
      <w:rFonts w:ascii="Liberation Serif" w:hAnsi="Liberation Serif" w:eastAsia="Songti SC" w:cs="Arial Unicode MS"/>
      <w:color w:val="auto"/>
      <w:kern w:val="2"/>
      <w:sz w:val="20"/>
      <w:szCs w:val="24"/>
      <w:lang w:val="en-ZA" w:eastAsia="zh-CN" w:bidi="hi-IN"/>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ndnoteCharacters">
    <w:name w:val="Endnote Characters"/>
    <w:qFormat/>
    <w:rPr/>
  </w:style>
  <w:style w:type="character" w:styleId="FootnoteAnchor">
    <w:name w:val="Footnote Anchor"/>
    <w:rPr>
      <w:vertAlign w:val="superscript"/>
    </w:rPr>
  </w:style>
  <w:style w:type="character" w:styleId="WFootnote20Symbol">
    <w:name w:val="wFootnote_20_Symbol"/>
    <w:qFormat/>
    <w:rPr/>
  </w:style>
  <w:style w:type="character" w:styleId="WNumbering20Symbols">
    <w:name w:val="wNumbering_20_Symbols"/>
    <w:qFormat/>
    <w:rPr/>
  </w:style>
  <w:style w:type="character" w:styleId="WBullet20Symbols">
    <w:name w:val="wBullet_20_Symbols"/>
    <w:qFormat/>
    <w:rPr>
      <w:b w:val="false"/>
      <w:bCs w:val="false"/>
    </w:rPr>
  </w:style>
  <w:style w:type="character" w:styleId="WEndnote20Symbol">
    <w:name w:val="wEndnote_20_Symbol"/>
    <w:qFormat/>
    <w:rPr/>
  </w:style>
  <w:style w:type="character" w:styleId="WFootnote20anchor">
    <w:name w:val="wFootnote_20_anchor"/>
    <w:qFormat/>
    <w:rPr>
      <w:b w:val="false"/>
      <w:bCs w:val="false"/>
    </w:rPr>
  </w:style>
  <w:style w:type="character" w:styleId="WwDefaultParagraphFont">
    <w:name w:val="wwDefaultParagraphFont"/>
    <w:qFormat/>
    <w:rPr/>
  </w:style>
  <w:style w:type="character" w:styleId="WwFootnote20Symbol">
    <w:name w:val="wwFootnote20Symbol"/>
    <w:qFormat/>
    <w:rPr/>
  </w:style>
  <w:style w:type="character" w:styleId="WwNumbering20Symbols">
    <w:name w:val="wwNumbering20Symbols"/>
    <w:qFormat/>
    <w:rPr/>
  </w:style>
  <w:style w:type="character" w:styleId="WwBullet20Symbols">
    <w:name w:val="wwBullet20Symbols"/>
    <w:qFormat/>
    <w:rPr>
      <w:b w:val="false"/>
      <w:bCs w:val="false"/>
    </w:rPr>
  </w:style>
  <w:style w:type="character" w:styleId="WwEndnote20Symbol">
    <w:name w:val="wwEndnote20Symbol"/>
    <w:qFormat/>
    <w:rPr/>
  </w:style>
  <w:style w:type="character" w:styleId="WwFootnote20anchor">
    <w:name w:val="wwFootnote20anchor"/>
    <w:qFormat/>
    <w:rPr>
      <w:b w:val="false"/>
      <w:bCs w:val="false"/>
    </w:rPr>
  </w:style>
  <w:style w:type="character" w:styleId="WwwListLabel5f205f9">
    <w:name w:val="wwwListLabel5f205f9"/>
    <w:qFormat/>
    <w:rPr/>
  </w:style>
  <w:style w:type="character" w:styleId="WwwT1">
    <w:name w:val="wwwT1"/>
    <w:qFormat/>
    <w:rPr/>
  </w:style>
  <w:style w:type="character" w:styleId="WwwT2">
    <w:name w:val="wwwT2"/>
    <w:qFormat/>
    <w:rPr/>
  </w:style>
  <w:style w:type="character" w:styleId="WwwT3">
    <w:name w:val="wwwT3"/>
    <w:qFormat/>
    <w:rPr/>
  </w:style>
  <w:style w:type="character" w:styleId="WwwT4">
    <w:name w:val="wwwT4"/>
    <w:qFormat/>
    <w:rPr>
      <w:b/>
      <w:bCs w:val="false"/>
    </w:rPr>
  </w:style>
  <w:style w:type="character" w:styleId="WwwT5">
    <w:name w:val="wwwT5"/>
    <w:qFormat/>
    <w:rPr>
      <w:b/>
      <w:bCs w:val="false"/>
    </w:rPr>
  </w:style>
  <w:style w:type="character" w:styleId="WwwHyperlink">
    <w:name w:val="wwwHyperlink"/>
    <w:qFormat/>
    <w:rPr/>
  </w:style>
  <w:style w:type="character" w:styleId="WwwFollowedHyperlink">
    <w:name w:val="wwwFollowedHyperlink"/>
    <w:qFormat/>
    <w:rPr/>
  </w:style>
  <w:style w:type="character" w:styleId="WwwCommentReference">
    <w:name w:val="wwwCommentReference"/>
    <w:qFormat/>
    <w:rPr/>
  </w:style>
  <w:style w:type="character" w:styleId="WwT1">
    <w:name w:val="wwT1"/>
    <w:qFormat/>
    <w:rPr>
      <w:b/>
      <w:bCs w:val="false"/>
    </w:rPr>
  </w:style>
  <w:style w:type="character" w:styleId="WwHyperlink">
    <w:name w:val="wwHyperlink"/>
    <w:qFormat/>
    <w:rPr>
      <w:b w:val="false"/>
      <w:bCs w:val="false"/>
    </w:rPr>
  </w:style>
  <w:style w:type="character" w:styleId="WwFollowedHyperlink">
    <w:name w:val="wwFollowedHyperlink"/>
    <w:qFormat/>
    <w:rPr>
      <w:b w:val="false"/>
      <w:bCs w:val="false"/>
    </w:rPr>
  </w:style>
  <w:style w:type="character" w:styleId="WwCommentReference">
    <w:name w:val="wwCommentReference"/>
    <w:qFormat/>
    <w:rPr>
      <w:b w:val="false"/>
      <w:bCs w:val="false"/>
    </w:rPr>
  </w:style>
  <w:style w:type="character" w:styleId="WHyperlink">
    <w:name w:val="wHyperlink"/>
    <w:qFormat/>
    <w:rPr>
      <w:b w:val="false"/>
      <w:bCs w:val="false"/>
    </w:rPr>
  </w:style>
  <w:style w:type="character" w:styleId="WFollowedHyperlink">
    <w:name w:val="wFollowedHyperlink"/>
    <w:qFormat/>
    <w:rPr>
      <w:b w:val="false"/>
      <w:bCs w:val="false"/>
    </w:rPr>
  </w:style>
  <w:style w:type="character" w:styleId="WCommentReference">
    <w:name w:val="wCommentReference"/>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Wdefaultparagraphstyle">
    <w:name w:val="wdefault-paragraph-style"/>
    <w:qFormat/>
    <w:pPr>
      <w:widowControl w:val="false"/>
      <w:bidi w:val="0"/>
    </w:pPr>
    <w:rPr>
      <w:rFonts w:ascii="Times New Roman" w:hAnsi="Times New Roman" w:eastAsia="Times New Roman" w:cs="Times New Roman"/>
      <w:color w:val="auto"/>
      <w:kern w:val="2"/>
      <w:sz w:val="20"/>
      <w:szCs w:val="24"/>
      <w:lang w:val="en-ZA" w:eastAsia="zh-CN" w:bidi="hi-IN"/>
    </w:rPr>
  </w:style>
  <w:style w:type="paragraph" w:styleId="WStandard">
    <w:name w:val="wStandard"/>
    <w:basedOn w:val="Wdefaultparagraphstyle"/>
    <w:qFormat/>
    <w:pPr/>
    <w:rPr/>
  </w:style>
  <w:style w:type="paragraph" w:styleId="WHeading">
    <w:name w:val="wHeading"/>
    <w:basedOn w:val="WStandard"/>
    <w:next w:val="WStandard"/>
    <w:qFormat/>
    <w:pPr>
      <w:spacing w:before="0" w:after="0"/>
    </w:pPr>
    <w:rPr>
      <w:rFonts w:ascii="Liberation Sans" w:hAnsi="Liberation Sans" w:eastAsia="PingFang SC" w:cs="Arial Unicode MS1"/>
      <w:sz w:val="28"/>
    </w:rPr>
  </w:style>
  <w:style w:type="paragraph" w:styleId="WText20body">
    <w:name w:val="wText_20_body"/>
    <w:basedOn w:val="WStandard"/>
    <w:qFormat/>
    <w:pPr>
      <w:spacing w:lineRule="auto" w:line="276" w:before="0" w:after="0"/>
    </w:pPr>
    <w:rPr/>
  </w:style>
  <w:style w:type="paragraph" w:styleId="WList">
    <w:name w:val="wList"/>
    <w:basedOn w:val="WText20body"/>
    <w:qFormat/>
    <w:pPr/>
    <w:rPr>
      <w:rFonts w:cs="Arial Unicode MS"/>
    </w:rPr>
  </w:style>
  <w:style w:type="paragraph" w:styleId="WCaption">
    <w:name w:val="wCaption"/>
    <w:basedOn w:val="WStandard"/>
    <w:qFormat/>
    <w:pPr>
      <w:spacing w:before="0" w:after="0"/>
    </w:pPr>
    <w:rPr>
      <w:rFonts w:cs="Arial Unicode MS"/>
      <w:sz w:val="24"/>
    </w:rPr>
  </w:style>
  <w:style w:type="paragraph" w:styleId="WIndex">
    <w:name w:val="wIndex"/>
    <w:basedOn w:val="WStandard"/>
    <w:qFormat/>
    <w:pPr/>
    <w:rPr>
      <w:rFonts w:cs="Arial Unicode MS"/>
    </w:rPr>
  </w:style>
  <w:style w:type="paragraph" w:styleId="WwNormal">
    <w:name w:val="wwNormal"/>
    <w:basedOn w:val="Wdefaultparagraphstyle"/>
    <w:qFormat/>
    <w:pPr/>
    <w:rPr>
      <w:lang w:val="en-ZA"/>
    </w:rPr>
  </w:style>
  <w:style w:type="paragraph" w:styleId="Wwdefaultparagraphstyle">
    <w:name w:val="wwdefault-paragraph-style"/>
    <w:basedOn w:val="Wdefaultparagraphstyle"/>
    <w:qFormat/>
    <w:pPr/>
    <w:rPr>
      <w:rFonts w:ascii="Liberation Serif" w:hAnsi="Liberation Serif" w:eastAsia="NSimSun" w:cs="Arial"/>
      <w:sz w:val="24"/>
      <w:lang w:val="en-ZA"/>
    </w:rPr>
  </w:style>
  <w:style w:type="paragraph" w:styleId="WwStandard">
    <w:name w:val="wwStandard"/>
    <w:basedOn w:val="Wwdefaultparagraphstyle"/>
    <w:qFormat/>
    <w:pPr/>
    <w:rPr/>
  </w:style>
  <w:style w:type="paragraph" w:styleId="WwHeading">
    <w:name w:val="wwHeading"/>
    <w:basedOn w:val="WwStandard"/>
    <w:next w:val="WwStandard"/>
    <w:qFormat/>
    <w:pPr>
      <w:spacing w:before="0" w:after="0"/>
    </w:pPr>
    <w:rPr>
      <w:rFonts w:ascii="Liberation Sans" w:hAnsi="Liberation Sans" w:eastAsia="Microsoft YaHei"/>
      <w:sz w:val="28"/>
    </w:rPr>
  </w:style>
  <w:style w:type="paragraph" w:styleId="WwText20body">
    <w:name w:val="wwText20body"/>
    <w:basedOn w:val="WwStandard"/>
    <w:qFormat/>
    <w:pPr>
      <w:spacing w:lineRule="auto" w:line="276" w:before="0" w:after="0"/>
    </w:pPr>
    <w:rPr/>
  </w:style>
  <w:style w:type="paragraph" w:styleId="WwList">
    <w:name w:val="wwList"/>
    <w:basedOn w:val="WwText20body"/>
    <w:qFormat/>
    <w:pPr/>
    <w:rPr>
      <w:rFonts w:cs="Arial1"/>
    </w:rPr>
  </w:style>
  <w:style w:type="paragraph" w:styleId="WwCaption">
    <w:name w:val="wwCaption"/>
    <w:basedOn w:val="WwStandard"/>
    <w:qFormat/>
    <w:pPr>
      <w:spacing w:before="0" w:after="0"/>
    </w:pPr>
    <w:rPr>
      <w:rFonts w:cs="Arial1"/>
    </w:rPr>
  </w:style>
  <w:style w:type="paragraph" w:styleId="WwIndex">
    <w:name w:val="wwIndex"/>
    <w:basedOn w:val="WwStandard"/>
    <w:qFormat/>
    <w:pPr/>
    <w:rPr>
      <w:rFonts w:cs="Arial1"/>
    </w:rPr>
  </w:style>
  <w:style w:type="paragraph" w:styleId="Wwwdefaultparagraphstyle">
    <w:name w:val="wwwdefault-paragraph-style"/>
    <w:basedOn w:val="Wwdefaultparagraphstyle"/>
    <w:qFormat/>
    <w:pPr/>
    <w:rPr>
      <w:rFonts w:cs="Arial2"/>
    </w:rPr>
  </w:style>
  <w:style w:type="paragraph" w:styleId="WwwStandard">
    <w:name w:val="wwwStandard"/>
    <w:basedOn w:val="Wwwdefaultparagraphstyle"/>
    <w:qFormat/>
    <w:pPr/>
    <w:rPr/>
  </w:style>
  <w:style w:type="paragraph" w:styleId="WwwHeading">
    <w:name w:val="wwwHeading"/>
    <w:basedOn w:val="WwwStandard"/>
    <w:next w:val="WwwStandard"/>
    <w:qFormat/>
    <w:pPr/>
    <w:rPr>
      <w:rFonts w:ascii="Liberation Sans" w:hAnsi="Liberation Sans" w:eastAsia="Microsoft YaHei"/>
      <w:sz w:val="28"/>
    </w:rPr>
  </w:style>
  <w:style w:type="paragraph" w:styleId="WwwText5f205fbody">
    <w:name w:val="wwwText5f205fbody"/>
    <w:basedOn w:val="WwwStandard"/>
    <w:qFormat/>
    <w:pPr>
      <w:spacing w:lineRule="auto" w:line="276"/>
    </w:pPr>
    <w:rPr/>
  </w:style>
  <w:style w:type="paragraph" w:styleId="WwwList">
    <w:name w:val="wwwList"/>
    <w:basedOn w:val="WwwText5f205fbody"/>
    <w:qFormat/>
    <w:pPr/>
    <w:rPr>
      <w:rFonts w:cs="Arial11"/>
    </w:rPr>
  </w:style>
  <w:style w:type="paragraph" w:styleId="WwwCaption">
    <w:name w:val="wwwCaption"/>
    <w:basedOn w:val="WwwStandard"/>
    <w:qFormat/>
    <w:pPr/>
    <w:rPr>
      <w:rFonts w:cs="Arial11"/>
    </w:rPr>
  </w:style>
  <w:style w:type="paragraph" w:styleId="WwwIndex">
    <w:name w:val="wwwIndex"/>
    <w:basedOn w:val="WwwStandard"/>
    <w:qFormat/>
    <w:pPr/>
    <w:rPr>
      <w:rFonts w:cs="Arial11"/>
    </w:rPr>
  </w:style>
  <w:style w:type="paragraph" w:styleId="WwwTitle">
    <w:name w:val="wwwTitle"/>
    <w:basedOn w:val="WwwStandard"/>
    <w:next w:val="WwwStandard"/>
    <w:qFormat/>
    <w:pPr>
      <w:jc w:val="center"/>
    </w:pPr>
    <w:rPr>
      <w:rFonts w:ascii="Liberation Sans1" w:hAnsi="Liberation Sans1" w:eastAsia="PingFang SC1"/>
      <w:sz w:val="56"/>
    </w:rPr>
  </w:style>
  <w:style w:type="paragraph" w:styleId="WwwHeading5f205f1">
    <w:name w:val="wwwHeading5f205f1"/>
    <w:basedOn w:val="WwwStandard"/>
    <w:next w:val="WwwStandard"/>
    <w:qFormat/>
    <w:pPr/>
    <w:rPr>
      <w:rFonts w:ascii="Liberation Sans1" w:hAnsi="Liberation Sans1" w:eastAsia="PingFang SC1"/>
      <w:sz w:val="36"/>
    </w:rPr>
  </w:style>
  <w:style w:type="paragraph" w:styleId="WwwList5f205fParagraph">
    <w:name w:val="wwwList5f205fParagraph"/>
    <w:basedOn w:val="WwwStandard"/>
    <w:qFormat/>
    <w:pPr>
      <w:spacing w:lineRule="auto" w:line="276"/>
    </w:pPr>
    <w:rPr>
      <w:rFonts w:ascii="Calibri" w:hAnsi="Calibri" w:eastAsia="Calibri1" w:cs="F"/>
      <w:sz w:val="22"/>
    </w:rPr>
  </w:style>
  <w:style w:type="paragraph" w:styleId="WwwP1">
    <w:name w:val="wwwP1"/>
    <w:basedOn w:val="WwwHeading5f205f1"/>
    <w:qFormat/>
    <w:pPr/>
    <w:rPr/>
  </w:style>
  <w:style w:type="paragraph" w:styleId="WwwP2">
    <w:name w:val="wwwP2"/>
    <w:basedOn w:val="WwwHeading5f205f1"/>
    <w:qFormat/>
    <w:pPr/>
    <w:rPr/>
  </w:style>
  <w:style w:type="paragraph" w:styleId="WwwP3">
    <w:name w:val="wwwP3"/>
    <w:basedOn w:val="WwwHeading5f205f1"/>
    <w:qFormat/>
    <w:pPr/>
    <w:rPr/>
  </w:style>
  <w:style w:type="paragraph" w:styleId="WwwP4">
    <w:name w:val="wwwP4"/>
    <w:basedOn w:val="WwwHeading5f205f1"/>
    <w:qFormat/>
    <w:pPr/>
    <w:rPr/>
  </w:style>
  <w:style w:type="paragraph" w:styleId="WwwP5">
    <w:name w:val="wwwP5"/>
    <w:basedOn w:val="WwwHeading5f205f1"/>
    <w:qFormat/>
    <w:pPr/>
    <w:rPr/>
  </w:style>
  <w:style w:type="paragraph" w:styleId="WwwP6">
    <w:name w:val="wwwP6"/>
    <w:basedOn w:val="WwwHeading5f205f1"/>
    <w:qFormat/>
    <w:pPr/>
    <w:rPr/>
  </w:style>
  <w:style w:type="paragraph" w:styleId="WwwP7">
    <w:name w:val="wwwP7"/>
    <w:basedOn w:val="WwwHeading5f205f1"/>
    <w:qFormat/>
    <w:pPr/>
    <w:rPr/>
  </w:style>
  <w:style w:type="paragraph" w:styleId="WwwP8">
    <w:name w:val="wwwP8"/>
    <w:basedOn w:val="WwwStandard"/>
    <w:qFormat/>
    <w:pPr>
      <w:jc w:val="center"/>
    </w:pPr>
    <w:rPr/>
  </w:style>
  <w:style w:type="paragraph" w:styleId="WwwP9">
    <w:name w:val="wwwP9"/>
    <w:basedOn w:val="WwwStandard"/>
    <w:qFormat/>
    <w:pPr/>
    <w:rPr/>
  </w:style>
  <w:style w:type="paragraph" w:styleId="WwwP10">
    <w:name w:val="wwwP10"/>
    <w:basedOn w:val="WwwStandard"/>
    <w:qFormat/>
    <w:pPr/>
    <w:rPr/>
  </w:style>
  <w:style w:type="paragraph" w:styleId="WwwP11">
    <w:name w:val="wwwP11"/>
    <w:basedOn w:val="WwwStandard"/>
    <w:qFormat/>
    <w:pPr/>
    <w:rPr>
      <w:rFonts w:ascii="georgia" w:hAnsi="georgia"/>
    </w:rPr>
  </w:style>
  <w:style w:type="paragraph" w:styleId="WwwP12">
    <w:name w:val="wwwP12"/>
    <w:basedOn w:val="WwwText5f205fbody"/>
    <w:qFormat/>
    <w:pPr/>
    <w:rPr/>
  </w:style>
  <w:style w:type="paragraph" w:styleId="WwwP13">
    <w:name w:val="wwwP13"/>
    <w:basedOn w:val="WwwText5f205fbody"/>
    <w:qFormat/>
    <w:pPr/>
    <w:rPr/>
  </w:style>
  <w:style w:type="paragraph" w:styleId="WwwP14">
    <w:name w:val="wwwP14"/>
    <w:basedOn w:val="WwwText5f205fbody"/>
    <w:qFormat/>
    <w:pPr/>
    <w:rPr/>
  </w:style>
  <w:style w:type="paragraph" w:styleId="WwwP15">
    <w:name w:val="wwwP15"/>
    <w:basedOn w:val="WwwText5f205fbody"/>
    <w:qFormat/>
    <w:pPr/>
    <w:rPr/>
  </w:style>
  <w:style w:type="paragraph" w:styleId="WwwP16">
    <w:name w:val="wwwP16"/>
    <w:basedOn w:val="WwwText5f205fbody"/>
    <w:qFormat/>
    <w:pPr/>
    <w:rPr/>
  </w:style>
  <w:style w:type="paragraph" w:styleId="WwwP17">
    <w:name w:val="wwwP17"/>
    <w:basedOn w:val="WwwText5f205fbody"/>
    <w:qFormat/>
    <w:pPr/>
    <w:rPr/>
  </w:style>
  <w:style w:type="paragraph" w:styleId="WwwP18">
    <w:name w:val="wwwP18"/>
    <w:basedOn w:val="WwwText5f205fbody"/>
    <w:qFormat/>
    <w:pPr/>
    <w:rPr/>
  </w:style>
  <w:style w:type="paragraph" w:styleId="WwwP19">
    <w:name w:val="wwwP19"/>
    <w:basedOn w:val="WwwText5f205fbody"/>
    <w:qFormat/>
    <w:pPr/>
    <w:rPr/>
  </w:style>
  <w:style w:type="paragraph" w:styleId="WwwP20">
    <w:name w:val="wwwP20"/>
    <w:basedOn w:val="WwwText5f205fbody"/>
    <w:qFormat/>
    <w:pPr/>
    <w:rPr/>
  </w:style>
  <w:style w:type="paragraph" w:styleId="WwwP21">
    <w:name w:val="wwwP21"/>
    <w:basedOn w:val="WwwText5f205fbody"/>
    <w:qFormat/>
    <w:pPr/>
    <w:rPr/>
  </w:style>
  <w:style w:type="paragraph" w:styleId="WwwP22">
    <w:name w:val="wwwP22"/>
    <w:basedOn w:val="WwwTitle"/>
    <w:qFormat/>
    <w:pPr/>
    <w:rPr/>
  </w:style>
  <w:style w:type="paragraph" w:styleId="WwwCommentText">
    <w:name w:val="wwwCommentText"/>
    <w:basedOn w:val="Wwdefaultparagraphstyle"/>
    <w:qFormat/>
    <w:pPr/>
    <w:rPr>
      <w:sz w:val="20"/>
    </w:rPr>
  </w:style>
  <w:style w:type="paragraph" w:styleId="WwwCommentSubject">
    <w:name w:val="wwwCommentSubject"/>
    <w:basedOn w:val="WwwCommentText"/>
    <w:next w:val="WwwCommentText"/>
    <w:qFormat/>
    <w:pPr/>
    <w:rPr/>
  </w:style>
  <w:style w:type="paragraph" w:styleId="WwP1">
    <w:name w:val="wwP1"/>
    <w:basedOn w:val="WwwP1"/>
    <w:qFormat/>
    <w:pPr/>
    <w:rPr/>
  </w:style>
  <w:style w:type="paragraph" w:styleId="WwP2">
    <w:name w:val="wwP2"/>
    <w:basedOn w:val="WwwP1"/>
    <w:qFormat/>
    <w:pPr/>
    <w:rPr/>
  </w:style>
  <w:style w:type="paragraph" w:styleId="WwP3">
    <w:name w:val="wwP3"/>
    <w:basedOn w:val="WwwP2"/>
    <w:qFormat/>
    <w:pPr/>
    <w:rPr/>
  </w:style>
  <w:style w:type="paragraph" w:styleId="WwP4">
    <w:name w:val="wwP4"/>
    <w:basedOn w:val="WwwP22"/>
    <w:qFormat/>
    <w:pPr/>
    <w:rPr/>
  </w:style>
  <w:style w:type="paragraph" w:styleId="WwP5">
    <w:name w:val="wwP5"/>
    <w:basedOn w:val="WwwP5"/>
    <w:qFormat/>
    <w:pPr/>
    <w:rPr/>
  </w:style>
  <w:style w:type="paragraph" w:styleId="WwP6">
    <w:name w:val="wwP6"/>
    <w:basedOn w:val="WwwP6"/>
    <w:qFormat/>
    <w:pPr/>
    <w:rPr/>
  </w:style>
  <w:style w:type="paragraph" w:styleId="WwP7">
    <w:name w:val="wwP7"/>
    <w:basedOn w:val="WwwP7"/>
    <w:qFormat/>
    <w:pPr/>
    <w:rPr/>
  </w:style>
  <w:style w:type="paragraph" w:styleId="WwCommentText">
    <w:name w:val="wwCommentText"/>
    <w:basedOn w:val="Wdefaultparagraphstyle"/>
    <w:qFormat/>
    <w:pPr/>
    <w:rPr>
      <w:lang w:val="en-ZA"/>
    </w:rPr>
  </w:style>
  <w:style w:type="paragraph" w:styleId="WwCommentSubject">
    <w:name w:val="wwCommentSubject"/>
    <w:basedOn w:val="WwCommentText"/>
    <w:next w:val="WwCommentText"/>
    <w:qFormat/>
    <w:pPr/>
    <w:rPr/>
  </w:style>
  <w:style w:type="paragraph" w:styleId="WP1">
    <w:name w:val="wP1"/>
    <w:basedOn w:val="WwP1"/>
    <w:qFormat/>
    <w:pPr/>
    <w:rPr/>
  </w:style>
  <w:style w:type="paragraph" w:styleId="WP2">
    <w:name w:val="wP2"/>
    <w:basedOn w:val="WwP2"/>
    <w:qFormat/>
    <w:pPr/>
    <w:rPr/>
  </w:style>
  <w:style w:type="paragraph" w:styleId="WP3">
    <w:name w:val="wP3"/>
    <w:basedOn w:val="WwP3"/>
    <w:qFormat/>
    <w:pPr/>
    <w:rPr/>
  </w:style>
  <w:style w:type="paragraph" w:styleId="WP4">
    <w:name w:val="wP4"/>
    <w:basedOn w:val="WwP4"/>
    <w:qFormat/>
    <w:pPr/>
    <w:rPr/>
  </w:style>
  <w:style w:type="paragraph" w:styleId="WP5">
    <w:name w:val="wP5"/>
    <w:basedOn w:val="WwP7"/>
    <w:qFormat/>
    <w:pPr/>
    <w:rPr/>
  </w:style>
  <w:style w:type="paragraph" w:styleId="WP6">
    <w:name w:val="wP6"/>
    <w:basedOn w:val="WwwP21"/>
    <w:qFormat/>
    <w:pPr/>
    <w:rPr/>
  </w:style>
  <w:style w:type="paragraph" w:styleId="WP7">
    <w:name w:val="wP7"/>
    <w:basedOn w:val="WwwP3"/>
    <w:qFormat/>
    <w:pPr/>
    <w:rPr/>
  </w:style>
  <w:style w:type="paragraph" w:styleId="WCommentText">
    <w:name w:val="wCommentText"/>
    <w:qFormat/>
    <w:pPr>
      <w:widowControl w:val="false"/>
      <w:bidi w:val="0"/>
    </w:pPr>
    <w:rPr>
      <w:rFonts w:ascii="Liberation Serif" w:hAnsi="Liberation Serif" w:eastAsia="Songti SC" w:cs="Arial Unicode MS"/>
      <w:color w:val="auto"/>
      <w:kern w:val="2"/>
      <w:sz w:val="20"/>
      <w:szCs w:val="20"/>
      <w:lang w:val="en-ZA" w:eastAsia="zh-CN" w:bidi="hi-IN"/>
    </w:rPr>
  </w:style>
  <w:style w:type="paragraph" w:styleId="WCommentSubject">
    <w:name w:val="wCommentSubject"/>
    <w:basedOn w:val="WCommentText"/>
    <w:next w:val="WCommentTex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LibreOffice/6.3.2.2$MacOSX_X86_64 LibreOffice_project/98b30e735bda24bc04ab42594c85f7fd8be07b9c</Application>
  <Pages>3</Pages>
  <Words>787</Words>
  <CharactersWithSpaces>4558</CharactersWithSpaces>
  <Paragraphs>59</Paragraph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2019-12-19T09:07:00Z</dcterms:created>
  <dc:creator>Melchior Rabie</dc:creator>
  <dc:description/>
  <cp:keywords/>
  <dc:language>en-ZA</dc:language>
  <cp:lastModifiedBy/>
  <dcterms:modified xsi:type="dcterms:W3CDTF">2019-12-23T06:28:37Z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
  </property>
  <property fmtid="{D5CDD505-2E9C-101B-9397-08002B2CF9AE}" pid="3" name="Company">
    <vt:lpwstr/>
  </property>
  <property fmtid="{D5CDD505-2E9C-101B-9397-08002B2CF9AE}" pid="4" name="Editor">
    <vt:lpwstr>LibreOffice/6.3.2.2$MacOSX_X86_64 LibreOffice_project/98b30e735bda24bc04ab42594c85f7fd8be07b9c</vt:lpwstr>
  </property>
  <property fmtid="{D5CDD505-2E9C-101B-9397-08002B2CF9AE}" pid="5" name="HyperlinkBase">
    <vt:lpwstr/>
  </property>
  <property fmtid="{D5CDD505-2E9C-101B-9397-08002B2CF9AE}" pid="6" name="Language">
    <vt:lpwstr/>
  </property>
  <property fmtid="{D5CDD505-2E9C-101B-9397-08002B2CF9AE}" pid="7" name="Manager">
    <vt:lpwstr/>
  </property>
  <property fmtid="{D5CDD505-2E9C-101B-9397-08002B2CF9AE}" pid="8" name="Version">
    <vt:lpwstr/>
  </property>
</Properties>
</file>