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Pack — Usage Guide (CLEAN)</w:t>
      </w:r>
    </w:p>
    <w:p>
      <w:r>
        <w:t>Usage guidelines:</w:t>
        <w:br/>
        <w:br/>
        <w:t>1) Store all DEV documents in LL_DEV_Workspace/</w:t>
        <w:br/>
        <w:t>2) Do NOT mix these files with runtime engine code under /L/</w:t>
        <w:br/>
        <w:t>3) Use CLEAN documents for:</w:t>
        <w:br/>
        <w:t xml:space="preserve">   - Onboarding contributors</w:t>
        <w:br/>
        <w:t xml:space="preserve">   - Git version control</w:t>
        <w:br/>
        <w:t xml:space="preserve">   - Development reference</w:t>
        <w:br/>
        <w:t xml:space="preserve">   - SHA256 verification</w:t>
        <w:br/>
        <w:br/>
        <w:t>These documents are stable and versioned.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