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Briefing</w:t>
      </w:r>
    </w:p>
    <w:p w:rsidR="00000000" w:rsidDel="00000000" w:rsidP="00000000" w:rsidRDefault="00000000" w:rsidRPr="00000000" w14:paraId="00000002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Recruiting-Landingpages – Facharzt für Pädiatrie &amp; Therapeuten</w:t>
      </w:r>
    </w:p>
    <w:p w:rsidR="00000000" w:rsidDel="00000000" w:rsidP="00000000" w:rsidRDefault="00000000" w:rsidRPr="00000000" w14:paraId="00000003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Referenzseiten (inhaltliche Grundlage)</w:t>
      </w:r>
    </w:p>
    <w:p w:rsidR="00000000" w:rsidDel="00000000" w:rsidP="00000000" w:rsidRDefault="00000000" w:rsidRPr="00000000" w14:paraId="00000004">
      <w:pPr>
        <w:rPr>
          <w:color w:val="1155cc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Facharzt für Pädiatrie</w:t>
        <w:br w:type="textWrapping"/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https://recruiting.medizinundtherapie.de/paediatrie/</w:t>
          <w:br w:type="textWrapping"/>
        </w:r>
      </w:hyperlink>
      <w:r w:rsidDel="00000000" w:rsidR="00000000" w:rsidRPr="00000000">
        <w:rPr>
          <w:sz w:val="20"/>
          <w:szCs w:val="20"/>
          <w:rtl w:val="0"/>
        </w:rPr>
        <w:t xml:space="preserve">Bilder:</w:t>
        <w:br w:type="textWrapping"/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https://drive.google.com/drive/folders/1MzcqxoetE7yJ24SyRckAT1YufwKYTcqw?usp=drive_link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1155cc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Therapeuten (Logopädie &amp; Ergotherapie)</w:t>
        <w:br w:type="textWrapping"/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https://recruiting.medizinundtherapie.de/hallo/</w:t>
          <w:br w:type="textWrapping"/>
        </w:r>
      </w:hyperlink>
      <w:r w:rsidDel="00000000" w:rsidR="00000000" w:rsidRPr="00000000">
        <w:rPr>
          <w:sz w:val="20"/>
          <w:szCs w:val="20"/>
          <w:rtl w:val="0"/>
        </w:rPr>
        <w:t xml:space="preserve">Bilder:</w:t>
        <w:br w:type="textWrapping"/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https://drive.google.com/drive/folders/1UYcviiGVw6IcvdLVYZkki8cI5mRN-pzR?usp=sharing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Ziel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Die jeweilige Referenzseite soll: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strukturell und inhaltlich weitgehend übernommen werden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für Google Paid (Search + PMAX) conversion-optimiert umgesetzt werden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Die neue Seite ersetzt perspektivisch die jeweilige Referenzseite.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Gestalterisch soll sie sich am GMKB-Logo und Corporate Design aus dem aktuellen Funnel orientieren.</w:t>
      </w:r>
    </w:p>
    <w:p w:rsidR="00000000" w:rsidDel="00000000" w:rsidP="00000000" w:rsidRDefault="00000000" w:rsidRPr="00000000" w14:paraId="0000000D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Vorgehen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Umsetzung zunächst für: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Facharzt für Pädiatrie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Nach interner Freigabe:</w:t>
        <w:br w:type="textWrapping"/>
        <w:t xml:space="preserve">Übertragung der Struktur auf die Therapeuten-Seite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Die Struktur soll grundsätzlich identisch bleiben und skalierbar sein.</w:t>
      </w:r>
    </w:p>
    <w:p w:rsidR="00000000" w:rsidDel="00000000" w:rsidP="00000000" w:rsidRDefault="00000000" w:rsidRPr="00000000" w14:paraId="00000012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Grundprinzip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Inhaltlich: größtenteils 1:1 Übernahme der jeweiligen Referenzseite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Strukturell: klarer, modularer Aufbau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Design: moderner, ruhiger, professioneller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Technisch: conversion-optimiert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Ziel: Generierung qualifizierter Bewerbungen</w:t>
      </w:r>
    </w:p>
    <w:p w:rsidR="00000000" w:rsidDel="00000000" w:rsidP="00000000" w:rsidRDefault="00000000" w:rsidRPr="00000000" w14:paraId="00000018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Technische Rahmenbedingungen</w:t>
      </w:r>
    </w:p>
    <w:p w:rsidR="00000000" w:rsidDel="00000000" w:rsidP="00000000" w:rsidRDefault="00000000" w:rsidRPr="00000000" w14:paraId="00000019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Anforderungen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Mobile-first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Ladezeit &lt; 2,5 Sekunden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Kein Navigationsmenü (isolierte Kampagnen-Landingpage)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Sticky CTA-Button auf Mobile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DSGVO-konformes Formular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Conversion-Tracking integrierbar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Scroll-Anker möglich</w:t>
      </w:r>
    </w:p>
    <w:p w:rsidR="00000000" w:rsidDel="00000000" w:rsidP="00000000" w:rsidRDefault="00000000" w:rsidRPr="00000000" w14:paraId="00000021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Domain-Struktur (wichtig für Google Paid)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Die Landingpage darf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nicht</w:t>
      </w:r>
      <w:r w:rsidDel="00000000" w:rsidR="00000000" w:rsidRPr="00000000">
        <w:rPr>
          <w:sz w:val="20"/>
          <w:szCs w:val="20"/>
          <w:rtl w:val="0"/>
        </w:rPr>
        <w:t xml:space="preserve"> als externe Website oder Subdomain umgesetzt werden.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Sie kann aber technisch als echte Unterseite innerhalb der GMKB-Hauptdomain realisiert werden –  z.B. als isolierte Kampagnen-Unterseite, jedoch innerhalb der Hauptdomain.</w:t>
      </w:r>
    </w:p>
    <w:p w:rsidR="00000000" w:rsidDel="00000000" w:rsidP="00000000" w:rsidRDefault="00000000" w:rsidRPr="00000000" w14:paraId="00000025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Begründung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Domain-Historie bleibt erhalten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Google Ads Qualitätsfaktor profitiert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Vertrauen durch bestehende Domain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Bessere Conversion-Performance bei Search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Sauberes Tracking innerhalb einer Domain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Keine Fragmentierung von Daten</w:t>
      </w:r>
    </w:p>
    <w:p w:rsidR="00000000" w:rsidDel="00000000" w:rsidP="00000000" w:rsidRDefault="00000000" w:rsidRPr="00000000" w14:paraId="0000002C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Klärungsbedarf 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Bitte konkret ausführen:</w:t>
      </w:r>
    </w:p>
    <w:p w:rsidR="00000000" w:rsidDel="00000000" w:rsidP="00000000" w:rsidRDefault="00000000" w:rsidRPr="00000000" w14:paraId="0000002E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Technische Lösung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Wie wird die Landingpage technisch als Unterseite realisiert?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Wird sie direkt in WordPress gebaut?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Wird ein Page Builder verwendet?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Falls Webflow genutzt wird: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Wie wird die Integration technisch im Unterverzeichnis gelöst?</w:t>
      </w:r>
    </w:p>
    <w:p w:rsidR="00000000" w:rsidDel="00000000" w:rsidP="00000000" w:rsidRDefault="00000000" w:rsidRPr="00000000" w14:paraId="00000034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Benötigte Zugänge / Informationen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Was wird von GMKB benötigt?</w:t>
        <w:br w:type="textWrapping"/>
        <w:t xml:space="preserve">(z. B. WordPress-Zugang, Hosting-Zugang, DNS, Tracking-Zugang etc.)</w:t>
      </w:r>
    </w:p>
    <w:p w:rsidR="00000000" w:rsidDel="00000000" w:rsidP="00000000" w:rsidRDefault="00000000" w:rsidRPr="00000000" w14:paraId="00000036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Conversion Tracking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bitte</w:t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 Hinweise </w:t>
        </w:r>
      </w:hyperlink>
      <w:r w:rsidDel="00000000" w:rsidR="00000000" w:rsidRPr="00000000">
        <w:rPr>
          <w:sz w:val="20"/>
          <w:szCs w:val="20"/>
          <w:rtl w:val="0"/>
        </w:rPr>
        <w:t xml:space="preserve">von Alaa beachten </w:t>
      </w:r>
    </w:p>
    <w:p w:rsidR="00000000" w:rsidDel="00000000" w:rsidP="00000000" w:rsidRDefault="00000000" w:rsidRPr="00000000" w14:paraId="00000038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Strukturvorgabe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Die inhaltlichen Abschnitte der jeweiligen Referenzseite bleiben bestehen.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Diese sollen: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modularer aufgebaut werden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visuell klarer getrennt sein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conversion-orientierter angeordnet werden (dazu bitte </w:t>
      </w: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Keyword-Recherche </w:t>
        </w:r>
      </w:hyperlink>
      <w:r w:rsidDel="00000000" w:rsidR="00000000" w:rsidRPr="00000000">
        <w:rPr>
          <w:sz w:val="20"/>
          <w:szCs w:val="20"/>
          <w:rtl w:val="0"/>
        </w:rPr>
        <w:t xml:space="preserve">von Alaa beachten) 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besser scanbar sein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Die Landingpages müssen für Google crawlbar sein (keine Blockierung durch robots.txt oder Meta-Robots). Idealerweise werden sie zusätzlich in die XML-Sitemap aufgenommen und intern verlinkt, damit sie vor Kampagnenstart zuverlässig gecrawlt werden können.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Zieldefinition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Die neue Landingpage soll: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inhaltlich weitgehend identisch bleiben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strukturell klarer werden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technisch conversion-stärker sein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Google-Paid-optimiert aufgebaut sein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langfristig skalierbar für weitere Stellen sein</w:t>
      </w: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spreadsheets/d/15k5Dpk37zN6d_aotfpaNCkGZp2OucJEYHcbXG1jB3iQ/edit?usp=sharing" TargetMode="External"/><Relationship Id="rId10" Type="http://schemas.openxmlformats.org/officeDocument/2006/relationships/hyperlink" Target="https://docs.google.com/spreadsheets/d/1gtmHSrs-H5FD4zqdT1lBXeCFXALEZCww/edit?gid=1669426920#gid=1669426920" TargetMode="External"/><Relationship Id="rId12" Type="http://schemas.openxmlformats.org/officeDocument/2006/relationships/header" Target="header1.xml"/><Relationship Id="rId9" Type="http://schemas.openxmlformats.org/officeDocument/2006/relationships/hyperlink" Target="https://drive.google.com/drive/folders/1UYcviiGVw6IcvdLVYZkki8cI5mRN-pzR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recruiting.medizinundtherapie.de/paediatrie/" TargetMode="External"/><Relationship Id="rId7" Type="http://schemas.openxmlformats.org/officeDocument/2006/relationships/hyperlink" Target="https://drive.google.com/drive/folders/1MzcqxoetE7yJ24SyRckAT1YufwKYTcqw?usp=drive_link" TargetMode="External"/><Relationship Id="rId8" Type="http://schemas.openxmlformats.org/officeDocument/2006/relationships/hyperlink" Target="https://recruiting.medizinundtherapie.de/hall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