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>
      <w:pPr>
        <w:spacing w:before="303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Front matter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title: "Росийский университет Дружбы Народов" subtitle: "Отчет по Лабораторной работе №7" subtitle: "По теме: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"Команды безусловного и условного переходов в Nasm. Программирование ветвлений." author: "Пателепень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Филипп НММ-04-24"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Generic otions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lang: ru-RU toc-title: "Содержание"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Bibliography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bibliography: bib/cite.bib csl: pandoc/csl/gost-r-7-0-5-2008-numeric.csl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Pdf output format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toc: true #Table of contents toc-depth: 2 lof: true # List of figures lot: true # List of tables fontsize: 12pt linestretch: 1.5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papersize: a4 documentclass: scrreprt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I18n polyglossia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polyglossia-lang: name: russian options: - spelling=modern - babelshorthands=true polyglossia-otherlangs: name: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english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I18n babel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babel-lang: russian babel-otherlangs: english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Fonts</w:t>
      </w: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mainfont: IBM Plex Serif romanfont: IBM Plex Serif sansfont: IBM Plex Sans monofont: IBM Plex Mono mathfont: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STIXTwo Math mainfontoptions: Ligatures=Common,Ligatures=TeX,Scale=0.94 romanfontoptions: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Ligatures=Common,Ligatures=TeX,Scale=0.94 sansfontoptions:</w:t>
      </w: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Ligatures=Common,Ligatures=TeX,Scale=MatchLowercase,Scale=0.94 monofontoptions: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Scale=MatchLowercase,Scale=0.94,FakeStretch=0.9 mathfontoptions: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Biblatex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biblatex: true biblio-style: "gost-numeric" biblatexoptions: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parentracker=true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backend=biber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hyperref=auto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language=auto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autolang=other*</w:t>
      </w:r>
    </w:p>
    <w:p>
      <w:pPr>
        <w:ind w:firstLine="0" w:left="426"/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• citestyle=gost-numeric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Pandoc-crossref LaTeX customization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figureTitle: "Рис." tableTitle: "Таблица" listingTitle: "Листинг" lofTitle: "Список иллюстраций" lotTitle: "Список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таблиц" lolTitle: "Листинги"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Misc options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indent: true header-includes:</w:t>
      </w:r>
    </w:p>
    <w:p>
      <w:pPr>
        <w:sectPr>
          <w:type w:val="continuous"/>
          <w:pgSz w:w="11918" w:h="16826"/>
          <w:pgMar w:top="110" w:right="114" w:bottom="71" w:left="120"/>
        </w:sectPr>
      </w:pPr>
    </w:p>
    <w:p>
      <w:pPr>
        <w:ind w:firstLine="0" w:left="432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\usepackage{indentfirst}</w:t>
      </w:r>
    </w:p>
    <w:p>
      <w:pPr>
        <w:ind w:firstLine="0" w:left="432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\usepackage{float} # keep figures where there are in the text</w:t>
      </w:r>
    </w:p>
    <w:p>
      <w:pPr>
        <w:ind w:firstLine="0" w:left="432"/>
        <w:spacing w:before="0" w:after="293"/>
      </w:pPr>
      <w:r>
        <w:rPr>
          <w:sz w:val="22"/>
          <w:szCs w:val="22"/>
          <w:rFonts w:ascii="Times New Roman" w:hAnsi="Times New Roman" w:cs="Times New Roman"/>
        </w:rPr>
        <w:t xml:space="preserve">• \floatplacement{figure}{H} # keep figures where there are in the text</w:t>
      </w:r>
    </w:p>
    <w:p>
      <w:pPr>
        <w:pBdr>
          <w:top w:val="single" w:sz="4" w:space="1" w:color="555555"/>
        </w:pBdr>
        <w:spacing w:before="341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Цель работы</w:t>
      </w:r>
    </w:p>
    <w:p>
      <w:pPr>
        <w:spacing w:before="0" w:after="37"/>
      </w:pPr>
      <w:r>
        <w:rPr>
          <w:sz w:val="22"/>
          <w:szCs w:val="22"/>
          <w:rFonts w:ascii="Times New Roman" w:hAnsi="Times New Roman" w:cs="Times New Roman"/>
        </w:rPr>
        <w:t xml:space="preserve">Изучение команд условного и безусловного переходов. Приобретение навыков написания программ с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использованием переходов. Знакомство с назначением и структурой файла листинга.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>Задание</w:t>
      </w:r>
    </w:p>
    <w:p>
      <w:pPr>
        <w:spacing w:before="0" w:after="37"/>
      </w:pPr>
      <w:r>
        <w:rPr>
          <w:sz w:val="22"/>
          <w:szCs w:val="22"/>
          <w:rFonts w:ascii="Times New Roman" w:hAnsi="Times New Roman" w:cs="Times New Roman"/>
        </w:rPr>
        <w:t xml:space="preserve">Здесь приводится описание задания в соответствии с рекомендациями методического пособия и выданным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вариантом.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Выполнение лабораторной работы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7.3. Порядок выполнения лабораторной работы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7.3.1. Реализация переходов в NASM</w:t>
      </w:r>
    </w:p>
    <w:p>
      <w:pPr>
        <w:ind w:firstLine="0" w:left="336"/>
        <w:spacing w:before="0" w:after="216"/>
      </w:pPr>
      <w:r>
        <w:rPr>
          <w:sz w:val="22"/>
          <w:szCs w:val="22"/>
          <w:rFonts w:ascii="Times New Roman" w:hAnsi="Times New Roman" w:cs="Times New Roman"/>
        </w:rPr>
        <w:t xml:space="preserve">1. Я Создал каталог для программ лабораторной работы № 7, перешёл в него и создайте файл lab7-1.asm: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ind w:firstLine="0" w:left="336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2. Далее я введил в файл lab7-1.asm текст программы из листинга 7.1.:</w:t>
      </w:r>
    </w:p>
    <w:p>
      <w:pPr>
        <w:ind w:firstLine="0" w:left="336"/>
        <w:spacing w:before="0" w:after="273"/>
      </w:pPr>
      <w:pPr>
        <w:pStyle w:val="ListParagraph"/>
        <w:numPr>
          <w:ilvl w:val="0"/>
          <w:numId w:val="3"/>
        </w:numPr>
        <w:ind w:left="406" w:hanging="322"/>
      </w:pPr>
      <w:r>
        <w:rPr>
          <w:sz w:val="22"/>
          <w:szCs w:val="22"/>
          <w:rFonts w:ascii="Times New Roman" w:hAnsi="Times New Roman" w:cs="Times New Roman"/>
        </w:rPr>
        <w:t xml:space="preserve">Я создал исполняемый файл и запустил его. Результат работы данной программы будет следующим:</w:t>
      </w:r>
    </w:p>
    <w:p>
      <w:pPr>
        <w:ind w:firstLine="0" w:left="336"/>
        <w:spacing w:before="0" w:after="216"/>
      </w:pPr>
      <w:pPr>
        <w:pStyle w:val="ListParagraph"/>
        <w:numPr>
          <w:ilvl w:val="0"/>
          <w:numId w:val="3"/>
        </w:numPr>
        <w:ind w:left="406" w:hanging="322"/>
      </w:pPr>
      <w:r>
        <w:rPr>
          <w:sz w:val="22"/>
          <w:szCs w:val="22"/>
          <w:rFonts w:ascii="Times New Roman" w:hAnsi="Times New Roman" w:cs="Times New Roman"/>
        </w:rPr>
        <w:t xml:space="preserve">Я изменил программу таким образом, чтобы она выводила сначала ‘Сообщение № 2’, потом ‘Сообщение №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1’ и завершала работу. Для этого в текст программы после вывода сообщения № 2 добавил инструкцию jmp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 меткой _label1 (т.е. переход к инструкциям вывода сообщения № 1) и после вывода сообщения № 1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добавил инструкцию jmp с меткой _end (т.е. переход к инструкции call quit). Изменил текст программы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соответствии с листингом 7.2, создал исполняемый файл и запустил его. На экран вывело следующее: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ind w:firstLine="0" w:left="336"/>
        <w:spacing w:before="0" w:after="216"/>
      </w:pPr>
      <w:pPr>
        <w:pStyle w:val="ListParagraph"/>
        <w:numPr>
          <w:ilvl w:val="0"/>
          <w:numId w:val="3"/>
        </w:numPr>
        <w:ind w:left="406" w:hanging="322"/>
      </w:pPr>
      <w:r>
        <w:rPr>
          <w:sz w:val="22"/>
          <w:szCs w:val="22"/>
          <w:rFonts w:ascii="Times New Roman" w:hAnsi="Times New Roman" w:cs="Times New Roman"/>
        </w:rPr>
        <w:t xml:space="preserve">Я изменил текст программы так, чтобы сначала выводило ‘Сообщение № 3’ , затем ‘Сообщение № 2’, 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затем ‘Сообщение № 1’: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ind w:firstLine="0" w:left="336"/>
        <w:spacing w:before="0" w:after="273"/>
      </w:pPr>
      <w:pPr>
        <w:pStyle w:val="ListParagraph"/>
        <w:numPr>
          <w:ilvl w:val="0"/>
          <w:numId w:val="3"/>
        </w:numPr>
        <w:ind w:left="406" w:hanging="322"/>
      </w:pPr>
      <w:r>
        <w:rPr>
          <w:sz w:val="22"/>
          <w:szCs w:val="22"/>
          <w:rFonts w:ascii="Times New Roman" w:hAnsi="Times New Roman" w:cs="Times New Roman"/>
        </w:rPr>
        <w:t xml:space="preserve">Я создал исполняемый файл и запустил его. Результат работы данной программы оказался корректным:</w:t>
      </w:r>
    </w:p>
    <w:p>
      <w:pPr>
        <w:ind w:firstLine="0" w:left="336"/>
        <w:spacing w:before="0" w:after="216"/>
      </w:pPr>
      <w:pPr>
        <w:pStyle w:val="ListParagraph"/>
        <w:numPr>
          <w:ilvl w:val="0"/>
          <w:numId w:val="3"/>
        </w:numPr>
        <w:ind w:left="406" w:hanging="322"/>
      </w:pPr>
      <w:r>
        <w:rPr>
          <w:sz w:val="22"/>
          <w:szCs w:val="22"/>
          <w:rFonts w:ascii="Times New Roman" w:hAnsi="Times New Roman" w:cs="Times New Roman"/>
        </w:rPr>
        <w:t xml:space="preserve">Я создал файл lab7-2.asm в каталоге ~/work/arch-pc/lab07. Внимательно изучил текст программы из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листинга 7.3 и ввёл в lab7-2.asm.: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7.3.2. Изучение структуры файлы листинга</w:t>
      </w:r>
    </w:p>
    <w:p>
      <w:pPr>
        <w:ind w:firstLine="0" w:left="336"/>
        <w:spacing w:before="0" w:after="216"/>
      </w:pPr>
      <w:r>
        <w:rPr>
          <w:sz w:val="22"/>
          <w:szCs w:val="22"/>
          <w:rFonts w:ascii="Times New Roman" w:hAnsi="Times New Roman" w:cs="Times New Roman"/>
        </w:rPr>
        <w:t xml:space="preserve">9. Я создал файл листинга lab7-2.lst и открыл его: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ind w:firstLine="0" w:left="21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10. Проанализировав файл, я понял как он работает и какие значения выводит:</w:t>
      </w:r>
    </w:p>
    <w:p>
      <w:pPr>
        <w:sectPr>
          <w:type w:val="continuous"/>
          <w:pgSz w:w="11918" w:h="16826"/>
          <w:pgMar w:top="253" w:right="114" w:bottom="120" w:left="114"/>
        </w:sectPr>
      </w:pP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Приведу в пример три строки: 1)Эта строка находится на 62 месте, ее адрес “00000043”, Машинный код - 53.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ассемблере команда ‘push ebx’ используется для сохранения значения регистра ‘ebx’ на стеке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2) Эта строка находится на 81 месте, ее адрес “00000081”, Машинный код - B900000000. Команда ‘mov ecx, 0’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ассемблере используется для установки регистра ‘ecx’ в 0.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3)Эта строка находится на 19 месте, ее адрес “00000106”, Машинный код - E891FFFFFF. Функция ‘atoi’ (ASCII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to Integer) принимает строку, содержащую текстовое представление числа, и преобразует её в целочисленное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значение типа ‘int’, т.е. символ, лежащий в строке выше, переводится в число.</w:t>
      </w:r>
    </w:p>
    <w:tbl>
      <w:tblPr>
        <w:tblStyle w:val="TableGrid"/>
        <w:tblW w:w="11411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390" w:type="dxa"/>
          </w:tcPr>
          <w:p>
            <w:pPr>
              <w:ind w:firstLine="0" w:left="210"/>
              <w:spacing w:before="0" w:after="245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11.</w:t>
            </w:r>
          </w:p>
          <w:p>
            <w:pPr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1121" w:type="dxa"/>
            <w:vAlign w:val="center"/>
          </w:tcPr>
          <w:p>
            <w:pPr>
              <w:spacing w:before="0" w:after="273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В строке “mov [max], ecx” я убрал “ecx” и попробовал создать файл. В терминале вывелась ошибка, так как</w:t>
            </w:r>
            <w:r>
              <w:t xml:space="preserve"> 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для программа требует два операнда:</w:t>
            </w:r>
          </w:p>
        </w:tc>
      </w:tr>
      <w:tr>
        <w:tc>
          <w:tcPr>
            <w:tcW w:w="390" w:type="dxa"/>
            <w:gridSpan w:val="2"/>
          </w:tcPr>
          <w:p>
            <w:pPr>
              <w:ind w:firstLine="0" w:left="210"/>
              <w:spacing w:before="0" w:after="273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12. В файле листинга показывается, где именно ошибка и с чем она связана:</w:t>
            </w: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7.4. Задание для самостоятельной работы</w:t>
      </w:r>
    </w:p>
    <w:p>
      <w:pPr>
        <w:ind w:firstLine="0" w:left="33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1. Для выполнения первого задания самостоятельной работы создам файл lab7-3.asm:</w:t>
      </w:r>
    </w:p>
    <w:p>
      <w:pPr>
        <w:ind w:firstLine="0" w:left="330"/>
        <w:spacing w:before="0" w:after="216"/>
      </w:pPr>
      <w:r>
        <w:rPr>
          <w:sz w:val="22"/>
          <w:szCs w:val="22"/>
          <w:rFonts w:ascii="Times New Roman" w:hAnsi="Times New Roman" w:cs="Times New Roman"/>
        </w:rPr>
        <w:t xml:space="preserve">2. Далее написал программу нахождения наименьшей из 3 целочисленных переменных a, b, c: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ind w:firstLine="0" w:left="330"/>
        <w:spacing w:before="0" w:after="273"/>
      </w:pPr>
      <w:pPr>
        <w:pStyle w:val="ListParagraph"/>
        <w:numPr>
          <w:ilvl w:val="0"/>
          <w:numId w:val="4"/>
        </w:numPr>
        <w:ind w:left="405" w:hanging="322"/>
      </w:pPr>
      <w:r>
        <w:rPr>
          <w:sz w:val="22"/>
          <w:szCs w:val="22"/>
          <w:rFonts w:ascii="Times New Roman" w:hAnsi="Times New Roman" w:cs="Times New Roman"/>
        </w:rPr>
        <w:t xml:space="preserve">В лабораторной работе №6 я получил вариант 11, поэтому я должен ввести числа 21, 28, 34. Я создал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исполняемый файл и запустил его. Программа работает корректно и выводит такой результат:</w:t>
      </w:r>
    </w:p>
    <w:p>
      <w:pPr>
        <w:ind w:firstLine="0" w:left="330"/>
        <w:spacing w:before="0" w:after="273"/>
      </w:pPr>
      <w:pPr>
        <w:pStyle w:val="ListParagraph"/>
        <w:numPr>
          <w:ilvl w:val="0"/>
          <w:numId w:val="4"/>
        </w:numPr>
        <w:ind w:left="405" w:hanging="322"/>
      </w:pPr>
      <w:r>
        <w:rPr>
          <w:sz w:val="22"/>
          <w:szCs w:val="22"/>
          <w:rFonts w:ascii="Times New Roman" w:hAnsi="Times New Roman" w:cs="Times New Roman"/>
        </w:rPr>
        <w:t xml:space="preserve">Для выполнения второго задания самостоятельной работы создам файл lab7-4.asm:</w:t>
      </w:r>
    </w:p>
    <w:p>
      <w:pPr>
        <w:ind w:firstLine="0" w:left="330"/>
        <w:spacing w:before="0" w:after="273"/>
      </w:pPr>
      <w:pPr>
        <w:pStyle w:val="ListParagraph"/>
        <w:numPr>
          <w:ilvl w:val="0"/>
          <w:numId w:val="4"/>
        </w:numPr>
        <w:ind w:left="405" w:hanging="322"/>
      </w:pPr>
      <w:r>
        <w:rPr>
          <w:sz w:val="22"/>
          <w:szCs w:val="22"/>
          <w:rFonts w:ascii="Times New Roman" w:hAnsi="Times New Roman" w:cs="Times New Roman"/>
        </w:rPr>
        <w:t xml:space="preserve">Далее я написал программу, которая будет вычислять необходимое выражение при введенных “a” и “x”.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Поскольку мой вариант - 11, я написал код для вычисления выражения из 11 варианта:</w:t>
      </w: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6. Я создал исполняемый файл и запустил программу. Далее ввёл необходимые значения “a” и “x” для своего</w:t>
      </w:r>
    </w:p>
    <w:p>
      <w:pPr>
        <w:ind w:firstLine="0" w:left="597"/>
        <w:spacing w:before="0" w:after="278"/>
      </w:pPr>
      <w:r>
        <w:rPr>
          <w:sz w:val="22"/>
          <w:szCs w:val="22"/>
          <w:rFonts w:ascii="Times New Roman" w:hAnsi="Times New Roman" w:cs="Times New Roman"/>
        </w:rPr>
        <w:t xml:space="preserve">варианта. Программа работает корректно и выводит правильные вычисления: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>Выводы</w:t>
      </w:r>
    </w:p>
    <w:p>
      <w:pPr>
        <w:spacing w:before="0" w:after="37"/>
      </w:pPr>
      <w:r>
        <w:rPr>
          <w:sz w:val="22"/>
          <w:szCs w:val="22"/>
          <w:rFonts w:ascii="Times New Roman" w:hAnsi="Times New Roman" w:cs="Times New Roman"/>
        </w:rPr>
        <w:t xml:space="preserve">я изучил команды условного и безусловного переходов. Приобрел навыки написания программ с использованием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переходов. Ознакомился с назначением и структурой файла листинга.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Список литературы{.unnumbered}</w:t>
      </w: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1. GDB: The GNU Project Debugger. — URL: </w:t>
      </w:r>
      <w:hyperlink r:id="rId7">
        <w:r>
          <w:rPr>
            <w:color w:val="0000FF"/>
            <w:sz w:val="22"/>
            <w:szCs w:val="22"/>
            <w:rFonts w:ascii="Times New Roman" w:hAnsi="Times New Roman" w:cs="Times New Roman"/>
          </w:rPr>
          <w:t>https://www.gnu.org/software/gdb/.</w:t>
        </w:r>
      </w:hyperlink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2. GNU Bash Manual. — 2016. — URL: </w:t>
      </w:r>
      <w:hyperlink r:id="rId8">
        <w:r>
          <w:rPr>
            <w:color w:val="0000FF"/>
            <w:sz w:val="22"/>
            <w:szCs w:val="22"/>
            <w:rFonts w:ascii="Times New Roman" w:hAnsi="Times New Roman" w:cs="Times New Roman"/>
          </w:rPr>
          <w:t>https://www.gnu.org/software/bash/manual/.</w:t>
        </w:r>
      </w:hyperlink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3. Midnight Commander Development Center. — 2021. — URL: </w:t>
      </w:r>
      <w:hyperlink r:id="rId9">
        <w:r>
          <w:rPr>
            <w:color w:val="0000FF"/>
            <w:sz w:val="22"/>
            <w:szCs w:val="22"/>
            <w:rFonts w:ascii="Times New Roman" w:hAnsi="Times New Roman" w:cs="Times New Roman"/>
          </w:rPr>
          <w:t>https://midnight-commande</w:t>
        </w:r>
      </w:hyperlink>
      <w:r>
        <w:rPr>
          <w:sz w:val="22"/>
          <w:szCs w:val="22"/>
          <w:rFonts w:ascii="Times New Roman" w:hAnsi="Times New Roman" w:cs="Times New Roman"/>
        </w:rPr>
        <w:t xml:space="preserve">r. org/.</w:t>
      </w:r>
    </w:p>
    <w:tbl>
      <w:tblPr>
        <w:tblStyle w:val="TableGrid"/>
        <w:tblW w:w="10755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1440" w:type="dxa"/>
          </w:tcPr>
          <w:p>
            <w:pPr>
              <w:ind w:firstLine="0" w:left="330"/>
              <w:spacing w:before="0" w:after="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4.</w:t>
            </w:r>
          </w:p>
        </w:tc>
        <w:tc>
          <w:tcPr>
            <w:tcW w:w="7741" w:type="dxa"/>
          </w:tcPr>
          <w:p>
            <w:pPr>
              <w:spacing w:before="0" w:after="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NASM Assembly Language Tutorials. — 2021. — URL: </w:t>
            </w:r>
            <w:hyperlink r:id="rId10">
              <w:r>
                <w:rPr>
                  <w:color w:val="0000FF"/>
                  <w:u w:val="single"/>
                  <w:sz w:val="22"/>
                  <w:szCs w:val="22"/>
                  <w:rFonts w:ascii="Times New Roman" w:hAnsi="Times New Roman" w:cs="Times New Roman"/>
                </w:rPr>
                <w:t>https://asmtutor.com</w:t>
              </w:r>
            </w:hyperlink>
            <w:r>
              <w:rPr>
                <w:sz w:val="22"/>
                <w:szCs w:val="22"/>
                <w:rFonts w:ascii="Times New Roman" w:hAnsi="Times New Roman" w:cs="Times New Roman"/>
              </w:rPr>
              <w:t>/.</w:t>
            </w: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ind w:firstLine="0" w:left="330"/>
        <w:spacing w:before="0" w:after="4"/>
      </w:pPr>
      <w:pPr>
        <w:pStyle w:val="ListParagraph"/>
        <w:numPr>
          <w:ilvl w:val="0"/>
          <w:numId w:val="4"/>
        </w:numPr>
        <w:ind w:left="405" w:hanging="322"/>
      </w:pPr>
      <w:r>
        <w:rPr>
          <w:sz w:val="22"/>
          <w:szCs w:val="22"/>
          <w:rFonts w:ascii="Times New Roman" w:hAnsi="Times New Roman" w:cs="Times New Roman"/>
        </w:rPr>
        <w:t xml:space="preserve">Newham C. Learning the bash Shell: Unix Shell Programming. — O’Reilly Media, 2005. — 354 с. — (In a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Nutshell). — ISBN 0596009658. — URL: </w:t>
      </w:r>
      <w:hyperlink r:id="rId11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http://www.amazon.com/Learningbash</w:t>
        </w:r>
      </w:hyperlink>
      <w:r>
        <w:rPr>
          <w:sz w:val="22"/>
          <w:szCs w:val="22"/>
          <w:rFonts w:ascii="Times New Roman" w:hAnsi="Times New Roman" w:cs="Times New Roman"/>
        </w:rPr>
        <w:t>-Shell-Programming-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Nutshell/dp/0596009658.</w:t>
      </w:r>
    </w:p>
    <w:p>
      <w:pPr>
        <w:ind w:firstLine="0" w:left="330"/>
        <w:spacing w:before="0" w:after="4"/>
      </w:pPr>
      <w:pPr>
        <w:pStyle w:val="ListParagraph"/>
        <w:numPr>
          <w:ilvl w:val="0"/>
          <w:numId w:val="4"/>
        </w:numPr>
        <w:ind w:left="405" w:hanging="322"/>
      </w:pPr>
      <w:r>
        <w:rPr>
          <w:sz w:val="22"/>
          <w:szCs w:val="22"/>
          <w:rFonts w:ascii="Times New Roman" w:hAnsi="Times New Roman" w:cs="Times New Roman"/>
        </w:rPr>
        <w:t xml:space="preserve">Robbins A. Bash Pocket Reference. — O’Reilly Media, 2016. — 156 с. — ISBN 978-1491941591.</w:t>
      </w: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7. The NASM documentation. — 2021. — URL: </w:t>
      </w:r>
      <w:hyperlink r:id="rId12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https://www.nasm.us/docs.php</w:t>
        </w:r>
      </w:hyperlink>
      <w:r>
        <w:rPr>
          <w:sz w:val="22"/>
          <w:szCs w:val="22"/>
          <w:rFonts w:ascii="Times New Roman" w:hAnsi="Times New Roman" w:cs="Times New Roman"/>
        </w:rPr>
        <w:t>.</w:t>
      </w: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8. Zarrelli G. Mastering Bash. — Packt Publishing, 2017. — 502 с. — ISBN 9781784396879.</w:t>
      </w: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9. Колдаев В. Д., Лупин С. А. Архитектура ЭВМ. — М. : Форум, 2018.</w:t>
      </w:r>
    </w:p>
    <w:p>
      <w:pPr>
        <w:ind w:firstLine="0" w:left="21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10. Куляс О. Л., Никитин К. А. Курс программирования на ASSEMBLER. — М. : Солон-Пресс, 2017.</w:t>
      </w:r>
    </w:p>
    <w:p>
      <w:pPr>
        <w:ind w:firstLine="0" w:left="21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11. Новожилов О. П. Архитектура ЭВМ и систем. — М. : Юрайт, 2016.</w:t>
      </w:r>
    </w:p>
    <w:p>
      <w:pPr>
        <w:ind w:firstLine="0" w:left="21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12. Расширенный ассемблер: NASM. — 2021. — URL: </w:t>
      </w:r>
      <w:hyperlink r:id="rId13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https://www.opennet.ru/docs/RUS/nasm</w:t>
        </w:r>
      </w:hyperlink>
      <w:r>
        <w:rPr>
          <w:sz w:val="22"/>
          <w:szCs w:val="22"/>
          <w:rFonts w:ascii="Times New Roman" w:hAnsi="Times New Roman" w:cs="Times New Roman"/>
        </w:rPr>
        <w:t>/.</w:t>
      </w:r>
    </w:p>
    <w:p>
      <w:pPr>
        <w:sectPr>
          <w:type w:val="continuous"/>
          <w:pgSz w:w="11918" w:h="16826"/>
          <w:pgMar w:top="253" w:right="132" w:bottom="420" w:left="120"/>
        </w:sectPr>
      </w:pP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13. Робачевский А., Немнюгин С., Стесик О. Операционная система UNIX. — 2-е изд. — БХВПетербург, 2010.</w:t>
      </w:r>
    </w:p>
    <w:p>
      <w:pPr>
        <w:ind w:firstLine="0" w:left="39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— 656 с. — ISBN 978-5-94157-538-1.</w:t>
      </w: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14. Столяров А. Программирование на языке ассемблера NASM для ОС Unix. — 2-е изд. — М. : МАКС Пресс,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2011. — URL: </w:t>
      </w:r>
      <w:hyperlink r:id="rId14">
        <w:r>
          <w:rPr>
            <w:color w:val="0000FF"/>
            <w:sz w:val="22"/>
            <w:szCs w:val="22"/>
            <w:rFonts w:ascii="Times New Roman" w:hAnsi="Times New Roman" w:cs="Times New Roman"/>
          </w:rPr>
          <w:t>http://www.stolyarov.info/books/asm_unix.</w:t>
        </w:r>
      </w:hyperlink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15. Таненбаум Э. Архитектура компьютера. — 6-е изд. — СПб. : Питер, 2013. — 874 с. — (Классика Computer</w:t>
      </w:r>
    </w:p>
    <w:p>
      <w:pPr>
        <w:ind w:firstLine="0" w:left="39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>Science).</w:t>
      </w: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16. Таненбаум Э., Бос Х. Современные операционные системы. — 4-е изд. — СПб. : Питер, 2015. — 1120 с. —</w:t>
      </w:r>
    </w:p>
    <w:p>
      <w:pPr>
        <w:ind w:firstLine="0" w:left="39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(Классика Computer Science).</w:t>
      </w:r>
    </w:p>
    <w:sectPr>
      <w:type w:val="continuous"/>
      <w:pgSz w:w="11918" w:h="16826"/>
      <w:pgMar w:top="0" w:right="179" w:bottom="480" w:left="3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abstractNum w:abstractNumId="2" w15:restartNumberingAfterBreak="0">
    <w:multiLevelType w:val="multilevel"/>
    <w:lvl w:ilvl="0">
      <w:start w:val="1"/>
      <w:numFmt w:val="decimal"/>
      <w:lvlText w:val="%1."/>
      <w:lvlJc w:val="left"/>
      <w:pPr>
        <w:ind w:left="23" w:hanging="360"/>
      </w:pPr>
      <w:rPr>
        <w:sz w:val="27"/>
        <w:szCs w:val="27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abstractNum w:abstractNumId="3" w15:restartNumberingAfterBreak="0">
    <w:multiLevelType w:val="multilevel"/>
    <w:lvl w:ilvl="0">
      <w:start w:val="1"/>
      <w:numFmt w:val="decimal"/>
      <w:lvlText w:val="%1."/>
      <w:lvlJc w:val="left"/>
      <w:pPr>
        <w:ind w:left="23" w:hanging="360"/>
      </w:pPr>
      <w:rPr>
        <w:sz w:val="27"/>
        <w:szCs w:val="27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hyperlink" Target="https://www.gnu.org/software/gdb" TargetMode="External"/><Relationship Id="rId8" Type="http://schemas.openxmlformats.org/officeDocument/2006/relationships/hyperlink" Target="https://www.gnu.org/software/bash/manual" TargetMode="External"/><Relationship Id="rId9" Type="http://schemas.openxmlformats.org/officeDocument/2006/relationships/hyperlink" Target="https://midnight/" TargetMode="External"/><Relationship Id="rId10" Type="http://schemas.openxmlformats.org/officeDocument/2006/relationships/hyperlink" Target="https://asmtutor.com/" TargetMode="External"/><Relationship Id="rId11" Type="http://schemas.openxmlformats.org/officeDocument/2006/relationships/hyperlink" Target="http://www.amazon.com/Learningbash" TargetMode="External"/><Relationship Id="rId12" Type="http://schemas.openxmlformats.org/officeDocument/2006/relationships/hyperlink" Target="https://www.nasm.us/docs.php" TargetMode="External"/><Relationship Id="rId13" Type="http://schemas.openxmlformats.org/officeDocument/2006/relationships/hyperlink" Target="https://www.opennet.ru/docs/RUS/nasm" TargetMode="External"/><Relationship Id="rId14" Type="http://schemas.openxmlformats.org/officeDocument/2006/relationships/hyperlink" Target="http://www.stolyarov.info/books/a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24.9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2024-11-22T13:12:52</dcterms:created>
  <dcterms:modified xsi:type="dcterms:W3CDTF">2024-11-22T13:12:52</dcterms:modified>
</cp:coreProperties>
</file>