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2A" w:rsidRPr="00B047E1" w:rsidRDefault="0073002A" w:rsidP="00B047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B047E1">
        <w:rPr>
          <w:rFonts w:ascii="Arial" w:hAnsi="Arial" w:cs="Arial"/>
          <w:b/>
          <w:color w:val="FF0000"/>
          <w:sz w:val="24"/>
          <w:szCs w:val="24"/>
          <w:u w:val="single"/>
        </w:rPr>
        <w:t>Parceiros: colocar somente os links</w:t>
      </w:r>
      <w:r w:rsidR="00B047E1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73002A" w:rsidRDefault="0073002A" w:rsidP="00E618BA">
      <w:pPr>
        <w:jc w:val="both"/>
        <w:rPr>
          <w:rFonts w:ascii="Arial" w:hAnsi="Arial" w:cs="Arial"/>
          <w:sz w:val="24"/>
          <w:szCs w:val="24"/>
        </w:rPr>
      </w:pPr>
      <w:r w:rsidRPr="0073002A">
        <w:rPr>
          <w:rFonts w:ascii="Arial" w:hAnsi="Arial" w:cs="Arial"/>
          <w:sz w:val="24"/>
          <w:szCs w:val="24"/>
        </w:rPr>
        <w:t xml:space="preserve">DER MG, DNIT, Vale, Arcelor </w:t>
      </w:r>
      <w:proofErr w:type="spellStart"/>
      <w:r w:rsidRPr="0073002A">
        <w:rPr>
          <w:rFonts w:ascii="Arial" w:hAnsi="Arial" w:cs="Arial"/>
          <w:sz w:val="24"/>
          <w:szCs w:val="24"/>
        </w:rPr>
        <w:t>Mittal</w:t>
      </w:r>
      <w:proofErr w:type="spellEnd"/>
      <w:r w:rsidRPr="0073002A">
        <w:rPr>
          <w:rFonts w:ascii="Arial" w:hAnsi="Arial" w:cs="Arial"/>
          <w:sz w:val="24"/>
          <w:szCs w:val="24"/>
        </w:rPr>
        <w:t xml:space="preserve">, Usiminas, </w:t>
      </w:r>
      <w:proofErr w:type="spellStart"/>
      <w:r w:rsidRPr="0073002A">
        <w:rPr>
          <w:rFonts w:ascii="Arial" w:hAnsi="Arial" w:cs="Arial"/>
          <w:sz w:val="24"/>
          <w:szCs w:val="24"/>
        </w:rPr>
        <w:t>Thyssen</w:t>
      </w:r>
      <w:proofErr w:type="spellEnd"/>
      <w:r w:rsidRPr="007300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002A">
        <w:rPr>
          <w:rFonts w:ascii="Arial" w:hAnsi="Arial" w:cs="Arial"/>
          <w:sz w:val="24"/>
          <w:szCs w:val="24"/>
        </w:rPr>
        <w:t>Group</w:t>
      </w:r>
      <w:proofErr w:type="spellEnd"/>
      <w:r w:rsidRPr="0073002A">
        <w:rPr>
          <w:rFonts w:ascii="Arial" w:hAnsi="Arial" w:cs="Arial"/>
          <w:sz w:val="24"/>
          <w:szCs w:val="24"/>
        </w:rPr>
        <w:t>, Gerdau,</w:t>
      </w:r>
      <w:r w:rsidR="00553AFB">
        <w:rPr>
          <w:rFonts w:ascii="Arial" w:hAnsi="Arial" w:cs="Arial"/>
          <w:sz w:val="24"/>
          <w:szCs w:val="24"/>
        </w:rPr>
        <w:t xml:space="preserve"> </w:t>
      </w:r>
      <w:r w:rsidRPr="0073002A">
        <w:rPr>
          <w:rFonts w:ascii="Arial" w:hAnsi="Arial" w:cs="Arial"/>
          <w:sz w:val="24"/>
          <w:szCs w:val="24"/>
        </w:rPr>
        <w:t xml:space="preserve">Petrobrás, </w:t>
      </w:r>
      <w:proofErr w:type="gramStart"/>
      <w:r w:rsidRPr="0073002A">
        <w:rPr>
          <w:rFonts w:ascii="Arial" w:hAnsi="Arial" w:cs="Arial"/>
          <w:sz w:val="24"/>
          <w:szCs w:val="24"/>
        </w:rPr>
        <w:t>Via</w:t>
      </w:r>
      <w:proofErr w:type="gramEnd"/>
      <w:r w:rsidRPr="0073002A">
        <w:rPr>
          <w:rFonts w:ascii="Arial" w:hAnsi="Arial" w:cs="Arial"/>
          <w:sz w:val="24"/>
          <w:szCs w:val="24"/>
        </w:rPr>
        <w:t xml:space="preserve"> 040, </w:t>
      </w:r>
      <w:proofErr w:type="spellStart"/>
      <w:r w:rsidRPr="0073002A">
        <w:rPr>
          <w:rFonts w:ascii="Arial" w:hAnsi="Arial" w:cs="Arial"/>
          <w:sz w:val="24"/>
          <w:szCs w:val="24"/>
        </w:rPr>
        <w:t>Odebrech</w:t>
      </w:r>
      <w:proofErr w:type="spellEnd"/>
      <w:r w:rsidRPr="0073002A">
        <w:rPr>
          <w:rFonts w:ascii="Arial" w:hAnsi="Arial" w:cs="Arial"/>
          <w:sz w:val="24"/>
          <w:szCs w:val="24"/>
        </w:rPr>
        <w:t xml:space="preserve">, ABPV, ABMS, Pedreira Irmãos Machado, Brita Um </w:t>
      </w:r>
      <w:proofErr w:type="spellStart"/>
      <w:r w:rsidRPr="0073002A">
        <w:rPr>
          <w:rFonts w:ascii="Arial" w:hAnsi="Arial" w:cs="Arial"/>
          <w:sz w:val="24"/>
          <w:szCs w:val="24"/>
        </w:rPr>
        <w:t>Valemix</w:t>
      </w:r>
      <w:proofErr w:type="spellEnd"/>
    </w:p>
    <w:p w:rsidR="00553AFB" w:rsidRPr="00B047E1" w:rsidRDefault="00553AFB" w:rsidP="00E618BA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:rsidR="00040481" w:rsidRPr="00B047E1" w:rsidRDefault="0073002A" w:rsidP="00B047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47E1">
        <w:rPr>
          <w:rFonts w:ascii="Arial" w:hAnsi="Arial" w:cs="Arial"/>
          <w:b/>
          <w:color w:val="FF0000"/>
          <w:sz w:val="24"/>
          <w:szCs w:val="24"/>
          <w:u w:val="single"/>
        </w:rPr>
        <w:t>Contato</w:t>
      </w:r>
      <w:r w:rsidRPr="00B047E1">
        <w:rPr>
          <w:rFonts w:ascii="Arial" w:hAnsi="Arial" w:cs="Arial"/>
          <w:b/>
          <w:color w:val="FF0000"/>
          <w:sz w:val="24"/>
          <w:szCs w:val="24"/>
        </w:rPr>
        <w:t>:</w:t>
      </w:r>
      <w:r w:rsidRPr="00B047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B047E1">
        <w:rPr>
          <w:rFonts w:ascii="Arial" w:hAnsi="Arial" w:cs="Arial"/>
          <w:color w:val="000000" w:themeColor="text1"/>
          <w:sz w:val="24"/>
          <w:szCs w:val="24"/>
        </w:rPr>
        <w:t xml:space="preserve">Ver se vai ter como colocar webmail </w:t>
      </w:r>
      <w:r w:rsidR="00B047E1">
        <w:rPr>
          <w:rFonts w:ascii="Arial" w:hAnsi="Arial" w:cs="Arial"/>
          <w:color w:val="000000" w:themeColor="text1"/>
          <w:sz w:val="24"/>
          <w:szCs w:val="24"/>
        </w:rPr>
        <w:t xml:space="preserve">para o </w:t>
      </w:r>
      <w:proofErr w:type="spellStart"/>
      <w:r w:rsidR="00B047E1">
        <w:rPr>
          <w:rFonts w:ascii="Arial" w:hAnsi="Arial" w:cs="Arial"/>
          <w:color w:val="000000" w:themeColor="text1"/>
          <w:sz w:val="24"/>
          <w:szCs w:val="24"/>
        </w:rPr>
        <w:t>Eberth</w:t>
      </w:r>
      <w:proofErr w:type="spellEnd"/>
      <w:r w:rsidR="00B047E1">
        <w:rPr>
          <w:rFonts w:ascii="Arial" w:hAnsi="Arial" w:cs="Arial"/>
          <w:color w:val="000000" w:themeColor="text1"/>
          <w:sz w:val="24"/>
          <w:szCs w:val="24"/>
        </w:rPr>
        <w:t xml:space="preserve"> e o </w:t>
      </w:r>
      <w:proofErr w:type="spellStart"/>
      <w:r w:rsidR="00B047E1">
        <w:rPr>
          <w:rFonts w:ascii="Arial" w:hAnsi="Arial" w:cs="Arial"/>
          <w:color w:val="000000" w:themeColor="text1"/>
          <w:sz w:val="24"/>
          <w:szCs w:val="24"/>
        </w:rPr>
        <w:t>Abêcê</w:t>
      </w:r>
      <w:proofErr w:type="spellEnd"/>
      <w:r w:rsidRPr="00B047E1">
        <w:rPr>
          <w:rFonts w:ascii="Arial" w:hAnsi="Arial" w:cs="Arial"/>
          <w:color w:val="000000" w:themeColor="text1"/>
          <w:sz w:val="24"/>
          <w:szCs w:val="24"/>
        </w:rPr>
        <w:t>, por exemplo</w:t>
      </w:r>
      <w:r w:rsidR="00553AFB" w:rsidRPr="00B047E1">
        <w:rPr>
          <w:rFonts w:ascii="Arial" w:hAnsi="Arial" w:cs="Arial"/>
          <w:color w:val="000000" w:themeColor="text1"/>
          <w:sz w:val="24"/>
          <w:szCs w:val="24"/>
        </w:rPr>
        <w:t xml:space="preserve"> ou direcionar para </w:t>
      </w:r>
      <w:r w:rsidR="00B047E1">
        <w:rPr>
          <w:rFonts w:ascii="Arial" w:hAnsi="Arial" w:cs="Arial"/>
          <w:color w:val="000000" w:themeColor="text1"/>
          <w:sz w:val="24"/>
          <w:szCs w:val="24"/>
        </w:rPr>
        <w:t>o</w:t>
      </w:r>
      <w:r w:rsidR="00553AFB" w:rsidRPr="00B047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047E1" w:rsidRPr="00B047E1">
        <w:rPr>
          <w:rFonts w:ascii="Arial" w:hAnsi="Arial" w:cs="Arial"/>
          <w:color w:val="000000" w:themeColor="text1"/>
          <w:sz w:val="24"/>
          <w:szCs w:val="24"/>
        </w:rPr>
        <w:t>e-mail</w:t>
      </w:r>
      <w:r w:rsidR="00B047E1">
        <w:rPr>
          <w:rFonts w:ascii="Arial" w:hAnsi="Arial" w:cs="Arial"/>
          <w:color w:val="000000" w:themeColor="text1"/>
          <w:sz w:val="24"/>
          <w:szCs w:val="24"/>
        </w:rPr>
        <w:t xml:space="preserve"> pessoal.</w:t>
      </w:r>
    </w:p>
    <w:p w:rsidR="00553AFB" w:rsidRDefault="00553AFB" w:rsidP="00E618B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Adicionar endereço: Laboratório de Ferrovias e Asfalto – Departamento de </w:t>
      </w:r>
      <w:bookmarkStart w:id="0" w:name="_GoBack"/>
      <w:r>
        <w:rPr>
          <w:rFonts w:ascii="Arial" w:hAnsi="Arial" w:cs="Arial"/>
          <w:color w:val="000000" w:themeColor="text1"/>
          <w:sz w:val="24"/>
          <w:szCs w:val="24"/>
        </w:rPr>
        <w:t>Engenharia Civil/Escola de Minas da UFOP</w:t>
      </w:r>
    </w:p>
    <w:p w:rsidR="00553AFB" w:rsidRDefault="00553AFB" w:rsidP="00E618B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Campus do Morro do Cruzeiro,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SN ,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bairro Bauxita</w:t>
      </w:r>
    </w:p>
    <w:p w:rsidR="00553AFB" w:rsidRDefault="00553AFB" w:rsidP="00E618B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Ouro Preto -  Minas Gerais CEP: 35400-000</w:t>
      </w:r>
    </w:p>
    <w:p w:rsidR="004F2BF2" w:rsidRPr="0073002A" w:rsidRDefault="004F2BF2" w:rsidP="00E618B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Telefone: 55 31 3559 – 1112/ 31 97141 - 1690</w:t>
      </w:r>
    </w:p>
    <w:bookmarkEnd w:id="0"/>
    <w:p w:rsidR="00040481" w:rsidRDefault="00040481" w:rsidP="00E618BA">
      <w:pPr>
        <w:jc w:val="both"/>
        <w:rPr>
          <w:color w:val="000000" w:themeColor="text1"/>
        </w:rPr>
      </w:pPr>
    </w:p>
    <w:p w:rsidR="00284DFC" w:rsidRDefault="00284DFC" w:rsidP="00E618BA">
      <w:pPr>
        <w:jc w:val="both"/>
        <w:rPr>
          <w:color w:val="000000" w:themeColor="text1"/>
        </w:rPr>
      </w:pPr>
    </w:p>
    <w:p w:rsidR="00284DFC" w:rsidRDefault="00284DFC" w:rsidP="00E618BA">
      <w:pPr>
        <w:jc w:val="both"/>
        <w:rPr>
          <w:color w:val="000000" w:themeColor="text1"/>
        </w:rPr>
      </w:pPr>
    </w:p>
    <w:p w:rsidR="00FA36FF" w:rsidRPr="00906DA0" w:rsidRDefault="00FA36FF" w:rsidP="00E618BA">
      <w:pPr>
        <w:jc w:val="both"/>
        <w:rPr>
          <w:color w:val="000000" w:themeColor="text1"/>
        </w:rPr>
      </w:pPr>
    </w:p>
    <w:sectPr w:rsidR="00FA36FF" w:rsidRPr="0090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B6EFF"/>
    <w:multiLevelType w:val="hybridMultilevel"/>
    <w:tmpl w:val="13783FE6"/>
    <w:lvl w:ilvl="0" w:tplc="392A8C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1E72"/>
    <w:multiLevelType w:val="hybridMultilevel"/>
    <w:tmpl w:val="69A203A8"/>
    <w:lvl w:ilvl="0" w:tplc="BC689A42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57AF4"/>
    <w:multiLevelType w:val="multilevel"/>
    <w:tmpl w:val="44700B7E"/>
    <w:lvl w:ilvl="0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5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1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5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54"/>
    <w:rsid w:val="00040481"/>
    <w:rsid w:val="00053528"/>
    <w:rsid w:val="000865B3"/>
    <w:rsid w:val="000A21BC"/>
    <w:rsid w:val="000F6B54"/>
    <w:rsid w:val="00111C80"/>
    <w:rsid w:val="002279B2"/>
    <w:rsid w:val="00284DFC"/>
    <w:rsid w:val="002C56DE"/>
    <w:rsid w:val="00365CB6"/>
    <w:rsid w:val="003E2BC3"/>
    <w:rsid w:val="00481BE6"/>
    <w:rsid w:val="004F2BF2"/>
    <w:rsid w:val="00553AFB"/>
    <w:rsid w:val="005C0087"/>
    <w:rsid w:val="0073002A"/>
    <w:rsid w:val="007B071B"/>
    <w:rsid w:val="007E7064"/>
    <w:rsid w:val="00853E63"/>
    <w:rsid w:val="00902259"/>
    <w:rsid w:val="00906DA0"/>
    <w:rsid w:val="009264FE"/>
    <w:rsid w:val="0099022C"/>
    <w:rsid w:val="00A16478"/>
    <w:rsid w:val="00A559D4"/>
    <w:rsid w:val="00B047E1"/>
    <w:rsid w:val="00B05D2D"/>
    <w:rsid w:val="00B87F1B"/>
    <w:rsid w:val="00BC0B62"/>
    <w:rsid w:val="00BC7761"/>
    <w:rsid w:val="00CF6CC1"/>
    <w:rsid w:val="00D35C52"/>
    <w:rsid w:val="00E618BA"/>
    <w:rsid w:val="00E63C9C"/>
    <w:rsid w:val="00EB5163"/>
    <w:rsid w:val="00F01299"/>
    <w:rsid w:val="00FA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2C652-D287-4E55-B639-AAF37135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B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OP-SP-0080</dc:creator>
  <cp:lastModifiedBy>Ferrovias</cp:lastModifiedBy>
  <cp:revision>2</cp:revision>
  <dcterms:created xsi:type="dcterms:W3CDTF">2017-02-07T15:54:00Z</dcterms:created>
  <dcterms:modified xsi:type="dcterms:W3CDTF">2017-02-07T15:54:00Z</dcterms:modified>
</cp:coreProperties>
</file>