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Code Performance Analyzer - Sprint 1 Report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Group scrum meeting</w:t>
      </w:r>
    </w:p>
    <w:p w:rsidR="00000000" w:rsidDel="00000000" w:rsidP="00000000" w:rsidRDefault="00000000" w:rsidRPr="00000000" w14:paraId="00000004">
      <w:pPr>
        <w:numPr>
          <w:ilvl w:val="1"/>
          <w:numId w:val="6"/>
        </w:numPr>
        <w:ind w:left="144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Because we’re split into teams, group scrum meetings aren’t accomplishing much. Instead we asynchronously plan our scrum board.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Share a weekly activity summary for TSRs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Sharing a brief summary of task details helps people fill out TSRs.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More planning within-teams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ind w:left="144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Drop group-wide scrums in favor of teamwide-scrums for better time use.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More realistic sprint goals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ind w:left="144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Balance sprint goals, since some sprints are more ambitious than others.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Actions to Keep Doing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Asynchronous/once per sprint scrum planning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Story 1.1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As a user, I want to run a simple model to analyze Python code through a local script so that I can get an initial Big-O complexity estimate.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User Story 1.2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: As a user, I want to see a mocked complexity annotation inside the editor UI so I can preview how the extension will eventually present feedback. </w:t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Not Completed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None</w:t>
      </w:r>
    </w:p>
    <w:p w:rsidR="00000000" w:rsidDel="00000000" w:rsidP="00000000" w:rsidRDefault="00000000" w:rsidRPr="00000000" w14:paraId="00000017">
      <w:pPr>
        <w:ind w:left="72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Completion 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3/3 User stories completed.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7 Days worked (Excluding Presentations).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29/32 Hours Completed.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Sprint 1 Scrum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Tasks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Not Started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In Progress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Completed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1.1.1: Research Model Feasibility, 3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Philip, Adwaith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1.1.2: Setup model hosting infrastructure, 8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Philip, Adwaith, Rohit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1.1.3: Setup model inference, 6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Rohit,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1.2.1: Research Extension API and capabilities, 6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Philip, Rohit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1.2.2: UI Design for annotations and layout, 6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Michael, Juan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48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1.2.3: Mock Implementations, 6 hours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30"/>
                <w:szCs w:val="30"/>
                <w:u w:val="single"/>
                <w:rtl w:val="0"/>
              </w:rPr>
              <w:t xml:space="preserve">Michael, Juan</w:t>
            </w:r>
          </w:p>
        </w:tc>
      </w:tr>
    </w:tbl>
    <w:p w:rsidR="00000000" w:rsidDel="00000000" w:rsidP="00000000" w:rsidRDefault="00000000" w:rsidRPr="00000000" w14:paraId="0000003D">
      <w:pPr>
        <w:pStyle w:val="Heading1"/>
        <w:rPr>
          <w:rFonts w:ascii="Times New Roman" w:cs="Times New Roman" w:eastAsia="Times New Roman" w:hAnsi="Times New Roman"/>
          <w:b w:val="1"/>
          <w:bCs w:val="1"/>
          <w:sz w:val="30"/>
          <w:szCs w:val="30"/>
          <w:u w:val="single"/>
        </w:rPr>
      </w:pPr>
      <w:bookmarkStart w:colFirst="0" w:colLast="0" w:name="_lfckp6lsz28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30"/>
          <w:szCs w:val="30"/>
          <w:u w:val="single"/>
          <w:rtl w:val="0"/>
        </w:rPr>
        <w:t xml:space="preserve">Sprint 1 Burnup Chart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670300"/>
            <wp:effectExtent b="0" l="0" r="0" t="0"/>
            <wp:docPr descr="Chart" id="1" name="image1.png"/>
            <a:graphic>
              <a:graphicData uri="http://schemas.openxmlformats.org/drawingml/2006/picture">
                <pic:pic>
                  <pic:nvPicPr>
                    <pic:cNvPr descr="Chart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