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11266" w14:textId="77777777" w:rsidR="004D3BF3" w:rsidRDefault="009467AD" w:rsidP="004D3BF3">
      <w:pPr>
        <w:spacing w:after="240"/>
        <w:rPr>
          <w:rFonts w:ascii="Times New Roman" w:eastAsia="Times New Roman" w:hAnsi="Times New Roman" w:cs="Times New Roman"/>
          <w:b/>
          <w:bCs/>
          <w:color w:val="000000"/>
        </w:rPr>
      </w:pPr>
      <w:r w:rsidRPr="0084132C">
        <w:rPr>
          <w:rFonts w:ascii="Times New Roman" w:eastAsia="Times New Roman" w:hAnsi="Times New Roman" w:cs="Times New Roman"/>
          <w:b/>
          <w:bCs/>
          <w:color w:val="000000"/>
        </w:rPr>
        <w:t>Introduction</w:t>
      </w:r>
    </w:p>
    <w:p w14:paraId="3048FCD9" w14:textId="49CFC1F8" w:rsidR="00571C3D" w:rsidRPr="004D3BF3" w:rsidRDefault="00571C3D" w:rsidP="004D3BF3">
      <w:pPr>
        <w:spacing w:after="240"/>
        <w:rPr>
          <w:rFonts w:ascii="Times New Roman" w:eastAsia="Times New Roman" w:hAnsi="Times New Roman" w:cs="Times New Roman"/>
          <w:b/>
          <w:bCs/>
          <w:color w:val="000000"/>
        </w:rPr>
      </w:pPr>
      <w:r w:rsidRPr="00571C3D">
        <w:rPr>
          <w:rFonts w:ascii="Times New Roman" w:eastAsia="Times New Roman" w:hAnsi="Times New Roman" w:cs="Times New Roman"/>
          <w:color w:val="000000"/>
        </w:rPr>
        <w:t>The Philippines is the marine biodiversity capital of the world making it extremely important to protect. However, due to anthropogenic factors, the species living there are under threat of degradation and need immediate protective action</w:t>
      </w:r>
      <w:r w:rsidR="0084132C" w:rsidRPr="0084132C">
        <w:rPr>
          <w:rFonts w:ascii="Times New Roman" w:eastAsia="Times New Roman" w:hAnsi="Times New Roman" w:cs="Times New Roman"/>
          <w:color w:val="000000"/>
        </w:rPr>
        <w:t xml:space="preserve"> </w:t>
      </w:r>
      <w:r w:rsidR="0084132C" w:rsidRPr="0084132C">
        <w:rPr>
          <w:rFonts w:ascii="Times New Roman" w:eastAsia="Times New Roman" w:hAnsi="Times New Roman" w:cs="Times New Roman"/>
          <w:color w:val="000000"/>
        </w:rPr>
        <w:fldChar w:fldCharType="begin"/>
      </w:r>
      <w:r w:rsidR="0084132C" w:rsidRPr="0084132C">
        <w:rPr>
          <w:rFonts w:ascii="Times New Roman" w:eastAsia="Times New Roman" w:hAnsi="Times New Roman" w:cs="Times New Roman"/>
          <w:color w:val="000000"/>
        </w:rPr>
        <w:instrText xml:space="preserve"> ADDIN EN.CITE &lt;EndNote&gt;&lt;Cite&gt;&lt;Author&gt;Carpenter&lt;/Author&gt;&lt;Year&gt;2005&lt;/Year&gt;&lt;RecNum&gt;16&lt;/RecNum&gt;&lt;DisplayText&gt;(Carpenter &amp;amp; Springer, 2005)&lt;/DisplayText&gt;&lt;record&gt;&lt;rec-number&gt;16&lt;/rec-number&gt;&lt;foreign-keys&gt;&lt;key app="EN" db-id="xa50vz02hxvp95ee2abxwa2rp5vxtr5exvre" timestamp="1657515443"&gt;16&lt;/key&gt;&lt;/foreign-keys&gt;&lt;ref-type name="Journal Article"&gt;17&lt;/ref-type&gt;&lt;contributors&gt;&lt;authors&gt;&lt;author&gt;Carpenter, Kent E.&lt;/author&gt;&lt;author&gt;Springer, Victor G.&lt;/author&gt;&lt;/authors&gt;&lt;/contributors&gt;&lt;titles&gt;&lt;title&gt;The center of the center of marine shore fish biodiversity: the Philippine Islands&lt;/title&gt;&lt;secondary-title&gt;Environmental Biology of Fishes&lt;/secondary-title&gt;&lt;/titles&gt;&lt;pages&gt;467-480&lt;/pages&gt;&lt;volume&gt;72&lt;/volume&gt;&lt;number&gt;4&lt;/number&gt;&lt;dates&gt;&lt;year&gt;2005&lt;/year&gt;&lt;pub-dates&gt;&lt;date&gt;2005/04/01&lt;/date&gt;&lt;/pub-dates&gt;&lt;/dates&gt;&lt;isbn&gt;1573-5133&lt;/isbn&gt;&lt;urls&gt;&lt;related-urls&gt;&lt;url&gt;https://doi.org/10.1007/s10641-004-3154-4&lt;/url&gt;&lt;/related-urls&gt;&lt;/urls&gt;&lt;electronic-resource-num&gt;10.1007/s10641-004-3154-4&lt;/electronic-resource-num&gt;&lt;/record&gt;&lt;/Cite&gt;&lt;/EndNote&gt;</w:instrText>
      </w:r>
      <w:r w:rsidR="0084132C" w:rsidRPr="0084132C">
        <w:rPr>
          <w:rFonts w:ascii="Times New Roman" w:eastAsia="Times New Roman" w:hAnsi="Times New Roman" w:cs="Times New Roman"/>
          <w:color w:val="000000"/>
        </w:rPr>
        <w:fldChar w:fldCharType="separate"/>
      </w:r>
      <w:r w:rsidR="0084132C" w:rsidRPr="0084132C">
        <w:rPr>
          <w:rFonts w:ascii="Times New Roman" w:eastAsia="Times New Roman" w:hAnsi="Times New Roman" w:cs="Times New Roman"/>
          <w:noProof/>
          <w:color w:val="000000"/>
        </w:rPr>
        <w:t>(</w:t>
      </w:r>
      <w:hyperlink w:anchor="_ENREF_2" w:tooltip="Carpenter, 2005 #16" w:history="1">
        <w:r w:rsidR="00CA28F1" w:rsidRPr="005464A9">
          <w:rPr>
            <w:rFonts w:ascii="Times New Roman" w:hAnsi="Times New Roman" w:cs="Times New Roman"/>
          </w:rPr>
          <w:t>Carpenter &amp; Springer, 2005</w:t>
        </w:r>
      </w:hyperlink>
      <w:r w:rsidR="0084132C" w:rsidRPr="0084132C">
        <w:rPr>
          <w:rFonts w:ascii="Times New Roman" w:eastAsia="Times New Roman" w:hAnsi="Times New Roman" w:cs="Times New Roman"/>
          <w:noProof/>
          <w:color w:val="000000"/>
        </w:rPr>
        <w:t>)</w:t>
      </w:r>
      <w:r w:rsidR="0084132C" w:rsidRPr="0084132C">
        <w:rPr>
          <w:rFonts w:ascii="Times New Roman" w:eastAsia="Times New Roman" w:hAnsi="Times New Roman" w:cs="Times New Roman"/>
          <w:color w:val="000000"/>
        </w:rPr>
        <w:fldChar w:fldCharType="end"/>
      </w:r>
      <w:r w:rsidRPr="00571C3D">
        <w:rPr>
          <w:rFonts w:ascii="Times New Roman" w:eastAsia="Times New Roman" w:hAnsi="Times New Roman" w:cs="Times New Roman"/>
          <w:color w:val="000000"/>
        </w:rPr>
        <w:t>. The PIRE (Partnerships in International Research and Education) project is an educational program promoting outreach to students in hopes that the Philippines will continue to grow in marine research and education so the environment can prosper</w:t>
      </w:r>
      <w:r w:rsidRPr="0084132C">
        <w:rPr>
          <w:rFonts w:ascii="Times New Roman" w:eastAsia="Times New Roman" w:hAnsi="Times New Roman" w:cs="Times New Roman"/>
          <w:color w:val="000000"/>
        </w:rPr>
        <w:t xml:space="preserve"> </w:t>
      </w:r>
      <w:r w:rsidRPr="0084132C">
        <w:rPr>
          <w:rFonts w:ascii="Times New Roman" w:eastAsia="Times New Roman" w:hAnsi="Times New Roman" w:cs="Times New Roman"/>
          <w:color w:val="000000"/>
        </w:rPr>
        <w:fldChar w:fldCharType="begin"/>
      </w:r>
      <w:r w:rsidRPr="0084132C">
        <w:rPr>
          <w:rFonts w:ascii="Times New Roman" w:eastAsia="Times New Roman" w:hAnsi="Times New Roman" w:cs="Times New Roman"/>
          <w:color w:val="000000"/>
        </w:rPr>
        <w:instrText xml:space="preserve"> ADDIN EN.CITE &lt;EndNote&gt;&lt;Cite&gt;&lt;Author&gt;Carpenter&lt;/Author&gt;&lt;Year&gt;2017&lt;/Year&gt;&lt;RecNum&gt;14&lt;/RecNum&gt;&lt;DisplayText&gt;(Carpenter, 2017)&lt;/DisplayText&gt;&lt;record&gt;&lt;rec-number&gt;14&lt;/rec-number&gt;&lt;foreign-keys&gt;&lt;key app="EN" db-id="xa50vz02hxvp95ee2abxwa2rp5vxtr5exvre" timestamp="1657510825"&gt;14&lt;/key&gt;&lt;/foreign-keys&gt;&lt;ref-type name="Journal Article"&gt;17&lt;/ref-type&gt;&lt;contributors&gt;&lt;authors&gt;&lt;author&gt;Carpenter, K. et al.&lt;/author&gt;&lt;/authors&gt;&lt;/contributors&gt;&lt;titles&gt;&lt;title&gt;PIRE Proposal&lt;/title&gt;&lt;/titles&gt;&lt;dates&gt;&lt;year&gt;2017&lt;/year&gt;&lt;/dates&gt;&lt;urls&gt;&lt;/urls&gt;&lt;/record&gt;&lt;/Cite&gt;&lt;/EndNote&gt;</w:instrText>
      </w:r>
      <w:r w:rsidRPr="0084132C">
        <w:rPr>
          <w:rFonts w:ascii="Times New Roman" w:eastAsia="Times New Roman" w:hAnsi="Times New Roman" w:cs="Times New Roman"/>
          <w:color w:val="000000"/>
        </w:rPr>
        <w:fldChar w:fldCharType="separate"/>
      </w:r>
      <w:r w:rsidRPr="0084132C">
        <w:rPr>
          <w:rFonts w:ascii="Times New Roman" w:eastAsia="Times New Roman" w:hAnsi="Times New Roman" w:cs="Times New Roman"/>
          <w:noProof/>
          <w:color w:val="000000"/>
        </w:rPr>
        <w:t>(</w:t>
      </w:r>
      <w:hyperlink w:anchor="_ENREF_3" w:tooltip="Carpenter, 2017 #14" w:history="1">
        <w:r w:rsidR="00CA28F1" w:rsidRPr="005464A9">
          <w:rPr>
            <w:rFonts w:ascii="Times New Roman" w:hAnsi="Times New Roman" w:cs="Times New Roman"/>
          </w:rPr>
          <w:t>Carpenter, 2017</w:t>
        </w:r>
      </w:hyperlink>
      <w:r w:rsidRPr="0084132C">
        <w:rPr>
          <w:rFonts w:ascii="Times New Roman" w:eastAsia="Times New Roman" w:hAnsi="Times New Roman" w:cs="Times New Roman"/>
          <w:noProof/>
          <w:color w:val="000000"/>
        </w:rPr>
        <w:t>)</w:t>
      </w:r>
      <w:r w:rsidRPr="0084132C">
        <w:rPr>
          <w:rFonts w:ascii="Times New Roman" w:eastAsia="Times New Roman" w:hAnsi="Times New Roman" w:cs="Times New Roman"/>
          <w:color w:val="000000"/>
        </w:rPr>
        <w:fldChar w:fldCharType="end"/>
      </w:r>
      <w:r w:rsidRPr="0084132C">
        <w:rPr>
          <w:rFonts w:ascii="Times New Roman" w:eastAsia="Times New Roman" w:hAnsi="Times New Roman" w:cs="Times New Roman"/>
          <w:color w:val="000000"/>
        </w:rPr>
        <w:t xml:space="preserve">. </w:t>
      </w:r>
      <w:r w:rsidRPr="00571C3D">
        <w:rPr>
          <w:rFonts w:ascii="Times New Roman" w:eastAsia="Times New Roman" w:hAnsi="Times New Roman" w:cs="Times New Roman"/>
          <w:color w:val="000000"/>
        </w:rPr>
        <w:t xml:space="preserve">By studying the species in the Philippines and understanding what factors </w:t>
      </w:r>
      <w:r w:rsidR="00E679E0">
        <w:rPr>
          <w:rFonts w:ascii="Times New Roman" w:eastAsia="Times New Roman" w:hAnsi="Times New Roman" w:cs="Times New Roman"/>
          <w:color w:val="000000"/>
        </w:rPr>
        <w:t>makes them vulnerable</w:t>
      </w:r>
      <w:r w:rsidRPr="00571C3D">
        <w:rPr>
          <w:rFonts w:ascii="Times New Roman" w:eastAsia="Times New Roman" w:hAnsi="Times New Roman" w:cs="Times New Roman"/>
          <w:color w:val="000000"/>
        </w:rPr>
        <w:t>, scientists will then be able to understand how to protect the species there. </w:t>
      </w:r>
    </w:p>
    <w:p w14:paraId="7B18D6E3" w14:textId="50F55310" w:rsidR="00571C3D" w:rsidRPr="00571C3D" w:rsidRDefault="00571C3D" w:rsidP="004D3BF3">
      <w:pPr>
        <w:spacing w:after="240"/>
        <w:rPr>
          <w:rFonts w:ascii="Times New Roman" w:eastAsia="Times New Roman" w:hAnsi="Times New Roman" w:cs="Times New Roman"/>
        </w:rPr>
      </w:pPr>
      <w:r w:rsidRPr="00571C3D">
        <w:rPr>
          <w:rFonts w:ascii="Times New Roman" w:eastAsia="Times New Roman" w:hAnsi="Times New Roman" w:cs="Times New Roman"/>
          <w:color w:val="000000"/>
        </w:rPr>
        <w:t xml:space="preserve">This project is a puzzle piece in the PIRE project and will focus on the effect of the type of habitat inhabited on demography inference in Philippine fishes. There has been little research done on how various habitats have affected populations over time, but there has been research done on how the habitats are used and/or affected. The habitats of interest for this project are reef-associated, estuarine/brackish, and near-shore semi-pelagic; each habitat is affected differently by humans or other </w:t>
      </w:r>
      <w:r w:rsidRPr="0084132C">
        <w:rPr>
          <w:rFonts w:ascii="Times New Roman" w:eastAsia="Times New Roman" w:hAnsi="Times New Roman" w:cs="Times New Roman"/>
          <w:color w:val="000000"/>
        </w:rPr>
        <w:t>impacts;</w:t>
      </w:r>
      <w:r w:rsidRPr="00571C3D">
        <w:rPr>
          <w:rFonts w:ascii="Times New Roman" w:eastAsia="Times New Roman" w:hAnsi="Times New Roman" w:cs="Times New Roman"/>
          <w:color w:val="000000"/>
        </w:rPr>
        <w:t xml:space="preserve"> </w:t>
      </w:r>
      <w:r w:rsidRPr="0084132C">
        <w:rPr>
          <w:rFonts w:ascii="Times New Roman" w:eastAsia="Times New Roman" w:hAnsi="Times New Roman" w:cs="Times New Roman"/>
          <w:color w:val="000000"/>
        </w:rPr>
        <w:t>therefore,</w:t>
      </w:r>
      <w:r w:rsidRPr="00571C3D">
        <w:rPr>
          <w:rFonts w:ascii="Times New Roman" w:eastAsia="Times New Roman" w:hAnsi="Times New Roman" w:cs="Times New Roman"/>
          <w:color w:val="000000"/>
        </w:rPr>
        <w:t xml:space="preserve"> each habitat should affect each population differently. </w:t>
      </w:r>
    </w:p>
    <w:p w14:paraId="02F8BC4D" w14:textId="33546809" w:rsidR="00571C3D" w:rsidRPr="00571C3D" w:rsidRDefault="00571C3D" w:rsidP="00603F87">
      <w:pPr>
        <w:spacing w:after="240"/>
        <w:rPr>
          <w:rFonts w:ascii="Times New Roman" w:eastAsia="Times New Roman" w:hAnsi="Times New Roman" w:cs="Times New Roman"/>
        </w:rPr>
      </w:pPr>
      <w:r w:rsidRPr="00571C3D">
        <w:rPr>
          <w:rFonts w:ascii="Times New Roman" w:eastAsia="Times New Roman" w:hAnsi="Times New Roman" w:cs="Times New Roman"/>
          <w:color w:val="000000"/>
        </w:rPr>
        <w:t>Coral reefs have the highest biodiversity of any of the three habitats, but coral bleaching which is caused by climate change, exploitation, sedimentation, pollution, and habitat modification threaten the effectiveness of this habitat</w:t>
      </w:r>
      <w:r w:rsidRPr="0084132C">
        <w:rPr>
          <w:rFonts w:ascii="Times New Roman" w:eastAsia="Times New Roman" w:hAnsi="Times New Roman" w:cs="Times New Roman"/>
          <w:color w:val="000000"/>
        </w:rPr>
        <w:t xml:space="preserve"> </w:t>
      </w:r>
      <w:r w:rsidRPr="0084132C">
        <w:rPr>
          <w:rFonts w:ascii="Times New Roman" w:eastAsia="Times New Roman" w:hAnsi="Times New Roman" w:cs="Times New Roman"/>
          <w:color w:val="000000"/>
        </w:rPr>
        <w:fldChar w:fldCharType="begin">
          <w:fldData xml:space="preserve">PEVuZE5vdGU+PENpdGU+PEF1dGhvcj5Ib25kYTwvQXV0aG9yPjxZZWFyPjIwMTM8L1llYXI+PFJl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</w:fldData>
        </w:fldChar>
      </w:r>
      <w:r w:rsidR="00F921A0" w:rsidRPr="0084132C">
        <w:rPr>
          <w:rFonts w:ascii="Times New Roman" w:eastAsia="Times New Roman" w:hAnsi="Times New Roman" w:cs="Times New Roman"/>
          <w:color w:val="000000"/>
        </w:rPr>
        <w:instrText xml:space="preserve"> ADDIN EN.CITE </w:instrText>
      </w:r>
      <w:r w:rsidR="00F921A0" w:rsidRPr="0084132C">
        <w:rPr>
          <w:rFonts w:ascii="Times New Roman" w:eastAsia="Times New Roman" w:hAnsi="Times New Roman" w:cs="Times New Roman"/>
          <w:color w:val="000000"/>
        </w:rPr>
        <w:fldChar w:fldCharType="begin">
          <w:fldData xml:space="preserve">PEVuZE5vdGU+PENpdGU+PEF1dGhvcj5Ib25kYTwvQXV0aG9yPjxZZWFyPjIwMTM8L1llYXI+PFJl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</w:fldData>
        </w:fldChar>
      </w:r>
      <w:r w:rsidR="00F921A0" w:rsidRPr="0084132C">
        <w:rPr>
          <w:rFonts w:ascii="Times New Roman" w:eastAsia="Times New Roman" w:hAnsi="Times New Roman" w:cs="Times New Roman"/>
          <w:color w:val="000000"/>
        </w:rPr>
        <w:instrText xml:space="preserve"> ADDIN EN.CITE.DATA </w:instrText>
      </w:r>
      <w:r w:rsidR="00F921A0" w:rsidRPr="0084132C">
        <w:rPr>
          <w:rFonts w:ascii="Times New Roman" w:eastAsia="Times New Roman" w:hAnsi="Times New Roman" w:cs="Times New Roman"/>
          <w:color w:val="000000"/>
        </w:rPr>
      </w:r>
      <w:r w:rsidR="00F921A0" w:rsidRPr="0084132C">
        <w:rPr>
          <w:rFonts w:ascii="Times New Roman" w:eastAsia="Times New Roman" w:hAnsi="Times New Roman" w:cs="Times New Roman"/>
          <w:color w:val="000000"/>
        </w:rPr>
        <w:fldChar w:fldCharType="end"/>
      </w:r>
      <w:r w:rsidRPr="0084132C">
        <w:rPr>
          <w:rFonts w:ascii="Times New Roman" w:eastAsia="Times New Roman" w:hAnsi="Times New Roman" w:cs="Times New Roman"/>
          <w:color w:val="000000"/>
        </w:rPr>
      </w:r>
      <w:r w:rsidRPr="0084132C">
        <w:rPr>
          <w:rFonts w:ascii="Times New Roman" w:eastAsia="Times New Roman" w:hAnsi="Times New Roman" w:cs="Times New Roman"/>
          <w:color w:val="000000"/>
        </w:rPr>
        <w:fldChar w:fldCharType="separate"/>
      </w:r>
      <w:r w:rsidR="00F921A0" w:rsidRPr="0084132C">
        <w:rPr>
          <w:rFonts w:ascii="Times New Roman" w:eastAsia="Times New Roman" w:hAnsi="Times New Roman" w:cs="Times New Roman"/>
          <w:noProof/>
          <w:color w:val="000000"/>
        </w:rPr>
        <w:t>(</w:t>
      </w:r>
      <w:hyperlink w:anchor="_ENREF_8" w:tooltip="Honda, 2013 #7" w:history="1">
        <w:r w:rsidR="00CA28F1" w:rsidRPr="005464A9">
          <w:rPr>
            <w:rFonts w:ascii="Times New Roman" w:hAnsi="Times New Roman" w:cs="Times New Roman"/>
          </w:rPr>
          <w:t>Honda et al., 2013</w:t>
        </w:r>
      </w:hyperlink>
      <w:r w:rsidR="00F921A0" w:rsidRPr="0084132C">
        <w:rPr>
          <w:rFonts w:ascii="Times New Roman" w:eastAsia="Times New Roman" w:hAnsi="Times New Roman" w:cs="Times New Roman"/>
          <w:noProof/>
          <w:color w:val="000000"/>
        </w:rPr>
        <w:t xml:space="preserve">; </w:t>
      </w:r>
      <w:hyperlink w:anchor="_ENREF_14" w:tooltip="Pratchett, 2011 #11" w:history="1">
        <w:r w:rsidR="00CA28F1" w:rsidRPr="005464A9">
          <w:rPr>
            <w:rFonts w:ascii="Times New Roman" w:hAnsi="Times New Roman" w:cs="Times New Roman"/>
          </w:rPr>
          <w:t>Pratchett et al., 2011</w:t>
        </w:r>
      </w:hyperlink>
      <w:r w:rsidR="00F921A0" w:rsidRPr="0084132C">
        <w:rPr>
          <w:rFonts w:ascii="Times New Roman" w:eastAsia="Times New Roman" w:hAnsi="Times New Roman" w:cs="Times New Roman"/>
          <w:noProof/>
          <w:color w:val="000000"/>
        </w:rPr>
        <w:t>)</w:t>
      </w:r>
      <w:r w:rsidRPr="0084132C">
        <w:rPr>
          <w:rFonts w:ascii="Times New Roman" w:eastAsia="Times New Roman" w:hAnsi="Times New Roman" w:cs="Times New Roman"/>
          <w:color w:val="000000"/>
        </w:rPr>
        <w:fldChar w:fldCharType="end"/>
      </w:r>
      <w:r w:rsidRPr="00571C3D">
        <w:rPr>
          <w:rFonts w:ascii="Times New Roman" w:eastAsia="Times New Roman" w:hAnsi="Times New Roman" w:cs="Times New Roman"/>
          <w:color w:val="000000"/>
        </w:rPr>
        <w:t>. Estuaries are dynamic, transitional habitats that connect the surface water from landmasses to oceans. It is vitally important for both fishes and humans, but because of large human populations established near estuaries, human impacts such as habitat modification, pollution, eutrophication, altered hydrodynamics, water extraction, and overexploitation greatly damage the important habitat</w:t>
      </w:r>
      <w:r w:rsidR="00F921A0" w:rsidRPr="0084132C">
        <w:rPr>
          <w:rFonts w:ascii="Times New Roman" w:eastAsia="Times New Roman" w:hAnsi="Times New Roman" w:cs="Times New Roman"/>
          <w:color w:val="000000"/>
        </w:rPr>
        <w:t xml:space="preserve"> </w:t>
      </w:r>
      <w:r w:rsidR="00F921A0" w:rsidRPr="0084132C">
        <w:rPr>
          <w:rFonts w:ascii="Times New Roman" w:eastAsia="Times New Roman" w:hAnsi="Times New Roman" w:cs="Times New Roman"/>
          <w:color w:val="000000"/>
        </w:rPr>
        <w:fldChar w:fldCharType="begin"/>
      </w:r>
      <w:r w:rsidR="00F921A0" w:rsidRPr="0084132C">
        <w:rPr>
          <w:rFonts w:ascii="Times New Roman" w:eastAsia="Times New Roman" w:hAnsi="Times New Roman" w:cs="Times New Roman"/>
          <w:color w:val="000000"/>
        </w:rPr>
        <w:instrText xml:space="preserve"> ADDIN EN.CITE &lt;EndNote&gt;&lt;Cite&gt;&lt;Author&gt;Feyrer&lt;/Author&gt;&lt;Year&gt;2021&lt;/Year&gt;&lt;RecNum&gt;12&lt;/RecNum&gt;&lt;DisplayText&gt;(Feyrer et al., 2021)&lt;/DisplayText&gt;&lt;record&gt;&lt;rec-number&gt;12&lt;/rec-number&gt;&lt;foreign-keys&gt;&lt;key app="EN" db-id="xa50vz02hxvp95ee2abxwa2rp5vxtr5exvre" timestamp="1656388183"&gt;12&lt;/key&gt;&lt;/foreign-keys&gt;&lt;ref-type name="Journal Article"&gt;17&lt;/ref-type&gt;&lt;contributors&gt;&lt;authors&gt;&lt;author&gt;Feyrer, Frederick&lt;/author&gt;&lt;author&gt;Young, Matthew J.&lt;/author&gt;&lt;author&gt;Huntsman, Brock M.&lt;/author&gt;&lt;author&gt;Brown, Larry R.&lt;/author&gt;&lt;/authors&gt;&lt;/contributors&gt;&lt;titles&gt;&lt;title&gt;Disentangling Stationary and Dynamic Estuarine Fish Habitat to Inform Conservation: Species-Specific Responses to Physical Habitat and Water Quality in San Francisco Estuary&lt;/title&gt;&lt;secondary-title&gt;Marine and Coastal Fisheries&lt;/secondary-title&gt;&lt;/titles&gt;&lt;pages&gt;548-563&lt;/pages&gt;&lt;volume&gt;13&lt;/volume&gt;&lt;number&gt;5&lt;/number&gt;&lt;dates&gt;&lt;year&gt;2021&lt;/year&gt;&lt;/dates&gt;&lt;isbn&gt;1942-5120&lt;/isbn&gt;&lt;urls&gt;&lt;related-urls&gt;&lt;url&gt;https://afspubs.onlinelibrary.wiley.com/doi/abs/10.1002/mcf2.10183&lt;/url&gt;&lt;/related-urls&gt;&lt;/urls&gt;&lt;electronic-resource-num&gt;https://doi.org/10.1002/mcf2.10183&lt;/electronic-resource-num&gt;&lt;/record&gt;&lt;/Cite&gt;&lt;/EndNote&gt;</w:instrText>
      </w:r>
      <w:r w:rsidR="00F921A0" w:rsidRPr="0084132C">
        <w:rPr>
          <w:rFonts w:ascii="Times New Roman" w:eastAsia="Times New Roman" w:hAnsi="Times New Roman" w:cs="Times New Roman"/>
          <w:color w:val="000000"/>
        </w:rPr>
        <w:fldChar w:fldCharType="separate"/>
      </w:r>
      <w:r w:rsidR="00F921A0" w:rsidRPr="0084132C">
        <w:rPr>
          <w:rFonts w:ascii="Times New Roman" w:eastAsia="Times New Roman" w:hAnsi="Times New Roman" w:cs="Times New Roman"/>
          <w:noProof/>
          <w:color w:val="000000"/>
        </w:rPr>
        <w:t>(</w:t>
      </w:r>
      <w:hyperlink w:anchor="_ENREF_6" w:tooltip="Feyrer, 2021 #12" w:history="1">
        <w:r w:rsidR="00CA28F1" w:rsidRPr="005464A9">
          <w:rPr>
            <w:rFonts w:ascii="Times New Roman" w:hAnsi="Times New Roman" w:cs="Times New Roman"/>
          </w:rPr>
          <w:t>Feyrer et al., 2021</w:t>
        </w:r>
      </w:hyperlink>
      <w:r w:rsidR="00F921A0" w:rsidRPr="0084132C">
        <w:rPr>
          <w:rFonts w:ascii="Times New Roman" w:eastAsia="Times New Roman" w:hAnsi="Times New Roman" w:cs="Times New Roman"/>
          <w:noProof/>
          <w:color w:val="000000"/>
        </w:rPr>
        <w:t>)</w:t>
      </w:r>
      <w:r w:rsidR="00F921A0" w:rsidRPr="0084132C">
        <w:rPr>
          <w:rFonts w:ascii="Times New Roman" w:eastAsia="Times New Roman" w:hAnsi="Times New Roman" w:cs="Times New Roman"/>
          <w:color w:val="000000"/>
        </w:rPr>
        <w:fldChar w:fldCharType="end"/>
      </w:r>
      <w:r w:rsidRPr="00571C3D">
        <w:rPr>
          <w:rFonts w:ascii="Times New Roman" w:eastAsia="Times New Roman" w:hAnsi="Times New Roman" w:cs="Times New Roman"/>
          <w:color w:val="000000"/>
        </w:rPr>
        <w:t xml:space="preserve">. Near-shore semi-pelagic habitats are defined as water depths shallower than 30 m but are not directly next to the coast and fish inhabiting spend some time on the seafloor and </w:t>
      </w:r>
      <w:r w:rsidRPr="0084132C">
        <w:rPr>
          <w:rFonts w:ascii="Times New Roman" w:eastAsia="Times New Roman" w:hAnsi="Times New Roman" w:cs="Times New Roman"/>
          <w:color w:val="000000"/>
        </w:rPr>
        <w:t>sometime</w:t>
      </w:r>
      <w:r w:rsidRPr="00571C3D">
        <w:rPr>
          <w:rFonts w:ascii="Times New Roman" w:eastAsia="Times New Roman" w:hAnsi="Times New Roman" w:cs="Times New Roman"/>
          <w:color w:val="000000"/>
        </w:rPr>
        <w:t xml:space="preserve"> in the water column. It is among the most productive habitats and is usually utilized as feeding and nursery grounds; however, habitat is mainly affected by overfishing, pollution, and habitat modification</w:t>
      </w:r>
      <w:r w:rsidR="00F921A0" w:rsidRPr="0084132C">
        <w:rPr>
          <w:rFonts w:ascii="Times New Roman" w:eastAsia="Times New Roman" w:hAnsi="Times New Roman" w:cs="Times New Roman"/>
          <w:color w:val="000000"/>
        </w:rPr>
        <w:t xml:space="preserve"> </w:t>
      </w:r>
      <w:r w:rsidR="00F921A0" w:rsidRPr="0084132C">
        <w:rPr>
          <w:rFonts w:ascii="Times New Roman" w:eastAsia="Times New Roman" w:hAnsi="Times New Roman" w:cs="Times New Roman"/>
          <w:color w:val="000000"/>
        </w:rPr>
        <w:fldChar w:fldCharType="begin">
          <w:fldData xml:space="preserve">PEVuZE5vdGU+PENpdGU+PEF1dGhvcj5TZWl0ejwvQXV0aG9yPjxZZWFyPjIwMTM8L1llYXI+PFJl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</w:fldData>
        </w:fldChar>
      </w:r>
      <w:r w:rsidR="00F921A0" w:rsidRPr="0084132C">
        <w:rPr>
          <w:rFonts w:ascii="Times New Roman" w:eastAsia="Times New Roman" w:hAnsi="Times New Roman" w:cs="Times New Roman"/>
          <w:color w:val="000000"/>
        </w:rPr>
        <w:instrText xml:space="preserve"> ADDIN EN.CITE </w:instrText>
      </w:r>
      <w:r w:rsidR="00F921A0" w:rsidRPr="0084132C">
        <w:rPr>
          <w:rFonts w:ascii="Times New Roman" w:eastAsia="Times New Roman" w:hAnsi="Times New Roman" w:cs="Times New Roman"/>
          <w:color w:val="000000"/>
        </w:rPr>
        <w:fldChar w:fldCharType="begin">
          <w:fldData xml:space="preserve">PEVuZE5vdGU+PENpdGU+PEF1dGhvcj5TZWl0ejwvQXV0aG9yPjxZZWFyPjIwMTM8L1llYXI+PFJl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</w:fldData>
        </w:fldChar>
      </w:r>
      <w:r w:rsidR="00F921A0" w:rsidRPr="0084132C">
        <w:rPr>
          <w:rFonts w:ascii="Times New Roman" w:eastAsia="Times New Roman" w:hAnsi="Times New Roman" w:cs="Times New Roman"/>
          <w:color w:val="000000"/>
        </w:rPr>
        <w:instrText xml:space="preserve"> ADDIN EN.CITE.DATA </w:instrText>
      </w:r>
      <w:r w:rsidR="00F921A0" w:rsidRPr="0084132C">
        <w:rPr>
          <w:rFonts w:ascii="Times New Roman" w:eastAsia="Times New Roman" w:hAnsi="Times New Roman" w:cs="Times New Roman"/>
          <w:color w:val="000000"/>
        </w:rPr>
      </w:r>
      <w:r w:rsidR="00F921A0" w:rsidRPr="0084132C">
        <w:rPr>
          <w:rFonts w:ascii="Times New Roman" w:eastAsia="Times New Roman" w:hAnsi="Times New Roman" w:cs="Times New Roman"/>
          <w:color w:val="000000"/>
        </w:rPr>
        <w:fldChar w:fldCharType="end"/>
      </w:r>
      <w:r w:rsidR="00F921A0" w:rsidRPr="0084132C">
        <w:rPr>
          <w:rFonts w:ascii="Times New Roman" w:eastAsia="Times New Roman" w:hAnsi="Times New Roman" w:cs="Times New Roman"/>
          <w:color w:val="000000"/>
        </w:rPr>
      </w:r>
      <w:r w:rsidR="00F921A0" w:rsidRPr="0084132C">
        <w:rPr>
          <w:rFonts w:ascii="Times New Roman" w:eastAsia="Times New Roman" w:hAnsi="Times New Roman" w:cs="Times New Roman"/>
          <w:color w:val="000000"/>
        </w:rPr>
        <w:fldChar w:fldCharType="separate"/>
      </w:r>
      <w:r w:rsidR="00F921A0" w:rsidRPr="0084132C">
        <w:rPr>
          <w:rFonts w:ascii="Times New Roman" w:eastAsia="Times New Roman" w:hAnsi="Times New Roman" w:cs="Times New Roman"/>
          <w:noProof/>
          <w:color w:val="000000"/>
        </w:rPr>
        <w:t>(</w:t>
      </w:r>
      <w:hyperlink w:anchor="_ENREF_17" w:tooltip="Seitz, 2013 #13" w:history="1">
        <w:r w:rsidR="00CA28F1" w:rsidRPr="005464A9">
          <w:rPr>
            <w:rFonts w:ascii="Times New Roman" w:hAnsi="Times New Roman" w:cs="Times New Roman"/>
          </w:rPr>
          <w:t>Seitz et al., 2013</w:t>
        </w:r>
      </w:hyperlink>
      <w:r w:rsidR="00F921A0" w:rsidRPr="0084132C">
        <w:rPr>
          <w:rFonts w:ascii="Times New Roman" w:eastAsia="Times New Roman" w:hAnsi="Times New Roman" w:cs="Times New Roman"/>
          <w:noProof/>
          <w:color w:val="000000"/>
        </w:rPr>
        <w:t xml:space="preserve">; </w:t>
      </w:r>
      <w:hyperlink w:anchor="_ENREF_18" w:tooltip="Sichum, 2013 #15" w:history="1">
        <w:r w:rsidR="00CA28F1" w:rsidRPr="005464A9">
          <w:rPr>
            <w:rFonts w:ascii="Times New Roman" w:hAnsi="Times New Roman" w:cs="Times New Roman"/>
          </w:rPr>
          <w:t>Sichum et al., 2013</w:t>
        </w:r>
      </w:hyperlink>
      <w:r w:rsidR="00F921A0" w:rsidRPr="0084132C">
        <w:rPr>
          <w:rFonts w:ascii="Times New Roman" w:eastAsia="Times New Roman" w:hAnsi="Times New Roman" w:cs="Times New Roman"/>
          <w:noProof/>
          <w:color w:val="000000"/>
        </w:rPr>
        <w:t xml:space="preserve">; </w:t>
      </w:r>
      <w:hyperlink w:anchor="_ENREF_19" w:tooltip="Wen, 2010 #10" w:history="1">
        <w:r w:rsidR="00CA28F1" w:rsidRPr="005464A9">
          <w:rPr>
            <w:rFonts w:ascii="Times New Roman" w:hAnsi="Times New Roman" w:cs="Times New Roman"/>
          </w:rPr>
          <w:t>Wen et al., 2010</w:t>
        </w:r>
      </w:hyperlink>
      <w:r w:rsidR="00F921A0" w:rsidRPr="0084132C">
        <w:rPr>
          <w:rFonts w:ascii="Times New Roman" w:eastAsia="Times New Roman" w:hAnsi="Times New Roman" w:cs="Times New Roman"/>
          <w:noProof/>
          <w:color w:val="000000"/>
        </w:rPr>
        <w:t>)</w:t>
      </w:r>
      <w:r w:rsidR="00F921A0" w:rsidRPr="0084132C">
        <w:rPr>
          <w:rFonts w:ascii="Times New Roman" w:eastAsia="Times New Roman" w:hAnsi="Times New Roman" w:cs="Times New Roman"/>
          <w:color w:val="000000"/>
        </w:rPr>
        <w:fldChar w:fldCharType="end"/>
      </w:r>
      <w:r w:rsidRPr="00571C3D">
        <w:rPr>
          <w:rFonts w:ascii="Times New Roman" w:eastAsia="Times New Roman" w:hAnsi="Times New Roman" w:cs="Times New Roman"/>
          <w:color w:val="000000"/>
        </w:rPr>
        <w:t>. These three habitats are usually intertwined with no real barrier separating them and have similar threats that put them in danger, but the question prevails how do the populations that inhabit each habitat vary in their population histories?</w:t>
      </w:r>
    </w:p>
    <w:p w14:paraId="2A43A66B" w14:textId="78CC9CBC" w:rsidR="00603F87" w:rsidRDefault="00571C3D" w:rsidP="00603F87">
      <w:pPr>
        <w:spacing w:after="240"/>
        <w:rPr>
          <w:rFonts w:ascii="Times New Roman" w:eastAsia="Times New Roman" w:hAnsi="Times New Roman" w:cs="Times New Roman"/>
          <w:color w:val="000000"/>
        </w:rPr>
      </w:pPr>
      <w:r w:rsidRPr="00571C3D">
        <w:rPr>
          <w:rFonts w:ascii="Times New Roman" w:eastAsia="Times New Roman" w:hAnsi="Times New Roman" w:cs="Times New Roman"/>
          <w:color w:val="000000"/>
        </w:rPr>
        <w:t xml:space="preserve">This project hypothesizes that the type of habitat inhabited does have an effect on the population history of Philippine fishes. Between these three habitats, </w:t>
      </w:r>
      <w:r w:rsidR="00367217">
        <w:rPr>
          <w:rFonts w:ascii="Times New Roman" w:eastAsia="Times New Roman" w:hAnsi="Times New Roman" w:cs="Times New Roman"/>
          <w:color w:val="000000"/>
        </w:rPr>
        <w:t>fourteen</w:t>
      </w:r>
      <w:r w:rsidRPr="00571C3D">
        <w:rPr>
          <w:rFonts w:ascii="Times New Roman" w:eastAsia="Times New Roman" w:hAnsi="Times New Roman" w:cs="Times New Roman"/>
          <w:color w:val="000000"/>
        </w:rPr>
        <w:t xml:space="preserve"> species will be analyzed as listed in Table 1.</w:t>
      </w:r>
    </w:p>
    <w:p w14:paraId="5CA5D0EE" w14:textId="604D2562" w:rsidR="004D3BF3" w:rsidRDefault="004D3BF3" w:rsidP="00603F87">
      <w:pPr>
        <w:spacing w:after="240"/>
        <w:rPr>
          <w:rFonts w:ascii="Times New Roman" w:eastAsia="Times New Roman" w:hAnsi="Times New Roman" w:cs="Times New Roman"/>
          <w:color w:val="000000"/>
        </w:rPr>
      </w:pPr>
    </w:p>
    <w:p w14:paraId="0AA00229" w14:textId="377FA567" w:rsidR="004D3BF3" w:rsidRDefault="004D3BF3" w:rsidP="00603F87">
      <w:pPr>
        <w:spacing w:after="240"/>
        <w:rPr>
          <w:rFonts w:ascii="Times New Roman" w:eastAsia="Times New Roman" w:hAnsi="Times New Roman" w:cs="Times New Roman"/>
          <w:color w:val="000000"/>
        </w:rPr>
      </w:pPr>
    </w:p>
    <w:p w14:paraId="36F93756" w14:textId="11CCACB2" w:rsidR="004D3BF3" w:rsidRDefault="004D3BF3" w:rsidP="00603F87">
      <w:pPr>
        <w:spacing w:after="240"/>
        <w:rPr>
          <w:rFonts w:ascii="Times New Roman" w:eastAsia="Times New Roman" w:hAnsi="Times New Roman" w:cs="Times New Roman"/>
          <w:color w:val="000000"/>
        </w:rPr>
      </w:pPr>
    </w:p>
    <w:p w14:paraId="5EFC9D43" w14:textId="77777777" w:rsidR="004D3BF3" w:rsidRPr="004D3BF3" w:rsidRDefault="004D3BF3" w:rsidP="00603F87">
      <w:pPr>
        <w:spacing w:after="240"/>
        <w:rPr>
          <w:rFonts w:ascii="Times New Roman" w:eastAsia="Times New Roman" w:hAnsi="Times New Roman" w:cs="Times New Roman"/>
          <w:color w:val="000000"/>
        </w:rPr>
      </w:pPr>
    </w:p>
    <w:tbl>
      <w:tblPr>
        <w:tblStyle w:val="TableGrid"/>
        <w:tblW w:w="0" w:type="auto"/>
        <w:tblLook w:val="04A0" w:firstRow="1" w:lastRow="0" w:firstColumn="1" w:lastColumn="0" w:noHBand="0" w:noVBand="1"/>
      </w:tblPr>
      <w:tblGrid>
        <w:gridCol w:w="4207"/>
        <w:gridCol w:w="5107"/>
      </w:tblGrid>
      <w:tr w:rsidR="00486F87" w:rsidRPr="0084132C" w14:paraId="4F9C05DD" w14:textId="77777777" w:rsidTr="00EA4C55">
        <w:trPr>
          <w:trHeight w:val="135"/>
        </w:trPr>
        <w:tc>
          <w:tcPr>
            <w:tcW w:w="4207" w:type="dxa"/>
            <w:tcBorders>
              <w:top w:val="single" w:sz="18" w:space="0" w:color="auto"/>
              <w:left w:val="single" w:sz="18" w:space="0" w:color="auto"/>
              <w:bottom w:val="single" w:sz="18" w:space="0" w:color="auto"/>
            </w:tcBorders>
          </w:tcPr>
          <w:p w14:paraId="3A3B0157" w14:textId="19C9441F" w:rsidR="00486F87" w:rsidRPr="0084132C" w:rsidRDefault="00486F87" w:rsidP="00EA4C55">
            <w:pPr>
              <w:spacing w:before="100" w:beforeAutospacing="1" w:after="240"/>
              <w:textAlignment w:val="baseline"/>
              <w:rPr>
                <w:rFonts w:ascii="Times New Roman" w:eastAsia="Times New Roman" w:hAnsi="Times New Roman" w:cs="Times New Roman"/>
                <w:color w:val="000000"/>
              </w:rPr>
            </w:pPr>
            <w:r w:rsidRPr="0084132C">
              <w:rPr>
                <w:rFonts w:ascii="Times New Roman" w:eastAsia="Times New Roman" w:hAnsi="Times New Roman" w:cs="Times New Roman"/>
                <w:color w:val="000000"/>
              </w:rPr>
              <w:lastRenderedPageBreak/>
              <w:t>Habitat</w:t>
            </w:r>
          </w:p>
        </w:tc>
        <w:tc>
          <w:tcPr>
            <w:tcW w:w="5107" w:type="dxa"/>
            <w:tcBorders>
              <w:top w:val="single" w:sz="18" w:space="0" w:color="auto"/>
              <w:bottom w:val="single" w:sz="18" w:space="0" w:color="auto"/>
              <w:right w:val="single" w:sz="18" w:space="0" w:color="auto"/>
            </w:tcBorders>
          </w:tcPr>
          <w:p w14:paraId="04AF2E9E" w14:textId="014491B6" w:rsidR="00486F87" w:rsidRPr="0084132C" w:rsidRDefault="00486F87" w:rsidP="00EA4C55">
            <w:pPr>
              <w:spacing w:before="100" w:beforeAutospacing="1" w:after="240"/>
              <w:textAlignment w:val="baseline"/>
              <w:rPr>
                <w:rFonts w:ascii="Times New Roman" w:eastAsia="Times New Roman" w:hAnsi="Times New Roman" w:cs="Times New Roman"/>
                <w:color w:val="000000"/>
              </w:rPr>
            </w:pPr>
            <w:r w:rsidRPr="0084132C">
              <w:rPr>
                <w:rFonts w:ascii="Times New Roman" w:eastAsia="Times New Roman" w:hAnsi="Times New Roman" w:cs="Times New Roman"/>
                <w:color w:val="000000"/>
              </w:rPr>
              <w:t>Species</w:t>
            </w:r>
          </w:p>
        </w:tc>
      </w:tr>
      <w:tr w:rsidR="00486F87" w:rsidRPr="0084132C" w14:paraId="440D8FF2" w14:textId="77777777" w:rsidTr="00367217">
        <w:trPr>
          <w:trHeight w:val="2115"/>
        </w:trPr>
        <w:tc>
          <w:tcPr>
            <w:tcW w:w="4207" w:type="dxa"/>
            <w:tcBorders>
              <w:top w:val="single" w:sz="18" w:space="0" w:color="auto"/>
              <w:left w:val="single" w:sz="18" w:space="0" w:color="auto"/>
              <w:bottom w:val="single" w:sz="4" w:space="0" w:color="auto"/>
            </w:tcBorders>
          </w:tcPr>
          <w:p w14:paraId="2F99DE68" w14:textId="63F7DF33" w:rsidR="00486F87" w:rsidRPr="0084132C" w:rsidRDefault="00733910" w:rsidP="00603F87">
            <w:pPr>
              <w:textAlignment w:val="baseline"/>
              <w:rPr>
                <w:rFonts w:ascii="Times New Roman" w:eastAsia="Times New Roman" w:hAnsi="Times New Roman" w:cs="Times New Roman"/>
                <w:color w:val="000000"/>
              </w:rPr>
            </w:pPr>
            <w:r w:rsidRPr="0084132C">
              <w:rPr>
                <w:rFonts w:ascii="Times New Roman" w:eastAsia="Times New Roman" w:hAnsi="Times New Roman" w:cs="Times New Roman"/>
                <w:color w:val="000000"/>
              </w:rPr>
              <w:t>Reef-associated</w:t>
            </w:r>
          </w:p>
        </w:tc>
        <w:tc>
          <w:tcPr>
            <w:tcW w:w="5107" w:type="dxa"/>
            <w:tcBorders>
              <w:top w:val="single" w:sz="18" w:space="0" w:color="auto"/>
              <w:right w:val="single" w:sz="18" w:space="0" w:color="auto"/>
            </w:tcBorders>
          </w:tcPr>
          <w:p w14:paraId="5BF9608E" w14:textId="77777777" w:rsidR="00367217" w:rsidRDefault="00367217" w:rsidP="00603F87">
            <w:pPr>
              <w:pStyle w:val="NormalWeb"/>
              <w:spacing w:before="0" w:beforeAutospacing="0" w:after="0" w:afterAutospacing="0"/>
            </w:pPr>
            <w:r>
              <w:rPr>
                <w:i/>
                <w:iCs/>
                <w:color w:val="000000"/>
              </w:rPr>
              <w:t>Corythoichthys haematopterus</w:t>
            </w:r>
          </w:p>
          <w:p w14:paraId="08FA03AD" w14:textId="77777777" w:rsidR="00367217" w:rsidRDefault="00367217" w:rsidP="00603F87">
            <w:pPr>
              <w:pStyle w:val="NormalWeb"/>
              <w:spacing w:before="0" w:beforeAutospacing="0" w:after="0" w:afterAutospacing="0"/>
            </w:pPr>
            <w:r>
              <w:rPr>
                <w:i/>
                <w:iCs/>
                <w:color w:val="000000"/>
              </w:rPr>
              <w:t>Lethrinus variegatus</w:t>
            </w:r>
          </w:p>
          <w:p w14:paraId="7A6BC063" w14:textId="77777777" w:rsidR="00367217" w:rsidRDefault="00367217" w:rsidP="00603F87">
            <w:pPr>
              <w:pStyle w:val="NormalWeb"/>
              <w:spacing w:before="0" w:beforeAutospacing="0" w:after="0" w:afterAutospacing="0"/>
            </w:pPr>
            <w:r>
              <w:rPr>
                <w:i/>
                <w:iCs/>
                <w:color w:val="000000"/>
              </w:rPr>
              <w:t>Plotosus lineatus</w:t>
            </w:r>
          </w:p>
          <w:p w14:paraId="12C08D2E" w14:textId="77777777" w:rsidR="00367217" w:rsidRDefault="00367217" w:rsidP="00603F87">
            <w:pPr>
              <w:pStyle w:val="NormalWeb"/>
              <w:spacing w:before="0" w:beforeAutospacing="0" w:after="0" w:afterAutospacing="0"/>
            </w:pPr>
            <w:r>
              <w:rPr>
                <w:i/>
                <w:iCs/>
                <w:color w:val="000000"/>
              </w:rPr>
              <w:t>Stethojulis interrupta</w:t>
            </w:r>
          </w:p>
          <w:p w14:paraId="7FF4D0E2" w14:textId="77777777" w:rsidR="00367217" w:rsidRDefault="00367217" w:rsidP="00603F87">
            <w:pPr>
              <w:pStyle w:val="NormalWeb"/>
              <w:spacing w:before="0" w:beforeAutospacing="0" w:after="0" w:afterAutospacing="0"/>
            </w:pPr>
            <w:r>
              <w:rPr>
                <w:i/>
                <w:iCs/>
                <w:color w:val="000000"/>
              </w:rPr>
              <w:t>Taeniamia biguttata</w:t>
            </w:r>
          </w:p>
          <w:p w14:paraId="6DFE70A0" w14:textId="77777777" w:rsidR="00367217" w:rsidRDefault="00367217" w:rsidP="00603F87">
            <w:pPr>
              <w:pStyle w:val="NormalWeb"/>
              <w:spacing w:before="0" w:beforeAutospacing="0" w:after="0" w:afterAutospacing="0"/>
            </w:pPr>
            <w:r>
              <w:rPr>
                <w:i/>
                <w:iCs/>
                <w:color w:val="000000"/>
              </w:rPr>
              <w:t>Taeniamia kagoshimanus</w:t>
            </w:r>
          </w:p>
          <w:p w14:paraId="3CF5FD92" w14:textId="2498A229" w:rsidR="00486F87" w:rsidRPr="00367217" w:rsidRDefault="00367217" w:rsidP="00603F87">
            <w:pPr>
              <w:pStyle w:val="NormalWeb"/>
              <w:spacing w:before="0" w:beforeAutospacing="0" w:after="0" w:afterAutospacing="0"/>
            </w:pPr>
            <w:r>
              <w:rPr>
                <w:i/>
                <w:iCs/>
                <w:color w:val="000000"/>
              </w:rPr>
              <w:t>Taeniamia zosterophor</w:t>
            </w:r>
            <w:r>
              <w:rPr>
                <w:i/>
                <w:iCs/>
                <w:color w:val="000000"/>
              </w:rPr>
              <w:t>a</w:t>
            </w:r>
          </w:p>
        </w:tc>
      </w:tr>
      <w:tr w:rsidR="00486F87" w:rsidRPr="0084132C" w14:paraId="03A0E110" w14:textId="77777777" w:rsidTr="00367217">
        <w:trPr>
          <w:trHeight w:val="980"/>
        </w:trPr>
        <w:tc>
          <w:tcPr>
            <w:tcW w:w="4207" w:type="dxa"/>
            <w:tcBorders>
              <w:left w:val="single" w:sz="18" w:space="0" w:color="auto"/>
              <w:bottom w:val="single" w:sz="4" w:space="0" w:color="auto"/>
            </w:tcBorders>
          </w:tcPr>
          <w:p w14:paraId="575822CF" w14:textId="44084A5D" w:rsidR="00486F87" w:rsidRPr="0084132C" w:rsidRDefault="00733910" w:rsidP="00603F87">
            <w:pPr>
              <w:textAlignment w:val="baseline"/>
              <w:rPr>
                <w:rFonts w:ascii="Times New Roman" w:eastAsia="Times New Roman" w:hAnsi="Times New Roman" w:cs="Times New Roman"/>
                <w:color w:val="000000"/>
              </w:rPr>
            </w:pPr>
            <w:r w:rsidRPr="0084132C">
              <w:rPr>
                <w:rFonts w:ascii="Times New Roman" w:eastAsia="Times New Roman" w:hAnsi="Times New Roman" w:cs="Times New Roman"/>
                <w:color w:val="000000"/>
              </w:rPr>
              <w:t>Estuarine/brackish</w:t>
            </w:r>
          </w:p>
        </w:tc>
        <w:tc>
          <w:tcPr>
            <w:tcW w:w="5107" w:type="dxa"/>
            <w:tcBorders>
              <w:bottom w:val="single" w:sz="4" w:space="0" w:color="auto"/>
              <w:right w:val="single" w:sz="18" w:space="0" w:color="auto"/>
            </w:tcBorders>
          </w:tcPr>
          <w:p w14:paraId="0D137A64" w14:textId="77777777" w:rsidR="00733910" w:rsidRPr="0084132C" w:rsidRDefault="00733910" w:rsidP="00603F87">
            <w:pPr>
              <w:textAlignment w:val="baseline"/>
              <w:rPr>
                <w:rFonts w:ascii="Times New Roman" w:eastAsia="Times New Roman" w:hAnsi="Times New Roman" w:cs="Times New Roman"/>
                <w:color w:val="000000"/>
              </w:rPr>
            </w:pPr>
            <w:r w:rsidRPr="0084132C">
              <w:rPr>
                <w:rFonts w:ascii="Times New Roman" w:eastAsia="Times New Roman" w:hAnsi="Times New Roman" w:cs="Times New Roman"/>
                <w:i/>
                <w:iCs/>
                <w:color w:val="000000"/>
              </w:rPr>
              <w:t>Ambassis urotaenia</w:t>
            </w:r>
          </w:p>
          <w:p w14:paraId="3F4B1177" w14:textId="77777777" w:rsidR="00733910" w:rsidRPr="0084132C" w:rsidRDefault="00733910" w:rsidP="00603F87">
            <w:pPr>
              <w:textAlignment w:val="baseline"/>
              <w:rPr>
                <w:rFonts w:ascii="Times New Roman" w:eastAsia="Times New Roman" w:hAnsi="Times New Roman" w:cs="Times New Roman"/>
                <w:color w:val="000000"/>
              </w:rPr>
            </w:pPr>
            <w:r w:rsidRPr="0084132C">
              <w:rPr>
                <w:rFonts w:ascii="Times New Roman" w:eastAsia="Times New Roman" w:hAnsi="Times New Roman" w:cs="Times New Roman"/>
                <w:i/>
                <w:iCs/>
                <w:color w:val="000000"/>
              </w:rPr>
              <w:t>Ambassis kopsii</w:t>
            </w:r>
          </w:p>
          <w:p w14:paraId="6B3C4E9E" w14:textId="63605D42" w:rsidR="00486F87" w:rsidRPr="0084132C" w:rsidRDefault="00733910" w:rsidP="00603F87">
            <w:pPr>
              <w:textAlignment w:val="baseline"/>
              <w:rPr>
                <w:rFonts w:ascii="Times New Roman" w:eastAsia="Times New Roman" w:hAnsi="Times New Roman" w:cs="Times New Roman"/>
                <w:color w:val="000000"/>
              </w:rPr>
            </w:pPr>
            <w:r w:rsidRPr="0084132C">
              <w:rPr>
                <w:rFonts w:ascii="Times New Roman" w:eastAsia="Times New Roman" w:hAnsi="Times New Roman" w:cs="Times New Roman"/>
                <w:i/>
                <w:iCs/>
                <w:color w:val="000000"/>
              </w:rPr>
              <w:t>Leiognathus leuciscus</w:t>
            </w:r>
          </w:p>
        </w:tc>
      </w:tr>
      <w:tr w:rsidR="00486F87" w:rsidRPr="0084132C" w14:paraId="4F3103EA" w14:textId="77777777" w:rsidTr="00603F87">
        <w:trPr>
          <w:trHeight w:val="1241"/>
        </w:trPr>
        <w:tc>
          <w:tcPr>
            <w:tcW w:w="4207" w:type="dxa"/>
            <w:tcBorders>
              <w:left w:val="single" w:sz="18" w:space="0" w:color="auto"/>
              <w:bottom w:val="single" w:sz="18" w:space="0" w:color="auto"/>
            </w:tcBorders>
          </w:tcPr>
          <w:p w14:paraId="4DE6D863" w14:textId="035492FA" w:rsidR="00486F87" w:rsidRPr="0084132C" w:rsidRDefault="00733910" w:rsidP="00603F87">
            <w:pPr>
              <w:textAlignment w:val="baseline"/>
              <w:rPr>
                <w:rFonts w:ascii="Times New Roman" w:eastAsia="Times New Roman" w:hAnsi="Times New Roman" w:cs="Times New Roman"/>
                <w:color w:val="000000"/>
              </w:rPr>
            </w:pPr>
            <w:r w:rsidRPr="0084132C">
              <w:rPr>
                <w:rFonts w:ascii="Times New Roman" w:eastAsia="Times New Roman" w:hAnsi="Times New Roman" w:cs="Times New Roman"/>
                <w:color w:val="000000"/>
              </w:rPr>
              <w:t>Coastal/semi-pelagic</w:t>
            </w:r>
          </w:p>
        </w:tc>
        <w:tc>
          <w:tcPr>
            <w:tcW w:w="5107" w:type="dxa"/>
            <w:tcBorders>
              <w:bottom w:val="single" w:sz="18" w:space="0" w:color="auto"/>
              <w:right w:val="single" w:sz="18" w:space="0" w:color="auto"/>
            </w:tcBorders>
          </w:tcPr>
          <w:p w14:paraId="494E1336" w14:textId="77777777" w:rsidR="00F921A0" w:rsidRPr="00F921A0" w:rsidRDefault="00F921A0" w:rsidP="00603F87">
            <w:pPr>
              <w:textAlignment w:val="baseline"/>
              <w:rPr>
                <w:rFonts w:ascii="Times New Roman" w:eastAsia="Times New Roman" w:hAnsi="Times New Roman" w:cs="Times New Roman"/>
                <w:i/>
                <w:iCs/>
                <w:color w:val="000000"/>
              </w:rPr>
            </w:pPr>
            <w:r w:rsidRPr="00F921A0">
              <w:rPr>
                <w:rFonts w:ascii="Times New Roman" w:eastAsia="Times New Roman" w:hAnsi="Times New Roman" w:cs="Times New Roman"/>
                <w:i/>
                <w:iCs/>
                <w:color w:val="000000"/>
              </w:rPr>
              <w:t>Atherinomorus duodecimalis</w:t>
            </w:r>
          </w:p>
          <w:p w14:paraId="5343E232" w14:textId="77777777" w:rsidR="00F921A0" w:rsidRPr="00F921A0" w:rsidRDefault="00F921A0" w:rsidP="00603F87">
            <w:pPr>
              <w:textAlignment w:val="baseline"/>
              <w:rPr>
                <w:rFonts w:ascii="Times New Roman" w:eastAsia="Times New Roman" w:hAnsi="Times New Roman" w:cs="Times New Roman"/>
                <w:i/>
                <w:iCs/>
                <w:color w:val="000000"/>
              </w:rPr>
            </w:pPr>
            <w:r w:rsidRPr="00F921A0">
              <w:rPr>
                <w:rFonts w:ascii="Times New Roman" w:eastAsia="Times New Roman" w:hAnsi="Times New Roman" w:cs="Times New Roman"/>
                <w:i/>
                <w:iCs/>
                <w:color w:val="000000"/>
              </w:rPr>
              <w:t>Herklotsichthys quadrimaculatus</w:t>
            </w:r>
          </w:p>
          <w:p w14:paraId="6E49815C" w14:textId="77777777" w:rsidR="00F921A0" w:rsidRPr="00F921A0" w:rsidRDefault="00F921A0" w:rsidP="00603F87">
            <w:pPr>
              <w:textAlignment w:val="baseline"/>
              <w:rPr>
                <w:rFonts w:ascii="Times New Roman" w:eastAsia="Times New Roman" w:hAnsi="Times New Roman" w:cs="Times New Roman"/>
                <w:i/>
                <w:iCs/>
                <w:color w:val="000000"/>
              </w:rPr>
            </w:pPr>
            <w:r w:rsidRPr="00F921A0">
              <w:rPr>
                <w:rFonts w:ascii="Times New Roman" w:eastAsia="Times New Roman" w:hAnsi="Times New Roman" w:cs="Times New Roman"/>
                <w:i/>
                <w:iCs/>
                <w:color w:val="000000"/>
              </w:rPr>
              <w:t>Hypoatherina temminckii</w:t>
            </w:r>
          </w:p>
          <w:p w14:paraId="2C0822EF" w14:textId="48F2429D" w:rsidR="00486F87" w:rsidRPr="0084132C" w:rsidRDefault="00F921A0" w:rsidP="00603F87">
            <w:pPr>
              <w:textAlignment w:val="baseline"/>
              <w:rPr>
                <w:rFonts w:ascii="Times New Roman" w:eastAsia="Times New Roman" w:hAnsi="Times New Roman" w:cs="Times New Roman"/>
                <w:i/>
                <w:iCs/>
                <w:color w:val="000000"/>
              </w:rPr>
            </w:pPr>
            <w:r w:rsidRPr="00F921A0">
              <w:rPr>
                <w:rFonts w:ascii="Times New Roman" w:eastAsia="Times New Roman" w:hAnsi="Times New Roman" w:cs="Times New Roman"/>
                <w:i/>
                <w:iCs/>
                <w:color w:val="000000"/>
              </w:rPr>
              <w:t>Spratelloides gracilis</w:t>
            </w:r>
          </w:p>
        </w:tc>
      </w:tr>
    </w:tbl>
    <w:p w14:paraId="407863B0" w14:textId="5E9260CA" w:rsidR="00571C3D" w:rsidRPr="00367217" w:rsidRDefault="00367217" w:rsidP="00603F87">
      <w:pPr>
        <w:spacing w:after="240"/>
        <w:jc w:val="center"/>
        <w:rPr>
          <w:rFonts w:ascii="Times New Roman" w:eastAsia="Times New Roman" w:hAnsi="Times New Roman" w:cs="Times New Roman"/>
          <w:i/>
          <w:iCs/>
        </w:rPr>
      </w:pPr>
      <w:r w:rsidRPr="00367217">
        <w:rPr>
          <w:rFonts w:ascii="Times New Roman" w:eastAsia="Times New Roman" w:hAnsi="Times New Roman" w:cs="Times New Roman"/>
          <w:b/>
          <w:bCs/>
          <w:i/>
          <w:iCs/>
          <w:color w:val="000000"/>
        </w:rPr>
        <w:t>Table 1</w:t>
      </w:r>
      <w:r w:rsidRPr="00367217">
        <w:rPr>
          <w:rFonts w:ascii="Times New Roman" w:eastAsia="Times New Roman" w:hAnsi="Times New Roman" w:cs="Times New Roman"/>
          <w:i/>
          <w:iCs/>
          <w:color w:val="000000"/>
        </w:rPr>
        <w:t>: List of species and their corresponding habitats</w:t>
      </w:r>
    </w:p>
    <w:p w14:paraId="47707834" w14:textId="52EAEB33" w:rsidR="00571C3D" w:rsidRPr="00571C3D" w:rsidRDefault="00571C3D" w:rsidP="00603F87">
      <w:pPr>
        <w:spacing w:after="240"/>
        <w:rPr>
          <w:rFonts w:ascii="Times New Roman" w:eastAsia="Times New Roman" w:hAnsi="Times New Roman" w:cs="Times New Roman"/>
        </w:rPr>
      </w:pPr>
      <w:r w:rsidRPr="00571C3D">
        <w:rPr>
          <w:rFonts w:ascii="Times New Roman" w:eastAsia="Times New Roman" w:hAnsi="Times New Roman" w:cs="Times New Roman"/>
          <w:color w:val="000000"/>
        </w:rPr>
        <w:t xml:space="preserve">To test the hypotheses, sub-sampling and DNA extraction will be done to the selected species. The extracted DNA will then be processed through the PIRE SSL (shotgun sequencing library) pipeline to develop a genome sequence to perform PSMC (pairwise sequentially Markovian coalescent) demographic analyses of the species to assess whether </w:t>
      </w:r>
      <w:r w:rsidR="00A92975">
        <w:rPr>
          <w:rFonts w:ascii="Times New Roman" w:eastAsia="Times New Roman" w:hAnsi="Times New Roman" w:cs="Times New Roman"/>
          <w:color w:val="000000"/>
        </w:rPr>
        <w:t>the type of habitat inhabited</w:t>
      </w:r>
      <w:r w:rsidRPr="00571C3D">
        <w:rPr>
          <w:rFonts w:ascii="Times New Roman" w:eastAsia="Times New Roman" w:hAnsi="Times New Roman" w:cs="Times New Roman"/>
          <w:color w:val="000000"/>
        </w:rPr>
        <w:t xml:space="preserve"> can be associated with historical population trends. The PSMC output can also test whether different habitats affect the differences between the genomes of different species. Those outputs can relate to effective population size, average effective population size, maximum, minimum, etc. Those outputs will be analyzed through R to produce statistical computing and graphics. </w:t>
      </w:r>
    </w:p>
    <w:p w14:paraId="6E9B8361" w14:textId="77777777" w:rsidR="00603F87" w:rsidRDefault="00367217" w:rsidP="00603F87">
      <w:pPr>
        <w:spacing w:after="240"/>
        <w:rPr>
          <w:rFonts w:ascii="Times New Roman" w:eastAsia="Times New Roman" w:hAnsi="Times New Roman" w:cs="Times New Roman"/>
          <w:b/>
          <w:bCs/>
        </w:rPr>
      </w:pPr>
      <w:r w:rsidRPr="00202581">
        <w:rPr>
          <w:rFonts w:ascii="Times New Roman" w:eastAsia="Times New Roman" w:hAnsi="Times New Roman" w:cs="Times New Roman"/>
          <w:b/>
          <w:bCs/>
        </w:rPr>
        <w:t>Methods</w:t>
      </w:r>
      <w:r w:rsidR="00202581" w:rsidRPr="00202581">
        <w:rPr>
          <w:rFonts w:ascii="Times New Roman" w:eastAsia="Times New Roman" w:hAnsi="Times New Roman" w:cs="Times New Roman"/>
          <w:b/>
          <w:bCs/>
        </w:rPr>
        <w:t xml:space="preserve">: </w:t>
      </w:r>
      <w:r w:rsidRPr="00367217">
        <w:rPr>
          <w:rFonts w:ascii="Times New Roman" w:eastAsia="Times New Roman" w:hAnsi="Times New Roman" w:cs="Times New Roman"/>
          <w:b/>
          <w:bCs/>
          <w:color w:val="000000"/>
        </w:rPr>
        <w:t>Subsampling and DNA extraction</w:t>
      </w:r>
    </w:p>
    <w:p w14:paraId="71513F87" w14:textId="387EAC0F" w:rsidR="00367217" w:rsidRPr="00367217" w:rsidRDefault="00367217" w:rsidP="00603F87">
      <w:pPr>
        <w:spacing w:after="240"/>
        <w:rPr>
          <w:rFonts w:ascii="Times New Roman" w:eastAsia="Times New Roman" w:hAnsi="Times New Roman" w:cs="Times New Roman"/>
          <w:b/>
          <w:bCs/>
        </w:rPr>
      </w:pPr>
      <w:r w:rsidRPr="00367217">
        <w:rPr>
          <w:rFonts w:ascii="Times New Roman" w:eastAsia="Times New Roman" w:hAnsi="Times New Roman" w:cs="Times New Roman"/>
          <w:color w:val="000000"/>
        </w:rPr>
        <w:t>One individual per species was selected and three libraries were started from each individual. The DNA was extracted in the lab at Old Dominion University using the Qiagen DNeasy blood tissue kit with the following modification: in the final step,</w:t>
      </w:r>
      <w:r>
        <w:rPr>
          <w:rFonts w:ascii="Times New Roman" w:eastAsia="Times New Roman" w:hAnsi="Times New Roman" w:cs="Times New Roman"/>
          <w:color w:val="000000"/>
        </w:rPr>
        <w:t xml:space="preserve"> the</w:t>
      </w:r>
      <w:r w:rsidRPr="00367217">
        <w:rPr>
          <w:rFonts w:ascii="Times New Roman" w:eastAsia="Times New Roman" w:hAnsi="Times New Roman" w:cs="Times New Roman"/>
          <w:color w:val="000000"/>
        </w:rPr>
        <w:t xml:space="preserve"> elutions were saved in separate vials. Elution 1 was saved into a different vial than elution 2, and so on. Each sample was subjected to gel electrophoresis and fluorescent quantification using Biodiem AccuClear kit Spectramax M3 plate reader. </w:t>
      </w:r>
    </w:p>
    <w:p w14:paraId="54FF23A4" w14:textId="77777777" w:rsidR="00367217" w:rsidRPr="00367217" w:rsidRDefault="00367217" w:rsidP="00603F87">
      <w:pPr>
        <w:spacing w:after="240"/>
        <w:rPr>
          <w:rFonts w:ascii="Times New Roman" w:eastAsia="Times New Roman" w:hAnsi="Times New Roman" w:cs="Times New Roman"/>
        </w:rPr>
      </w:pPr>
      <w:r w:rsidRPr="00367217">
        <w:rPr>
          <w:rFonts w:ascii="Times New Roman" w:eastAsia="Times New Roman" w:hAnsi="Times New Roman" w:cs="Times New Roman"/>
          <w:color w:val="000000"/>
        </w:rPr>
        <w:t>The best elution was identified and working plates were created using an Eppendorf EP motion fluidics robot. A quantity of 16.67 micrograms of DNA was transferred for each library/specimen. The extracts went through two rounds of paramagnetic bead cleanup (Omega Bio-Tek) and then were processed through the KAPA HyperPlus kit, which ran at 1/4x for each reaction. </w:t>
      </w:r>
    </w:p>
    <w:p w14:paraId="5B071F52" w14:textId="633C3DF9" w:rsidR="00367217" w:rsidRPr="00367217" w:rsidRDefault="00367217" w:rsidP="00603F87">
      <w:pPr>
        <w:spacing w:after="240"/>
        <w:rPr>
          <w:rFonts w:ascii="Times New Roman" w:eastAsia="Times New Roman" w:hAnsi="Times New Roman" w:cs="Times New Roman"/>
        </w:rPr>
      </w:pPr>
      <w:r w:rsidRPr="00367217">
        <w:rPr>
          <w:rFonts w:ascii="Times New Roman" w:eastAsia="Times New Roman" w:hAnsi="Times New Roman" w:cs="Times New Roman"/>
          <w:color w:val="000000"/>
        </w:rPr>
        <w:t xml:space="preserve">Personnel followed the manual to optimize the enzymatic digestion of the DNA targeting approximately 300-500 base pair fragments. The KAPA HyperPlus kit includes PCR and DNA ligation using iTru stubby adapters (Travis Glenn, University of Georgia). PCR with iTru </w:t>
      </w:r>
      <w:r w:rsidRPr="00367217">
        <w:rPr>
          <w:rFonts w:ascii="Times New Roman" w:eastAsia="Times New Roman" w:hAnsi="Times New Roman" w:cs="Times New Roman"/>
          <w:color w:val="000000"/>
        </w:rPr>
        <w:lastRenderedPageBreak/>
        <w:t xml:space="preserve">primers is used to uniquely index each library. Then using fluorescent quantification again and advanced analytic fragment length analyzer, the samples were combined in equimolar amounts </w:t>
      </w:r>
      <w:r w:rsidRPr="00367217">
        <w:rPr>
          <w:rFonts w:ascii="Times New Roman" w:eastAsia="Times New Roman" w:hAnsi="Times New Roman" w:cs="Times New Roman"/>
          <w:color w:val="000000"/>
        </w:rPr>
        <w:t>and subjected</w:t>
      </w:r>
      <w:r w:rsidRPr="00367217">
        <w:rPr>
          <w:rFonts w:ascii="Times New Roman" w:eastAsia="Times New Roman" w:hAnsi="Times New Roman" w:cs="Times New Roman"/>
          <w:color w:val="000000"/>
        </w:rPr>
        <w:t xml:space="preserve"> to a size selection (200-600 bp) step on a BluePipen pulse field electrophoresis machine. The library was quantified using a KAPA qPCR DNA quantification kit and was sent for sequencing at an Illumina NovaSeq 6000 S4 Flow Cell by NovoGene. 50 million read pairs per library were targeted.</w:t>
      </w:r>
    </w:p>
    <w:p w14:paraId="3B497756" w14:textId="7C3B618E" w:rsidR="00367217" w:rsidRPr="00367217" w:rsidRDefault="00202581" w:rsidP="00603F87">
      <w:pPr>
        <w:spacing w:after="240"/>
        <w:rPr>
          <w:rFonts w:ascii="Times New Roman" w:eastAsia="Times New Roman" w:hAnsi="Times New Roman" w:cs="Times New Roman"/>
          <w:b/>
          <w:bCs/>
        </w:rPr>
      </w:pPr>
      <w:r>
        <w:rPr>
          <w:rFonts w:ascii="Times New Roman" w:eastAsia="Times New Roman" w:hAnsi="Times New Roman" w:cs="Times New Roman"/>
          <w:b/>
          <w:bCs/>
          <w:color w:val="000000"/>
        </w:rPr>
        <w:t xml:space="preserve">Methods: </w:t>
      </w:r>
      <w:r w:rsidR="00BF678E">
        <w:rPr>
          <w:rFonts w:ascii="Times New Roman" w:eastAsia="Times New Roman" w:hAnsi="Times New Roman" w:cs="Times New Roman"/>
          <w:b/>
          <w:bCs/>
          <w:color w:val="000000"/>
        </w:rPr>
        <w:t>PIRE SSL</w:t>
      </w:r>
    </w:p>
    <w:p w14:paraId="0C740353" w14:textId="77777777" w:rsidR="00367217" w:rsidRPr="00367217" w:rsidRDefault="00367217" w:rsidP="00603F87">
      <w:pPr>
        <w:spacing w:after="240"/>
        <w:rPr>
          <w:rFonts w:ascii="Times New Roman" w:eastAsia="Times New Roman" w:hAnsi="Times New Roman" w:cs="Times New Roman"/>
        </w:rPr>
      </w:pPr>
      <w:r w:rsidRPr="00367217">
        <w:rPr>
          <w:rFonts w:ascii="Times New Roman" w:eastAsia="Times New Roman" w:hAnsi="Times New Roman" w:cs="Times New Roman"/>
          <w:color w:val="000000"/>
        </w:rPr>
        <w:t>Shotgun sequencing was used to randomly shear DNA into tiny fragments, clone them, and then sequence them creating “reads” that are output to a fq.gz file for downstream analysis. Before I could assemble the genome, quality control was necessary to ensure that the reads were ready for PSMC. </w:t>
      </w:r>
    </w:p>
    <w:p w14:paraId="59B03BE7" w14:textId="77777777" w:rsidR="00367217" w:rsidRPr="00367217" w:rsidRDefault="00367217" w:rsidP="00603F87">
      <w:pPr>
        <w:spacing w:after="240"/>
        <w:rPr>
          <w:rFonts w:ascii="Times New Roman" w:eastAsia="Times New Roman" w:hAnsi="Times New Roman" w:cs="Times New Roman"/>
        </w:rPr>
      </w:pPr>
      <w:r w:rsidRPr="00367217">
        <w:rPr>
          <w:rFonts w:ascii="Times New Roman" w:eastAsia="Times New Roman" w:hAnsi="Times New Roman" w:cs="Times New Roman"/>
          <w:i/>
          <w:iCs/>
          <w:color w:val="000000"/>
        </w:rPr>
        <w:t>Pre-Processing Section: Step 1. Quality assessment (FastQC/MultiQC)</w:t>
      </w:r>
    </w:p>
    <w:p w14:paraId="58F6E1F6" w14:textId="2FDD04F0" w:rsidR="00367217" w:rsidRPr="00367217" w:rsidRDefault="008D7E34" w:rsidP="00603F87">
      <w:pPr>
        <w:spacing w:after="240"/>
        <w:rPr>
          <w:rFonts w:ascii="Times New Roman" w:eastAsia="Times New Roman" w:hAnsi="Times New Roman" w:cs="Times New Roman"/>
        </w:rPr>
      </w:pPr>
      <w:r>
        <w:rPr>
          <w:rFonts w:ascii="Times New Roman" w:eastAsia="Times New Roman" w:hAnsi="Times New Roman" w:cs="Times New Roman"/>
          <w:color w:val="000000"/>
        </w:rPr>
        <w:t>A</w:t>
      </w:r>
      <w:r w:rsidR="00367217" w:rsidRPr="00367217">
        <w:rPr>
          <w:rFonts w:ascii="Times New Roman" w:eastAsia="Times New Roman" w:hAnsi="Times New Roman" w:cs="Times New Roman"/>
          <w:color w:val="000000"/>
        </w:rPr>
        <w:t xml:space="preserve"> baseline assessment of the quality and quantity of our data </w:t>
      </w:r>
      <w:r>
        <w:rPr>
          <w:rFonts w:ascii="Times New Roman" w:eastAsia="Times New Roman" w:hAnsi="Times New Roman" w:cs="Times New Roman"/>
          <w:color w:val="000000"/>
        </w:rPr>
        <w:t xml:space="preserve">is necessary before starting any altering step and this is done </w:t>
      </w:r>
      <w:r w:rsidR="00367217" w:rsidRPr="00367217">
        <w:rPr>
          <w:rFonts w:ascii="Times New Roman" w:eastAsia="Times New Roman" w:hAnsi="Times New Roman" w:cs="Times New Roman"/>
          <w:color w:val="000000"/>
        </w:rPr>
        <w:t xml:space="preserve">by using FastQC and MultiQC. They are designed to give a brief assessment of the data and identify any problem areas. FastQC generates reports for each fq.gz file and MultiQC aggregates the information into one summary file. </w:t>
      </w:r>
      <w:r w:rsidR="00367217" w:rsidRPr="00367217">
        <w:rPr>
          <w:rFonts w:ascii="Times New Roman" w:eastAsia="Times New Roman" w:hAnsi="Times New Roman" w:cs="Times New Roman"/>
          <w:color w:val="000000"/>
        </w:rPr>
        <w:t>To</w:t>
      </w:r>
      <w:r w:rsidR="00367217" w:rsidRPr="00367217">
        <w:rPr>
          <w:rFonts w:ascii="Times New Roman" w:eastAsia="Times New Roman" w:hAnsi="Times New Roman" w:cs="Times New Roman"/>
          <w:color w:val="000000"/>
        </w:rPr>
        <w:t xml:space="preserve"> check the quality of data, </w:t>
      </w:r>
      <w:r w:rsidR="00367217" w:rsidRPr="00367217">
        <w:rPr>
          <w:rFonts w:ascii="Times New Roman" w:eastAsia="Times New Roman" w:hAnsi="Times New Roman" w:cs="Times New Roman"/>
          <w:color w:val="24292F"/>
        </w:rPr>
        <w:t xml:space="preserve">we ran </w:t>
      </w:r>
      <w:proofErr w:type="gramStart"/>
      <w:r w:rsidR="00367217" w:rsidRPr="00367217">
        <w:rPr>
          <w:rFonts w:ascii="Times New Roman" w:eastAsia="Times New Roman" w:hAnsi="Times New Roman" w:cs="Times New Roman"/>
          <w:color w:val="24292F"/>
        </w:rPr>
        <w:t>an</w:t>
      </w:r>
      <w:proofErr w:type="gramEnd"/>
      <w:r w:rsidR="00367217" w:rsidRPr="00367217">
        <w:rPr>
          <w:rFonts w:ascii="Times New Roman" w:eastAsia="Times New Roman" w:hAnsi="Times New Roman" w:cs="Times New Roman"/>
          <w:color w:val="24292F"/>
        </w:rPr>
        <w:t xml:space="preserve"> sbatch job by using the code: </w:t>
      </w:r>
    </w:p>
    <w:p w14:paraId="7DE005B2" w14:textId="6B7D355E" w:rsidR="00D876EC" w:rsidRDefault="00D876EC" w:rsidP="00D876EC">
      <w:pPr>
        <w:pBdr>
          <w:top w:val="single" w:sz="4" w:space="1" w:color="auto"/>
          <w:left w:val="single" w:sz="4" w:space="4" w:color="auto"/>
          <w:bottom w:val="single" w:sz="4" w:space="1" w:color="auto"/>
          <w:right w:val="single" w:sz="4" w:space="4" w:color="auto"/>
        </w:pBdr>
        <w:shd w:val="clear" w:color="auto" w:fill="E7E6E6" w:themeFill="background2"/>
        <w:rPr>
          <w:rFonts w:ascii="Courier New" w:eastAsia="Times New Roman" w:hAnsi="Courier New" w:cs="Courier New"/>
          <w:color w:val="24292F"/>
          <w:sz w:val="20"/>
          <w:szCs w:val="20"/>
        </w:rPr>
      </w:pPr>
      <w:r w:rsidRPr="00D876EC">
        <w:rPr>
          <w:rFonts w:ascii="Courier New" w:eastAsia="Times New Roman" w:hAnsi="Courier New" w:cs="Courier New"/>
          <w:color w:val="24292F"/>
          <w:sz w:val="20"/>
          <w:szCs w:val="20"/>
        </w:rPr>
        <w:t>sbatch /home/e1garcia/shotgun_PIRE/pire_fq_gz_processing/Multi_FASTQC.sh "/home/e1garcia/shotgun_PIRE/REUs/2022_REU/Abby_Ethridge/stethojulis_interrupta/shotgun_raw_fq" "fq.gz"</w:t>
      </w:r>
    </w:p>
    <w:p w14:paraId="3D754E82" w14:textId="77777777" w:rsidR="00D876EC" w:rsidRPr="00D876EC" w:rsidRDefault="00D876EC" w:rsidP="00D876EC">
      <w:pPr>
        <w:rPr>
          <w:rFonts w:ascii="Times New Roman" w:eastAsia="Times New Roman" w:hAnsi="Times New Roman" w:cs="Times New Roman"/>
        </w:rPr>
      </w:pPr>
    </w:p>
    <w:p w14:paraId="5B307C31" w14:textId="00D69E74" w:rsidR="00367217" w:rsidRPr="00367217" w:rsidRDefault="00367217" w:rsidP="00603F87">
      <w:pPr>
        <w:spacing w:after="240"/>
        <w:rPr>
          <w:rFonts w:ascii="Times New Roman" w:eastAsia="Times New Roman" w:hAnsi="Times New Roman" w:cs="Times New Roman"/>
        </w:rPr>
      </w:pPr>
      <w:r w:rsidRPr="00367217">
        <w:rPr>
          <w:rFonts w:ascii="Times New Roman" w:eastAsia="Times New Roman" w:hAnsi="Times New Roman" w:cs="Times New Roman"/>
          <w:i/>
          <w:iCs/>
          <w:color w:val="24292F"/>
        </w:rPr>
        <w:t>Step 2. First Trim with fastp</w:t>
      </w:r>
    </w:p>
    <w:p w14:paraId="6E194069" w14:textId="77777777" w:rsidR="00367217" w:rsidRPr="00367217" w:rsidRDefault="00367217" w:rsidP="00603F87">
      <w:pPr>
        <w:spacing w:after="240"/>
        <w:rPr>
          <w:rFonts w:ascii="Times New Roman" w:eastAsia="Times New Roman" w:hAnsi="Times New Roman" w:cs="Times New Roman"/>
        </w:rPr>
      </w:pPr>
      <w:r w:rsidRPr="00367217">
        <w:rPr>
          <w:rFonts w:ascii="Times New Roman" w:eastAsia="Times New Roman" w:hAnsi="Times New Roman" w:cs="Times New Roman"/>
          <w:color w:val="24292F"/>
        </w:rPr>
        <w:t xml:space="preserve">The first trimming removed low quality bases and “bad” reads; those can include reads that are too short, reads that have too many low-quality bases, 3’ ends of reads, and adaptor sequences. I ran </w:t>
      </w:r>
      <w:proofErr w:type="gramStart"/>
      <w:r w:rsidRPr="00367217">
        <w:rPr>
          <w:rFonts w:ascii="Times New Roman" w:eastAsia="Times New Roman" w:hAnsi="Times New Roman" w:cs="Times New Roman"/>
          <w:color w:val="24292F"/>
        </w:rPr>
        <w:t>an</w:t>
      </w:r>
      <w:proofErr w:type="gramEnd"/>
      <w:r w:rsidRPr="00367217">
        <w:rPr>
          <w:rFonts w:ascii="Times New Roman" w:eastAsia="Times New Roman" w:hAnsi="Times New Roman" w:cs="Times New Roman"/>
          <w:color w:val="24292F"/>
        </w:rPr>
        <w:t xml:space="preserve"> sbatch job to perform the trimming using the code:</w:t>
      </w:r>
    </w:p>
    <w:p w14:paraId="59C8E977" w14:textId="33ACE828" w:rsidR="00367217" w:rsidRPr="00367217" w:rsidRDefault="00367217" w:rsidP="00476707">
      <w:pPr>
        <w:pBdr>
          <w:top w:val="single" w:sz="4" w:space="1" w:color="auto"/>
          <w:left w:val="single" w:sz="4" w:space="4" w:color="auto"/>
          <w:bottom w:val="single" w:sz="4" w:space="1" w:color="auto"/>
          <w:right w:val="single" w:sz="4" w:space="4" w:color="auto"/>
        </w:pBdr>
        <w:shd w:val="clear" w:color="auto" w:fill="E7E6E6" w:themeFill="background2"/>
        <w:spacing w:after="240"/>
        <w:rPr>
          <w:rFonts w:ascii="Times New Roman" w:eastAsia="Times New Roman" w:hAnsi="Times New Roman" w:cs="Times New Roman"/>
        </w:rPr>
      </w:pPr>
      <w:r w:rsidRPr="00367217">
        <w:rPr>
          <w:rFonts w:ascii="Courier New" w:eastAsia="Times New Roman" w:hAnsi="Courier New" w:cs="Courier New"/>
          <w:color w:val="24292F"/>
          <w:sz w:val="20"/>
          <w:szCs w:val="20"/>
        </w:rPr>
        <w:t>sbatch /home/e1garcia/shotgun_PIRE/pire_fq_gz_processing/runFASTP_1st_trim.sbatch shotgun_raw_fq fq_fp1</w:t>
      </w:r>
    </w:p>
    <w:p w14:paraId="0BB154AC" w14:textId="77777777" w:rsidR="00367217" w:rsidRPr="00367217" w:rsidRDefault="00367217" w:rsidP="00603F87">
      <w:pPr>
        <w:spacing w:after="240"/>
        <w:rPr>
          <w:rFonts w:ascii="Times New Roman" w:eastAsia="Times New Roman" w:hAnsi="Times New Roman" w:cs="Times New Roman"/>
        </w:rPr>
      </w:pPr>
      <w:r w:rsidRPr="00367217">
        <w:rPr>
          <w:rFonts w:ascii="Times New Roman" w:eastAsia="Times New Roman" w:hAnsi="Times New Roman" w:cs="Times New Roman"/>
          <w:i/>
          <w:iCs/>
          <w:color w:val="24292F"/>
        </w:rPr>
        <w:t>Step 3. Clumpify (De-duplicating)</w:t>
      </w:r>
    </w:p>
    <w:p w14:paraId="2D0A072E" w14:textId="55897835" w:rsidR="00367217" w:rsidRPr="00367217" w:rsidRDefault="00367217" w:rsidP="00603F87">
      <w:pPr>
        <w:spacing w:after="240"/>
        <w:rPr>
          <w:rFonts w:ascii="Times New Roman" w:eastAsia="Times New Roman" w:hAnsi="Times New Roman" w:cs="Times New Roman"/>
        </w:rPr>
      </w:pPr>
      <w:r w:rsidRPr="00367217">
        <w:rPr>
          <w:rFonts w:ascii="Times New Roman" w:eastAsia="Times New Roman" w:hAnsi="Times New Roman" w:cs="Times New Roman"/>
          <w:color w:val="24292F"/>
        </w:rPr>
        <w:t xml:space="preserve">At this point, I needed to reduce data size to make the assembly portion more efficient and to minimize effects of sequencing errors. Leftover reads from PCR amplification during the library prep needed to be removed </w:t>
      </w:r>
      <w:r w:rsidR="00D52909" w:rsidRPr="00367217">
        <w:rPr>
          <w:rFonts w:ascii="Times New Roman" w:eastAsia="Times New Roman" w:hAnsi="Times New Roman" w:cs="Times New Roman"/>
          <w:color w:val="24292F"/>
        </w:rPr>
        <w:t>to</w:t>
      </w:r>
      <w:r w:rsidRPr="00367217">
        <w:rPr>
          <w:rFonts w:ascii="Times New Roman" w:eastAsia="Times New Roman" w:hAnsi="Times New Roman" w:cs="Times New Roman"/>
          <w:color w:val="24292F"/>
        </w:rPr>
        <w:t xml:space="preserve"> prevent said sequencing errors. Clumpify sorted reads in the fq.gz files into “clumps” by ordering them by similarity and then removed the duplicates. I then ran the sbatch job by running this code:</w:t>
      </w:r>
    </w:p>
    <w:p w14:paraId="74C22821" w14:textId="7090160E" w:rsidR="00367217" w:rsidRPr="00367217" w:rsidRDefault="00367217" w:rsidP="00D876EC">
      <w:pPr>
        <w:pBdr>
          <w:top w:val="single" w:sz="4" w:space="1" w:color="auto"/>
          <w:left w:val="single" w:sz="4" w:space="4" w:color="auto"/>
          <w:bottom w:val="single" w:sz="4" w:space="1" w:color="auto"/>
          <w:right w:val="single" w:sz="4" w:space="4" w:color="auto"/>
        </w:pBdr>
        <w:shd w:val="clear" w:color="auto" w:fill="E7E6E6" w:themeFill="background2"/>
        <w:spacing w:after="240"/>
        <w:rPr>
          <w:rFonts w:ascii="Times New Roman" w:eastAsia="Times New Roman" w:hAnsi="Times New Roman" w:cs="Times New Roman"/>
        </w:rPr>
      </w:pPr>
      <w:r w:rsidRPr="00367217">
        <w:rPr>
          <w:rFonts w:ascii="Courier New" w:eastAsia="Times New Roman" w:hAnsi="Courier New" w:cs="Courier New"/>
          <w:color w:val="24292F"/>
          <w:sz w:val="20"/>
          <w:szCs w:val="20"/>
        </w:rPr>
        <w:t>bash /home/e1garcia/shotgun_PIRE/pire_fq_gz_processing/runCLUMPIFY_r1r2_array.bash fq_fp1 fq_fp1_clmp /scratch/aethr001 3</w:t>
      </w:r>
    </w:p>
    <w:p w14:paraId="13E67C90" w14:textId="77777777" w:rsidR="004D3BF3" w:rsidRDefault="004D3BF3" w:rsidP="00603F87">
      <w:pPr>
        <w:spacing w:after="240"/>
        <w:rPr>
          <w:rFonts w:ascii="Times New Roman" w:eastAsia="Times New Roman" w:hAnsi="Times New Roman" w:cs="Times New Roman"/>
          <w:i/>
          <w:iCs/>
          <w:color w:val="24292F"/>
        </w:rPr>
      </w:pPr>
    </w:p>
    <w:p w14:paraId="578A7193" w14:textId="1C2A0AA1" w:rsidR="00367217" w:rsidRPr="00367217" w:rsidRDefault="00367217" w:rsidP="00603F87">
      <w:pPr>
        <w:spacing w:after="240"/>
        <w:rPr>
          <w:rFonts w:ascii="Times New Roman" w:eastAsia="Times New Roman" w:hAnsi="Times New Roman" w:cs="Times New Roman"/>
        </w:rPr>
      </w:pPr>
      <w:r w:rsidRPr="00367217">
        <w:rPr>
          <w:rFonts w:ascii="Times New Roman" w:eastAsia="Times New Roman" w:hAnsi="Times New Roman" w:cs="Times New Roman"/>
          <w:i/>
          <w:iCs/>
          <w:color w:val="24292F"/>
        </w:rPr>
        <w:lastRenderedPageBreak/>
        <w:t>Step 4. Second Trim with fastp2</w:t>
      </w:r>
    </w:p>
    <w:p w14:paraId="7533EA58" w14:textId="77777777" w:rsidR="00367217" w:rsidRPr="00367217" w:rsidRDefault="00367217" w:rsidP="00603F87">
      <w:pPr>
        <w:spacing w:after="240"/>
        <w:rPr>
          <w:rFonts w:ascii="Times New Roman" w:eastAsia="Times New Roman" w:hAnsi="Times New Roman" w:cs="Times New Roman"/>
        </w:rPr>
      </w:pPr>
      <w:r w:rsidRPr="00367217">
        <w:rPr>
          <w:rFonts w:ascii="Times New Roman" w:eastAsia="Times New Roman" w:hAnsi="Times New Roman" w:cs="Times New Roman"/>
          <w:color w:val="24292F"/>
        </w:rPr>
        <w:t>For the second trim I had to remove the 5’ end of the reads if they have low quality bases. I ran the sbatch script to perform the second trim by using the code: </w:t>
      </w:r>
    </w:p>
    <w:p w14:paraId="63B218EB" w14:textId="52D2B7C7" w:rsidR="00367217" w:rsidRPr="00367217" w:rsidRDefault="00367217" w:rsidP="00D876EC">
      <w:pPr>
        <w:pBdr>
          <w:top w:val="single" w:sz="4" w:space="1" w:color="auto"/>
          <w:left w:val="single" w:sz="4" w:space="4" w:color="auto"/>
          <w:bottom w:val="single" w:sz="4" w:space="1" w:color="auto"/>
          <w:right w:val="single" w:sz="4" w:space="4" w:color="auto"/>
        </w:pBdr>
        <w:shd w:val="clear" w:color="auto" w:fill="E7E6E6" w:themeFill="background2"/>
        <w:spacing w:after="240"/>
        <w:rPr>
          <w:rFonts w:ascii="Times New Roman" w:eastAsia="Times New Roman" w:hAnsi="Times New Roman" w:cs="Times New Roman"/>
        </w:rPr>
      </w:pPr>
      <w:r w:rsidRPr="00367217">
        <w:rPr>
          <w:rFonts w:ascii="Courier New" w:eastAsia="Times New Roman" w:hAnsi="Courier New" w:cs="Courier New"/>
          <w:color w:val="24292F"/>
          <w:sz w:val="20"/>
          <w:szCs w:val="20"/>
        </w:rPr>
        <w:t>sbatch /home/e1garcia/shotgun_PIRE/pire_fq_gz_processing/runFASTP_2_ssl.sbatch fq_fp1_clmp fq_fp1_clmp_fp2</w:t>
      </w:r>
    </w:p>
    <w:p w14:paraId="7DDDB09B" w14:textId="77777777" w:rsidR="001B4703" w:rsidRDefault="00367217" w:rsidP="00603F87">
      <w:pPr>
        <w:spacing w:after="240"/>
        <w:rPr>
          <w:rFonts w:ascii="Times New Roman" w:eastAsia="Times New Roman" w:hAnsi="Times New Roman" w:cs="Times New Roman"/>
        </w:rPr>
      </w:pPr>
      <w:r w:rsidRPr="00367217">
        <w:rPr>
          <w:rFonts w:ascii="Times New Roman" w:eastAsia="Times New Roman" w:hAnsi="Times New Roman" w:cs="Times New Roman"/>
          <w:i/>
          <w:iCs/>
          <w:color w:val="24292F"/>
        </w:rPr>
        <w:t>Step 5. Removing any contamination (FastQ Screen)</w:t>
      </w:r>
    </w:p>
    <w:p w14:paraId="4BF0C802" w14:textId="3A58DB31" w:rsidR="00367217" w:rsidRPr="00367217" w:rsidRDefault="00367217" w:rsidP="00603F87">
      <w:pPr>
        <w:spacing w:after="240"/>
        <w:rPr>
          <w:rFonts w:ascii="Times New Roman" w:eastAsia="Times New Roman" w:hAnsi="Times New Roman" w:cs="Times New Roman"/>
        </w:rPr>
      </w:pPr>
      <w:r w:rsidRPr="00367217">
        <w:rPr>
          <w:rFonts w:ascii="Times New Roman" w:eastAsia="Times New Roman" w:hAnsi="Times New Roman" w:cs="Times New Roman"/>
          <w:color w:val="24292F"/>
        </w:rPr>
        <w:t>Contamination, non-target DNA, is a possibility during sample storage, extraction, and library prep. I ensured that contamination is removed as it can interfere with the assembly downstream. FastQ Screen searched our DNA against a database of other genomes to identify and remove extraneous DNA by running this code:</w:t>
      </w:r>
    </w:p>
    <w:p w14:paraId="6F35D5E8" w14:textId="03105E6F" w:rsidR="00367217" w:rsidRPr="00367217" w:rsidRDefault="00367217" w:rsidP="00D876EC">
      <w:pPr>
        <w:pBdr>
          <w:top w:val="single" w:sz="4" w:space="1" w:color="auto"/>
          <w:left w:val="single" w:sz="4" w:space="4" w:color="auto"/>
          <w:bottom w:val="single" w:sz="4" w:space="1" w:color="auto"/>
          <w:right w:val="single" w:sz="4" w:space="4" w:color="auto"/>
        </w:pBdr>
        <w:shd w:val="clear" w:color="auto" w:fill="E7E6E6" w:themeFill="background2"/>
        <w:spacing w:after="240"/>
        <w:rPr>
          <w:rFonts w:ascii="Times New Roman" w:eastAsia="Times New Roman" w:hAnsi="Times New Roman" w:cs="Times New Roman"/>
        </w:rPr>
      </w:pPr>
      <w:r w:rsidRPr="00367217">
        <w:rPr>
          <w:rFonts w:ascii="Courier New" w:eastAsia="Times New Roman" w:hAnsi="Courier New" w:cs="Courier New"/>
          <w:color w:val="24292F"/>
          <w:sz w:val="20"/>
          <w:szCs w:val="20"/>
        </w:rPr>
        <w:t>bash /home/e1garcia/shotgun_PIRE/pire_fq_gz_processing/runFQSCRN_6.bash fq_fp1_clmp_fp2 fq_fp1_clmp_fp2_fqscrn 6</w:t>
      </w:r>
    </w:p>
    <w:p w14:paraId="7F5C15AC" w14:textId="77777777" w:rsidR="00367217" w:rsidRPr="00367217" w:rsidRDefault="00367217" w:rsidP="00603F87">
      <w:pPr>
        <w:spacing w:after="240"/>
        <w:rPr>
          <w:rFonts w:ascii="Times New Roman" w:eastAsia="Times New Roman" w:hAnsi="Times New Roman" w:cs="Times New Roman"/>
        </w:rPr>
      </w:pPr>
      <w:r w:rsidRPr="00367217">
        <w:rPr>
          <w:rFonts w:ascii="Times New Roman" w:eastAsia="Times New Roman" w:hAnsi="Times New Roman" w:cs="Times New Roman"/>
          <w:color w:val="24292F"/>
        </w:rPr>
        <w:t>After checking that there are no errors, I then proceeded to run Multiqc bash script separately using the code:</w:t>
      </w:r>
    </w:p>
    <w:p w14:paraId="0AB85303" w14:textId="51D1CEC1" w:rsidR="00367217" w:rsidRPr="00367217" w:rsidRDefault="00367217" w:rsidP="00D876EC">
      <w:pPr>
        <w:pBdr>
          <w:top w:val="single" w:sz="4" w:space="1" w:color="auto"/>
          <w:left w:val="single" w:sz="4" w:space="4" w:color="auto"/>
          <w:bottom w:val="single" w:sz="4" w:space="1" w:color="auto"/>
          <w:right w:val="single" w:sz="4" w:space="4" w:color="auto"/>
        </w:pBdr>
        <w:shd w:val="clear" w:color="auto" w:fill="E7E6E6" w:themeFill="background2"/>
        <w:spacing w:after="240"/>
        <w:rPr>
          <w:rFonts w:ascii="Times New Roman" w:eastAsia="Times New Roman" w:hAnsi="Times New Roman" w:cs="Times New Roman"/>
        </w:rPr>
      </w:pPr>
      <w:r w:rsidRPr="00367217">
        <w:rPr>
          <w:rFonts w:ascii="Courier New" w:eastAsia="Times New Roman" w:hAnsi="Courier New" w:cs="Courier New"/>
          <w:color w:val="24292F"/>
          <w:sz w:val="20"/>
          <w:szCs w:val="20"/>
        </w:rPr>
        <w:t>sbatch /home/e1garcia/shotgun_PIRE/pire_fq_gz_processing/runMULTIQC.sbatch fq_fp1_clmp_fp2_fqscrn fastqc_screen_report</w:t>
      </w:r>
    </w:p>
    <w:p w14:paraId="5C554060" w14:textId="77777777" w:rsidR="00367217" w:rsidRPr="00367217" w:rsidRDefault="00367217" w:rsidP="00603F87">
      <w:pPr>
        <w:spacing w:after="240"/>
        <w:rPr>
          <w:rFonts w:ascii="Times New Roman" w:eastAsia="Times New Roman" w:hAnsi="Times New Roman" w:cs="Times New Roman"/>
        </w:rPr>
      </w:pPr>
      <w:r w:rsidRPr="00367217">
        <w:rPr>
          <w:rFonts w:ascii="Times New Roman" w:eastAsia="Times New Roman" w:hAnsi="Times New Roman" w:cs="Times New Roman"/>
          <w:i/>
          <w:iCs/>
          <w:color w:val="24292F"/>
        </w:rPr>
        <w:t>Step 6. Repair fastq_screen paired end files</w:t>
      </w:r>
    </w:p>
    <w:p w14:paraId="4D939C1C" w14:textId="77777777" w:rsidR="00367217" w:rsidRPr="00367217" w:rsidRDefault="00367217" w:rsidP="00603F87">
      <w:pPr>
        <w:spacing w:after="240"/>
        <w:rPr>
          <w:rFonts w:ascii="Times New Roman" w:eastAsia="Times New Roman" w:hAnsi="Times New Roman" w:cs="Times New Roman"/>
        </w:rPr>
      </w:pPr>
      <w:r w:rsidRPr="00367217">
        <w:rPr>
          <w:rFonts w:ascii="Times New Roman" w:eastAsia="Times New Roman" w:hAnsi="Times New Roman" w:cs="Times New Roman"/>
          <w:color w:val="24292F"/>
        </w:rPr>
        <w:t>In this step, it is necessary to repair any read pairs that were separated during the previous steps and is to ensure the R1 and R2 fq.gz files are in the same order making assembly easier.  To run the script, this code was used:</w:t>
      </w:r>
    </w:p>
    <w:p w14:paraId="32D8B3F7" w14:textId="5856E35E" w:rsidR="00367217" w:rsidRPr="00367217" w:rsidRDefault="00367217" w:rsidP="00D876EC">
      <w:pPr>
        <w:pBdr>
          <w:top w:val="single" w:sz="4" w:space="1" w:color="auto"/>
          <w:left w:val="single" w:sz="4" w:space="4" w:color="auto"/>
          <w:bottom w:val="single" w:sz="4" w:space="1" w:color="auto"/>
          <w:right w:val="single" w:sz="4" w:space="4" w:color="auto"/>
        </w:pBdr>
        <w:shd w:val="clear" w:color="auto" w:fill="E7E6E6" w:themeFill="background2"/>
        <w:spacing w:after="240"/>
        <w:rPr>
          <w:rFonts w:ascii="Times New Roman" w:eastAsia="Times New Roman" w:hAnsi="Times New Roman" w:cs="Times New Roman"/>
        </w:rPr>
      </w:pPr>
      <w:r w:rsidRPr="00367217">
        <w:rPr>
          <w:rFonts w:ascii="Courier New" w:eastAsia="Times New Roman" w:hAnsi="Courier New" w:cs="Courier New"/>
          <w:color w:val="24292F"/>
          <w:sz w:val="20"/>
          <w:szCs w:val="20"/>
        </w:rPr>
        <w:t>sbatch /home/e1garcia/shotgun_PIRE/pire_fq_gz_processing/runREPAIR.sbatch fq_fp1_clmp_fp2_fqscrn fq_fp1_clmp_fp2_fqscrn_repaired 40</w:t>
      </w:r>
    </w:p>
    <w:p w14:paraId="3E7CE3BF" w14:textId="77777777" w:rsidR="00367217" w:rsidRPr="00367217" w:rsidRDefault="00367217" w:rsidP="00603F87">
      <w:pPr>
        <w:spacing w:after="240"/>
        <w:rPr>
          <w:rFonts w:ascii="Times New Roman" w:eastAsia="Times New Roman" w:hAnsi="Times New Roman" w:cs="Times New Roman"/>
        </w:rPr>
      </w:pPr>
      <w:r w:rsidRPr="00367217">
        <w:rPr>
          <w:rFonts w:ascii="Times New Roman" w:eastAsia="Times New Roman" w:hAnsi="Times New Roman" w:cs="Times New Roman"/>
          <w:color w:val="24292F"/>
        </w:rPr>
        <w:t>Alongside the repair script, Fastqc-Multiqc must be ran separately using the code: </w:t>
      </w:r>
    </w:p>
    <w:p w14:paraId="5839E822" w14:textId="2246417A" w:rsidR="00367217" w:rsidRPr="00367217" w:rsidRDefault="00367217" w:rsidP="00D876EC">
      <w:pPr>
        <w:pBdr>
          <w:top w:val="single" w:sz="4" w:space="1" w:color="auto"/>
          <w:left w:val="single" w:sz="4" w:space="4" w:color="auto"/>
          <w:bottom w:val="single" w:sz="4" w:space="1" w:color="auto"/>
          <w:right w:val="single" w:sz="4" w:space="4" w:color="auto"/>
        </w:pBdr>
        <w:shd w:val="clear" w:color="auto" w:fill="E7E6E6" w:themeFill="background2"/>
        <w:spacing w:after="240"/>
        <w:rPr>
          <w:rFonts w:ascii="Times New Roman" w:eastAsia="Times New Roman" w:hAnsi="Times New Roman" w:cs="Times New Roman"/>
        </w:rPr>
      </w:pPr>
      <w:r w:rsidRPr="00367217">
        <w:rPr>
          <w:rFonts w:ascii="Courier New" w:eastAsia="Times New Roman" w:hAnsi="Courier New" w:cs="Courier New"/>
          <w:color w:val="24292F"/>
          <w:sz w:val="20"/>
          <w:szCs w:val="20"/>
        </w:rPr>
        <w:t>sbatch /home/e1garcia/shotgun_PIRE/pire_fq_gz_processing/Multi_FASTQC.sh "/home/e1garcia/shotgun_PIRE/REUs/2022_REU/Abby_Ethridge/stethojulis_interrupta/fq_fp1_clmp_fp2_fqscrn_repaired" "fq.gz"</w:t>
      </w:r>
    </w:p>
    <w:p w14:paraId="56BC98A5" w14:textId="77777777" w:rsidR="00476707" w:rsidRDefault="00476707" w:rsidP="00603F87">
      <w:pPr>
        <w:spacing w:after="240"/>
        <w:rPr>
          <w:rFonts w:ascii="Times New Roman" w:eastAsia="Times New Roman" w:hAnsi="Times New Roman" w:cs="Times New Roman"/>
          <w:i/>
          <w:iCs/>
          <w:color w:val="24292F"/>
        </w:rPr>
      </w:pPr>
    </w:p>
    <w:p w14:paraId="4BEE324F" w14:textId="77777777" w:rsidR="00476707" w:rsidRDefault="00476707" w:rsidP="00603F87">
      <w:pPr>
        <w:spacing w:after="240"/>
        <w:rPr>
          <w:rFonts w:ascii="Times New Roman" w:eastAsia="Times New Roman" w:hAnsi="Times New Roman" w:cs="Times New Roman"/>
          <w:i/>
          <w:iCs/>
          <w:color w:val="24292F"/>
        </w:rPr>
      </w:pPr>
    </w:p>
    <w:p w14:paraId="63653A99" w14:textId="77777777" w:rsidR="00476707" w:rsidRDefault="00476707" w:rsidP="00603F87">
      <w:pPr>
        <w:spacing w:after="240"/>
        <w:rPr>
          <w:rFonts w:ascii="Times New Roman" w:eastAsia="Times New Roman" w:hAnsi="Times New Roman" w:cs="Times New Roman"/>
          <w:i/>
          <w:iCs/>
          <w:color w:val="24292F"/>
        </w:rPr>
      </w:pPr>
    </w:p>
    <w:p w14:paraId="54A20282" w14:textId="77777777" w:rsidR="00476707" w:rsidRDefault="00476707" w:rsidP="00603F87">
      <w:pPr>
        <w:spacing w:after="240"/>
        <w:rPr>
          <w:rFonts w:ascii="Times New Roman" w:eastAsia="Times New Roman" w:hAnsi="Times New Roman" w:cs="Times New Roman"/>
          <w:i/>
          <w:iCs/>
          <w:color w:val="24292F"/>
        </w:rPr>
      </w:pPr>
    </w:p>
    <w:p w14:paraId="4E61D920" w14:textId="77777777" w:rsidR="00476707" w:rsidRDefault="00476707" w:rsidP="00603F87">
      <w:pPr>
        <w:spacing w:after="240"/>
        <w:rPr>
          <w:rFonts w:ascii="Times New Roman" w:eastAsia="Times New Roman" w:hAnsi="Times New Roman" w:cs="Times New Roman"/>
          <w:i/>
          <w:iCs/>
          <w:color w:val="24292F"/>
        </w:rPr>
      </w:pPr>
    </w:p>
    <w:p w14:paraId="408B40B6" w14:textId="66470A45" w:rsidR="00367217" w:rsidRPr="00367217" w:rsidRDefault="00367217" w:rsidP="00603F87">
      <w:pPr>
        <w:spacing w:after="240"/>
        <w:rPr>
          <w:rFonts w:ascii="Times New Roman" w:eastAsia="Times New Roman" w:hAnsi="Times New Roman" w:cs="Times New Roman"/>
        </w:rPr>
      </w:pPr>
      <w:r w:rsidRPr="00367217">
        <w:rPr>
          <w:rFonts w:ascii="Times New Roman" w:eastAsia="Times New Roman" w:hAnsi="Times New Roman" w:cs="Times New Roman"/>
          <w:i/>
          <w:iCs/>
          <w:color w:val="24292F"/>
        </w:rPr>
        <w:lastRenderedPageBreak/>
        <w:t>Genome Assembly Section: Step 1. Genome Properties</w:t>
      </w:r>
    </w:p>
    <w:p w14:paraId="393E5039" w14:textId="77777777" w:rsidR="00367217" w:rsidRPr="00367217" w:rsidRDefault="00367217" w:rsidP="00603F87">
      <w:pPr>
        <w:spacing w:after="240"/>
        <w:rPr>
          <w:rFonts w:ascii="Times New Roman" w:eastAsia="Times New Roman" w:hAnsi="Times New Roman" w:cs="Times New Roman"/>
        </w:rPr>
      </w:pPr>
      <w:r w:rsidRPr="00367217">
        <w:rPr>
          <w:rFonts w:ascii="Times New Roman" w:eastAsia="Times New Roman" w:hAnsi="Times New Roman" w:cs="Times New Roman"/>
          <w:color w:val="24292F"/>
        </w:rPr>
        <w:t>The sequences at this point were ready to be assembled, however, generating data on the sequences is imperative before assembling the genome. Jellyfish is a script that can create a histogram file that can then be uploaded to GenomeScope v1.0 and GenomeScope v2.0 using this code:</w:t>
      </w:r>
    </w:p>
    <w:p w14:paraId="269866D6" w14:textId="0A9F1B96" w:rsidR="00367217" w:rsidRPr="00367217" w:rsidRDefault="00367217" w:rsidP="00476707">
      <w:pPr>
        <w:pBdr>
          <w:top w:val="single" w:sz="4" w:space="1" w:color="auto"/>
          <w:left w:val="single" w:sz="4" w:space="4" w:color="auto"/>
          <w:bottom w:val="single" w:sz="4" w:space="1" w:color="auto"/>
          <w:right w:val="single" w:sz="4" w:space="4" w:color="auto"/>
        </w:pBdr>
        <w:shd w:val="clear" w:color="auto" w:fill="E7E6E6" w:themeFill="background2"/>
        <w:spacing w:after="240"/>
        <w:rPr>
          <w:rFonts w:ascii="Times New Roman" w:eastAsia="Times New Roman" w:hAnsi="Times New Roman" w:cs="Times New Roman"/>
        </w:rPr>
      </w:pPr>
      <w:r w:rsidRPr="00367217">
        <w:rPr>
          <w:rFonts w:ascii="Courier New" w:eastAsia="Times New Roman" w:hAnsi="Courier New" w:cs="Courier New"/>
          <w:color w:val="24292F"/>
          <w:sz w:val="20"/>
          <w:szCs w:val="20"/>
        </w:rPr>
        <w:t>sbatch /home/e1garcia/shotgun_PIRE/pire_ssl_data_processing/scripts/runJellyfish.sbatch "Sin" "/home/e1garcia/shotgun_PIRE/REUs/2022_REU/Abby_Ethridge/stethojulis_interrupta/fq_fp1_clmp_fp2_fqscrn_repaired"</w:t>
      </w:r>
    </w:p>
    <w:p w14:paraId="3FADE833" w14:textId="77777777" w:rsidR="00367217" w:rsidRPr="00367217" w:rsidRDefault="00367217" w:rsidP="00603F87">
      <w:pPr>
        <w:spacing w:after="240"/>
        <w:rPr>
          <w:rFonts w:ascii="Times New Roman" w:eastAsia="Times New Roman" w:hAnsi="Times New Roman" w:cs="Times New Roman"/>
        </w:rPr>
      </w:pPr>
      <w:r w:rsidRPr="00367217">
        <w:rPr>
          <w:rFonts w:ascii="Times New Roman" w:eastAsia="Times New Roman" w:hAnsi="Times New Roman" w:cs="Times New Roman"/>
          <w:color w:val="24292F"/>
        </w:rPr>
        <w:t>The values of interest were heterozygosity, genome haploid length, and model fit and should be used to choose either the values derived from GenomeScope v1.0 or GenomeScope v2.0. Heterozygosity should be around 1% and model fit should be greater than 90%; the values for GenomeScope v2.0 aligned better with the preferred 1% and 90% so those values will be used in future steps.</w:t>
      </w:r>
    </w:p>
    <w:p w14:paraId="0DB1B8CF" w14:textId="77777777" w:rsidR="00367217" w:rsidRPr="00367217" w:rsidRDefault="00367217" w:rsidP="00603F87">
      <w:pPr>
        <w:spacing w:after="240"/>
        <w:rPr>
          <w:rFonts w:ascii="Times New Roman" w:eastAsia="Times New Roman" w:hAnsi="Times New Roman" w:cs="Times New Roman"/>
        </w:rPr>
      </w:pPr>
      <w:r w:rsidRPr="00367217">
        <w:rPr>
          <w:rFonts w:ascii="Times New Roman" w:eastAsia="Times New Roman" w:hAnsi="Times New Roman" w:cs="Times New Roman"/>
          <w:i/>
          <w:iCs/>
          <w:color w:val="24292F"/>
        </w:rPr>
        <w:t>Step 2. Assemble the Genome Using SPAdes</w:t>
      </w:r>
    </w:p>
    <w:p w14:paraId="760B8D3A" w14:textId="77777777" w:rsidR="00367217" w:rsidRPr="00367217" w:rsidRDefault="00367217" w:rsidP="00603F87">
      <w:pPr>
        <w:spacing w:after="240"/>
        <w:rPr>
          <w:rFonts w:ascii="Times New Roman" w:eastAsia="Times New Roman" w:hAnsi="Times New Roman" w:cs="Times New Roman"/>
        </w:rPr>
      </w:pPr>
      <w:r w:rsidRPr="00367217">
        <w:rPr>
          <w:rFonts w:ascii="Times New Roman" w:eastAsia="Times New Roman" w:hAnsi="Times New Roman" w:cs="Times New Roman"/>
          <w:color w:val="24292F"/>
        </w:rPr>
        <w:t>The estimated genome haploid length from GenomeScope v2.0 was then used to assemble the genome using SPAdes for each library and all the libraries combined using these codes:</w:t>
      </w:r>
    </w:p>
    <w:p w14:paraId="3435D478" w14:textId="24CA5B71" w:rsidR="00367217" w:rsidRPr="00367217" w:rsidRDefault="00367217" w:rsidP="00476707">
      <w:pPr>
        <w:pBdr>
          <w:top w:val="single" w:sz="4" w:space="1" w:color="auto"/>
          <w:left w:val="single" w:sz="4" w:space="4" w:color="auto"/>
          <w:bottom w:val="single" w:sz="4" w:space="1" w:color="auto"/>
          <w:right w:val="single" w:sz="4" w:space="4" w:color="auto"/>
        </w:pBdr>
        <w:shd w:val="clear" w:color="auto" w:fill="E7E6E6" w:themeFill="background2"/>
        <w:rPr>
          <w:rFonts w:ascii="Times New Roman" w:eastAsia="Times New Roman" w:hAnsi="Times New Roman" w:cs="Times New Roman"/>
        </w:rPr>
      </w:pPr>
      <w:r w:rsidRPr="00367217">
        <w:rPr>
          <w:rFonts w:ascii="Courier New" w:eastAsia="Times New Roman" w:hAnsi="Courier New" w:cs="Courier New"/>
          <w:color w:val="24292F"/>
          <w:sz w:val="20"/>
          <w:szCs w:val="20"/>
        </w:rPr>
        <w:t>#1st library</w:t>
      </w:r>
    </w:p>
    <w:p w14:paraId="1024D6BD" w14:textId="77777777" w:rsidR="00367217" w:rsidRPr="00367217" w:rsidRDefault="00367217" w:rsidP="00476707">
      <w:pPr>
        <w:pBdr>
          <w:top w:val="single" w:sz="4" w:space="1" w:color="auto"/>
          <w:left w:val="single" w:sz="4" w:space="4" w:color="auto"/>
          <w:bottom w:val="single" w:sz="4" w:space="1" w:color="auto"/>
          <w:right w:val="single" w:sz="4" w:space="4" w:color="auto"/>
        </w:pBdr>
        <w:shd w:val="clear" w:color="auto" w:fill="E7E6E6" w:themeFill="background2"/>
        <w:rPr>
          <w:rFonts w:ascii="Times New Roman" w:eastAsia="Times New Roman" w:hAnsi="Times New Roman" w:cs="Times New Roman"/>
        </w:rPr>
      </w:pPr>
      <w:r w:rsidRPr="00367217">
        <w:rPr>
          <w:rFonts w:ascii="Courier New" w:eastAsia="Times New Roman" w:hAnsi="Courier New" w:cs="Courier New"/>
          <w:color w:val="24292F"/>
          <w:sz w:val="20"/>
          <w:szCs w:val="20"/>
        </w:rPr>
        <w:t>sbatch /home/e1garcia/shotgun_PIRE/pire_ssl_data_processing/scripts/runSPADEShimem_R1R2_noisolate.sbatch "aethr001" "Sin" "1" "decontam" "675000000" "/home/e1garcia/shotgun_PIRE/REUs/2022_REU/Abby_Ethridge/stethojulis_interrupta" "fq_fp1_clmp_fp2_fqscrn_repaired"</w:t>
      </w:r>
    </w:p>
    <w:p w14:paraId="704ECDA6" w14:textId="77777777" w:rsidR="00367217" w:rsidRPr="00367217" w:rsidRDefault="00367217" w:rsidP="00476707">
      <w:pPr>
        <w:pBdr>
          <w:top w:val="single" w:sz="4" w:space="1" w:color="auto"/>
          <w:left w:val="single" w:sz="4" w:space="4" w:color="auto"/>
          <w:bottom w:val="single" w:sz="4" w:space="1" w:color="auto"/>
          <w:right w:val="single" w:sz="4" w:space="4" w:color="auto"/>
        </w:pBdr>
        <w:shd w:val="clear" w:color="auto" w:fill="E7E6E6" w:themeFill="background2"/>
        <w:rPr>
          <w:rFonts w:ascii="Times New Roman" w:eastAsia="Times New Roman" w:hAnsi="Times New Roman" w:cs="Times New Roman"/>
        </w:rPr>
      </w:pPr>
      <w:r w:rsidRPr="00367217">
        <w:rPr>
          <w:rFonts w:ascii="Courier New" w:eastAsia="Times New Roman" w:hAnsi="Courier New" w:cs="Courier New"/>
          <w:color w:val="24292F"/>
          <w:sz w:val="20"/>
          <w:szCs w:val="20"/>
        </w:rPr>
        <w:t>#2nd library</w:t>
      </w:r>
    </w:p>
    <w:p w14:paraId="1A3453F7" w14:textId="77777777" w:rsidR="00367217" w:rsidRPr="00367217" w:rsidRDefault="00367217" w:rsidP="00476707">
      <w:pPr>
        <w:pBdr>
          <w:top w:val="single" w:sz="4" w:space="1" w:color="auto"/>
          <w:left w:val="single" w:sz="4" w:space="4" w:color="auto"/>
          <w:bottom w:val="single" w:sz="4" w:space="1" w:color="auto"/>
          <w:right w:val="single" w:sz="4" w:space="4" w:color="auto"/>
        </w:pBdr>
        <w:shd w:val="clear" w:color="auto" w:fill="E7E6E6" w:themeFill="background2"/>
        <w:rPr>
          <w:rFonts w:ascii="Times New Roman" w:eastAsia="Times New Roman" w:hAnsi="Times New Roman" w:cs="Times New Roman"/>
        </w:rPr>
      </w:pPr>
      <w:r w:rsidRPr="00367217">
        <w:rPr>
          <w:rFonts w:ascii="Courier New" w:eastAsia="Times New Roman" w:hAnsi="Courier New" w:cs="Courier New"/>
          <w:color w:val="24292F"/>
          <w:sz w:val="20"/>
          <w:szCs w:val="20"/>
        </w:rPr>
        <w:t>sbatch /home/e1garcia/shotgun_PIRE/pire_ssl_data_processing/scripts/runSPADEShimem_R1R2_noisolate.sbatch "aethr001" "Sin" "2" "decontam" "675000000" "/home/e1garcia/shotgun_PIRE/REUs/2022_REU/Abby_Ethridge/stethojulis_interrupta" "fq_fp1_clmp_fp2_fqscrn_repaired"</w:t>
      </w:r>
    </w:p>
    <w:p w14:paraId="6485EB8B" w14:textId="77777777" w:rsidR="00367217" w:rsidRPr="00367217" w:rsidRDefault="00367217" w:rsidP="00476707">
      <w:pPr>
        <w:pBdr>
          <w:top w:val="single" w:sz="4" w:space="1" w:color="auto"/>
          <w:left w:val="single" w:sz="4" w:space="4" w:color="auto"/>
          <w:bottom w:val="single" w:sz="4" w:space="1" w:color="auto"/>
          <w:right w:val="single" w:sz="4" w:space="4" w:color="auto"/>
        </w:pBdr>
        <w:shd w:val="clear" w:color="auto" w:fill="E7E6E6" w:themeFill="background2"/>
        <w:rPr>
          <w:rFonts w:ascii="Times New Roman" w:eastAsia="Times New Roman" w:hAnsi="Times New Roman" w:cs="Times New Roman"/>
        </w:rPr>
      </w:pPr>
      <w:r w:rsidRPr="00367217">
        <w:rPr>
          <w:rFonts w:ascii="Courier New" w:eastAsia="Times New Roman" w:hAnsi="Courier New" w:cs="Courier New"/>
          <w:color w:val="24292F"/>
          <w:sz w:val="20"/>
          <w:szCs w:val="20"/>
        </w:rPr>
        <w:t>#3rd library</w:t>
      </w:r>
    </w:p>
    <w:p w14:paraId="00AA11E9" w14:textId="77777777" w:rsidR="00367217" w:rsidRPr="00367217" w:rsidRDefault="00367217" w:rsidP="00476707">
      <w:pPr>
        <w:pBdr>
          <w:top w:val="single" w:sz="4" w:space="1" w:color="auto"/>
          <w:left w:val="single" w:sz="4" w:space="4" w:color="auto"/>
          <w:bottom w:val="single" w:sz="4" w:space="1" w:color="auto"/>
          <w:right w:val="single" w:sz="4" w:space="4" w:color="auto"/>
        </w:pBdr>
        <w:shd w:val="clear" w:color="auto" w:fill="E7E6E6" w:themeFill="background2"/>
        <w:rPr>
          <w:rFonts w:ascii="Times New Roman" w:eastAsia="Times New Roman" w:hAnsi="Times New Roman" w:cs="Times New Roman"/>
        </w:rPr>
      </w:pPr>
      <w:r w:rsidRPr="00367217">
        <w:rPr>
          <w:rFonts w:ascii="Courier New" w:eastAsia="Times New Roman" w:hAnsi="Courier New" w:cs="Courier New"/>
          <w:color w:val="24292F"/>
          <w:sz w:val="20"/>
          <w:szCs w:val="20"/>
        </w:rPr>
        <w:t>sbatch /home/e1garcia/shotgun_PIRE/pire_ssl_data_processing/scripts/runSPADEShimem_R1R2_noisolate.sbatch "aethr001" "Sin" "3" "decontam" "675000000" "/home/e1garcia/shotgun_PIRE/REUs/2022_REU/Abby_Ethridge/stethojulis_interrupta" "fq_fp1_clmp_fp2_fqscrn_repaired"</w:t>
      </w:r>
    </w:p>
    <w:p w14:paraId="177DC607" w14:textId="77777777" w:rsidR="00367217" w:rsidRPr="00367217" w:rsidRDefault="00367217" w:rsidP="00476707">
      <w:pPr>
        <w:pBdr>
          <w:top w:val="single" w:sz="4" w:space="1" w:color="auto"/>
          <w:left w:val="single" w:sz="4" w:space="4" w:color="auto"/>
          <w:bottom w:val="single" w:sz="4" w:space="1" w:color="auto"/>
          <w:right w:val="single" w:sz="4" w:space="4" w:color="auto"/>
        </w:pBdr>
        <w:shd w:val="clear" w:color="auto" w:fill="E7E6E6" w:themeFill="background2"/>
        <w:rPr>
          <w:rFonts w:ascii="Times New Roman" w:eastAsia="Times New Roman" w:hAnsi="Times New Roman" w:cs="Times New Roman"/>
        </w:rPr>
      </w:pPr>
      <w:r w:rsidRPr="00367217">
        <w:rPr>
          <w:rFonts w:ascii="Courier New" w:eastAsia="Times New Roman" w:hAnsi="Courier New" w:cs="Courier New"/>
          <w:color w:val="24292F"/>
          <w:sz w:val="20"/>
          <w:szCs w:val="20"/>
        </w:rPr>
        <w:t>#</w:t>
      </w:r>
      <w:proofErr w:type="gramStart"/>
      <w:r w:rsidRPr="00367217">
        <w:rPr>
          <w:rFonts w:ascii="Courier New" w:eastAsia="Times New Roman" w:hAnsi="Courier New" w:cs="Courier New"/>
          <w:color w:val="24292F"/>
          <w:sz w:val="20"/>
          <w:szCs w:val="20"/>
        </w:rPr>
        <w:t>all</w:t>
      </w:r>
      <w:proofErr w:type="gramEnd"/>
      <w:r w:rsidRPr="00367217">
        <w:rPr>
          <w:rFonts w:ascii="Courier New" w:eastAsia="Times New Roman" w:hAnsi="Courier New" w:cs="Courier New"/>
          <w:color w:val="24292F"/>
          <w:sz w:val="20"/>
          <w:szCs w:val="20"/>
        </w:rPr>
        <w:t xml:space="preserve"> libraries combined</w:t>
      </w:r>
    </w:p>
    <w:p w14:paraId="4F22BEBA" w14:textId="67BEFBAF" w:rsidR="00367217" w:rsidRPr="00367217" w:rsidRDefault="00367217" w:rsidP="00476707">
      <w:pPr>
        <w:pBdr>
          <w:top w:val="single" w:sz="4" w:space="1" w:color="auto"/>
          <w:left w:val="single" w:sz="4" w:space="4" w:color="auto"/>
          <w:bottom w:val="single" w:sz="4" w:space="1" w:color="auto"/>
          <w:right w:val="single" w:sz="4" w:space="4" w:color="auto"/>
        </w:pBdr>
        <w:shd w:val="clear" w:color="auto" w:fill="E7E6E6" w:themeFill="background2"/>
        <w:spacing w:after="240"/>
        <w:rPr>
          <w:rFonts w:ascii="Times New Roman" w:eastAsia="Times New Roman" w:hAnsi="Times New Roman" w:cs="Times New Roman"/>
        </w:rPr>
      </w:pPr>
      <w:r w:rsidRPr="00367217">
        <w:rPr>
          <w:rFonts w:ascii="Courier New" w:eastAsia="Times New Roman" w:hAnsi="Courier New" w:cs="Courier New"/>
          <w:color w:val="24292F"/>
          <w:sz w:val="20"/>
          <w:szCs w:val="20"/>
        </w:rPr>
        <w:t>sbatch /home/e1garcia/shotgun_PIRE/pire_ssl_data_processing/scripts/runSPADEShimem_R1R2_noisolate.sbatch "aethr001" "Sin" "all_3libs" "decontam" "675000000" "/home/e1garcia/shotgun_PIRE/REUs/2022_REU/Abby_Ethridge/stethojulis_interrupta" "fq_fp1_clmp_fp2_fqscrn_repaired"</w:t>
      </w:r>
    </w:p>
    <w:p w14:paraId="02FBD627" w14:textId="77777777" w:rsidR="00367217" w:rsidRPr="00367217" w:rsidRDefault="00367217" w:rsidP="00603F87">
      <w:pPr>
        <w:spacing w:after="240"/>
        <w:rPr>
          <w:rFonts w:ascii="Times New Roman" w:eastAsia="Times New Roman" w:hAnsi="Times New Roman" w:cs="Times New Roman"/>
        </w:rPr>
      </w:pPr>
      <w:r w:rsidRPr="00367217">
        <w:rPr>
          <w:rFonts w:ascii="Times New Roman" w:eastAsia="Times New Roman" w:hAnsi="Times New Roman" w:cs="Times New Roman"/>
          <w:color w:val="24292F"/>
        </w:rPr>
        <w:t xml:space="preserve">SPAdes automatically </w:t>
      </w:r>
      <w:proofErr w:type="gramStart"/>
      <w:r w:rsidRPr="00367217">
        <w:rPr>
          <w:rFonts w:ascii="Times New Roman" w:eastAsia="Times New Roman" w:hAnsi="Times New Roman" w:cs="Times New Roman"/>
          <w:color w:val="24292F"/>
        </w:rPr>
        <w:t>runs</w:t>
      </w:r>
      <w:proofErr w:type="gramEnd"/>
      <w:r w:rsidRPr="00367217">
        <w:rPr>
          <w:rFonts w:ascii="Times New Roman" w:eastAsia="Times New Roman" w:hAnsi="Times New Roman" w:cs="Times New Roman"/>
          <w:color w:val="24292F"/>
        </w:rPr>
        <w:t xml:space="preserve"> QUAST which gives statistics on the genome noting number of contigs, size of largest contig, total length of assembly, N50, and L50.</w:t>
      </w:r>
    </w:p>
    <w:p w14:paraId="1253599B" w14:textId="77777777" w:rsidR="00367217" w:rsidRPr="00367217" w:rsidRDefault="00367217" w:rsidP="00603F87">
      <w:pPr>
        <w:spacing w:after="240"/>
        <w:rPr>
          <w:rFonts w:ascii="Times New Roman" w:eastAsia="Times New Roman" w:hAnsi="Times New Roman" w:cs="Times New Roman"/>
        </w:rPr>
      </w:pPr>
      <w:r w:rsidRPr="00367217">
        <w:rPr>
          <w:rFonts w:ascii="Times New Roman" w:eastAsia="Times New Roman" w:hAnsi="Times New Roman" w:cs="Times New Roman"/>
          <w:i/>
          <w:iCs/>
          <w:color w:val="24292F"/>
        </w:rPr>
        <w:lastRenderedPageBreak/>
        <w:t>Step 3. Running BUSCO</w:t>
      </w:r>
    </w:p>
    <w:p w14:paraId="22A15512" w14:textId="77777777" w:rsidR="00367217" w:rsidRPr="00367217" w:rsidRDefault="00367217" w:rsidP="00603F87">
      <w:pPr>
        <w:spacing w:after="240"/>
        <w:rPr>
          <w:rFonts w:ascii="Times New Roman" w:eastAsia="Times New Roman" w:hAnsi="Times New Roman" w:cs="Times New Roman"/>
        </w:rPr>
      </w:pPr>
      <w:r w:rsidRPr="00367217">
        <w:rPr>
          <w:rFonts w:ascii="Times New Roman" w:eastAsia="Times New Roman" w:hAnsi="Times New Roman" w:cs="Times New Roman"/>
          <w:color w:val="24292F"/>
        </w:rPr>
        <w:t xml:space="preserve">BUSCO tells how many expected genes were recovered by the assembly and code needs to </w:t>
      </w:r>
      <w:proofErr w:type="gramStart"/>
      <w:r w:rsidRPr="00367217">
        <w:rPr>
          <w:rFonts w:ascii="Times New Roman" w:eastAsia="Times New Roman" w:hAnsi="Times New Roman" w:cs="Times New Roman"/>
          <w:color w:val="24292F"/>
        </w:rPr>
        <w:t>ran</w:t>
      </w:r>
      <w:proofErr w:type="gramEnd"/>
      <w:r w:rsidRPr="00367217">
        <w:rPr>
          <w:rFonts w:ascii="Times New Roman" w:eastAsia="Times New Roman" w:hAnsi="Times New Roman" w:cs="Times New Roman"/>
          <w:color w:val="24292F"/>
        </w:rPr>
        <w:t xml:space="preserve"> for each library and combined libraries for both contigs and scaffolds using this code:</w:t>
      </w:r>
    </w:p>
    <w:p w14:paraId="22496224" w14:textId="4E1DC943" w:rsidR="00367217" w:rsidRPr="00367217" w:rsidRDefault="00367217" w:rsidP="00476707">
      <w:pPr>
        <w:pBdr>
          <w:top w:val="single" w:sz="4" w:space="1" w:color="auto"/>
          <w:left w:val="single" w:sz="4" w:space="4" w:color="auto"/>
          <w:bottom w:val="single" w:sz="4" w:space="1" w:color="auto"/>
          <w:right w:val="single" w:sz="4" w:space="4" w:color="auto"/>
        </w:pBdr>
        <w:shd w:val="clear" w:color="auto" w:fill="E7E6E6" w:themeFill="background2"/>
        <w:rPr>
          <w:rFonts w:ascii="Times New Roman" w:eastAsia="Times New Roman" w:hAnsi="Times New Roman" w:cs="Times New Roman"/>
        </w:rPr>
      </w:pPr>
      <w:r w:rsidRPr="00367217">
        <w:rPr>
          <w:rFonts w:ascii="Courier New" w:eastAsia="Times New Roman" w:hAnsi="Courier New" w:cs="Courier New"/>
          <w:color w:val="24292F"/>
          <w:sz w:val="20"/>
          <w:szCs w:val="20"/>
        </w:rPr>
        <w:t>#1st library - contigs</w:t>
      </w:r>
    </w:p>
    <w:p w14:paraId="5A58FF6F" w14:textId="2E4513C7" w:rsidR="00367217" w:rsidRPr="00367217" w:rsidRDefault="00367217" w:rsidP="00476707">
      <w:pPr>
        <w:pBdr>
          <w:top w:val="single" w:sz="4" w:space="1" w:color="auto"/>
          <w:left w:val="single" w:sz="4" w:space="4" w:color="auto"/>
          <w:bottom w:val="single" w:sz="4" w:space="1" w:color="auto"/>
          <w:right w:val="single" w:sz="4" w:space="4" w:color="auto"/>
        </w:pBdr>
        <w:shd w:val="clear" w:color="auto" w:fill="E7E6E6" w:themeFill="background2"/>
        <w:rPr>
          <w:rFonts w:ascii="Times New Roman" w:eastAsia="Times New Roman" w:hAnsi="Times New Roman" w:cs="Times New Roman"/>
        </w:rPr>
      </w:pPr>
      <w:r w:rsidRPr="00367217">
        <w:rPr>
          <w:rFonts w:ascii="Courier New" w:eastAsia="Times New Roman" w:hAnsi="Courier New" w:cs="Courier New"/>
          <w:color w:val="24292F"/>
          <w:sz w:val="20"/>
          <w:szCs w:val="20"/>
        </w:rPr>
        <w:t>sbatch /home/e1garcia/shotgun_PIRE/pire_ssl_data_processing/scripts/runBUSCO.sh "/home/e1garcia/shotgun_PIRE/REUs/2022_REU/Abby_Ethridge/stethojulis_interrupta" "SPAdes_Sin-CPnd-A_decontam_R1R2_noIsolate" "contigs"</w:t>
      </w:r>
    </w:p>
    <w:p w14:paraId="234C2828" w14:textId="77777777" w:rsidR="00367217" w:rsidRPr="00367217" w:rsidRDefault="00367217" w:rsidP="00476707">
      <w:pPr>
        <w:pBdr>
          <w:top w:val="single" w:sz="4" w:space="1" w:color="auto"/>
          <w:left w:val="single" w:sz="4" w:space="4" w:color="auto"/>
          <w:bottom w:val="single" w:sz="4" w:space="1" w:color="auto"/>
          <w:right w:val="single" w:sz="4" w:space="4" w:color="auto"/>
        </w:pBdr>
        <w:shd w:val="clear" w:color="auto" w:fill="E7E6E6" w:themeFill="background2"/>
        <w:rPr>
          <w:rFonts w:ascii="Times New Roman" w:eastAsia="Times New Roman" w:hAnsi="Times New Roman" w:cs="Times New Roman"/>
        </w:rPr>
      </w:pPr>
      <w:r w:rsidRPr="00367217">
        <w:rPr>
          <w:rFonts w:ascii="Courier New" w:eastAsia="Times New Roman" w:hAnsi="Courier New" w:cs="Courier New"/>
          <w:color w:val="24292F"/>
          <w:sz w:val="20"/>
          <w:szCs w:val="20"/>
        </w:rPr>
        <w:t>#2nd library -contigs</w:t>
      </w:r>
    </w:p>
    <w:p w14:paraId="02F2A9BC" w14:textId="2B14947B" w:rsidR="00367217" w:rsidRPr="00367217" w:rsidRDefault="00367217" w:rsidP="00476707">
      <w:pPr>
        <w:pBdr>
          <w:top w:val="single" w:sz="4" w:space="1" w:color="auto"/>
          <w:left w:val="single" w:sz="4" w:space="4" w:color="auto"/>
          <w:bottom w:val="single" w:sz="4" w:space="1" w:color="auto"/>
          <w:right w:val="single" w:sz="4" w:space="4" w:color="auto"/>
        </w:pBdr>
        <w:shd w:val="clear" w:color="auto" w:fill="E7E6E6" w:themeFill="background2"/>
        <w:rPr>
          <w:rFonts w:ascii="Times New Roman" w:eastAsia="Times New Roman" w:hAnsi="Times New Roman" w:cs="Times New Roman"/>
        </w:rPr>
      </w:pPr>
      <w:r w:rsidRPr="00367217">
        <w:rPr>
          <w:rFonts w:ascii="Courier New" w:eastAsia="Times New Roman" w:hAnsi="Courier New" w:cs="Courier New"/>
          <w:color w:val="24292F"/>
          <w:sz w:val="20"/>
          <w:szCs w:val="20"/>
        </w:rPr>
        <w:t>sbatch /home/e1garcia/shotgun_PIRE/pire_ssl_data_processing/scripts/runBUSCO.sh "/home/e1garcia/shotgun_PIRE/REUs/2022_REU/Abby_Ethridge/stethojulis_interrupta" "SPAdes_Sin-CPnd-B_decontam_R1R2_noIsolate" "contigs"</w:t>
      </w:r>
    </w:p>
    <w:p w14:paraId="32663FC1" w14:textId="77777777" w:rsidR="00367217" w:rsidRPr="00367217" w:rsidRDefault="00367217" w:rsidP="00476707">
      <w:pPr>
        <w:pBdr>
          <w:top w:val="single" w:sz="4" w:space="1" w:color="auto"/>
          <w:left w:val="single" w:sz="4" w:space="4" w:color="auto"/>
          <w:bottom w:val="single" w:sz="4" w:space="1" w:color="auto"/>
          <w:right w:val="single" w:sz="4" w:space="4" w:color="auto"/>
        </w:pBdr>
        <w:shd w:val="clear" w:color="auto" w:fill="E7E6E6" w:themeFill="background2"/>
        <w:rPr>
          <w:rFonts w:ascii="Times New Roman" w:eastAsia="Times New Roman" w:hAnsi="Times New Roman" w:cs="Times New Roman"/>
        </w:rPr>
      </w:pPr>
      <w:r w:rsidRPr="00367217">
        <w:rPr>
          <w:rFonts w:ascii="Courier New" w:eastAsia="Times New Roman" w:hAnsi="Courier New" w:cs="Courier New"/>
          <w:color w:val="24292F"/>
          <w:sz w:val="20"/>
          <w:szCs w:val="20"/>
        </w:rPr>
        <w:t>#3rd library - contigs</w:t>
      </w:r>
    </w:p>
    <w:p w14:paraId="3A331AAA" w14:textId="4F910EB2" w:rsidR="00367217" w:rsidRPr="00367217" w:rsidRDefault="00367217" w:rsidP="00476707">
      <w:pPr>
        <w:pBdr>
          <w:top w:val="single" w:sz="4" w:space="1" w:color="auto"/>
          <w:left w:val="single" w:sz="4" w:space="4" w:color="auto"/>
          <w:bottom w:val="single" w:sz="4" w:space="1" w:color="auto"/>
          <w:right w:val="single" w:sz="4" w:space="4" w:color="auto"/>
        </w:pBdr>
        <w:shd w:val="clear" w:color="auto" w:fill="E7E6E6" w:themeFill="background2"/>
        <w:rPr>
          <w:rFonts w:ascii="Times New Roman" w:eastAsia="Times New Roman" w:hAnsi="Times New Roman" w:cs="Times New Roman"/>
        </w:rPr>
      </w:pPr>
      <w:r w:rsidRPr="00367217">
        <w:rPr>
          <w:rFonts w:ascii="Courier New" w:eastAsia="Times New Roman" w:hAnsi="Courier New" w:cs="Courier New"/>
          <w:color w:val="24292F"/>
          <w:sz w:val="20"/>
          <w:szCs w:val="20"/>
        </w:rPr>
        <w:t>sbatch /home/e1garcia/shotgun_PIRE/pire_ssl_data_processing/scripts/runBUSCO.sh "/home/e1garcia/shotgun_PIRE/REUs/2022_REU/Abby_Ethridge/stethojulis_interrupta" "SPAdes_Sin-CPnd-C_decontam_R1R2_noIsolate" "contigs"</w:t>
      </w:r>
    </w:p>
    <w:p w14:paraId="5592BE2E" w14:textId="77777777" w:rsidR="00367217" w:rsidRPr="00367217" w:rsidRDefault="00367217" w:rsidP="00476707">
      <w:pPr>
        <w:pBdr>
          <w:top w:val="single" w:sz="4" w:space="1" w:color="auto"/>
          <w:left w:val="single" w:sz="4" w:space="4" w:color="auto"/>
          <w:bottom w:val="single" w:sz="4" w:space="1" w:color="auto"/>
          <w:right w:val="single" w:sz="4" w:space="4" w:color="auto"/>
        </w:pBdr>
        <w:shd w:val="clear" w:color="auto" w:fill="E7E6E6" w:themeFill="background2"/>
        <w:rPr>
          <w:rFonts w:ascii="Times New Roman" w:eastAsia="Times New Roman" w:hAnsi="Times New Roman" w:cs="Times New Roman"/>
        </w:rPr>
      </w:pPr>
      <w:r w:rsidRPr="00367217">
        <w:rPr>
          <w:rFonts w:ascii="Courier New" w:eastAsia="Times New Roman" w:hAnsi="Courier New" w:cs="Courier New"/>
          <w:color w:val="24292F"/>
          <w:sz w:val="20"/>
          <w:szCs w:val="20"/>
        </w:rPr>
        <w:t>#</w:t>
      </w:r>
      <w:proofErr w:type="gramStart"/>
      <w:r w:rsidRPr="00367217">
        <w:rPr>
          <w:rFonts w:ascii="Courier New" w:eastAsia="Times New Roman" w:hAnsi="Courier New" w:cs="Courier New"/>
          <w:color w:val="24292F"/>
          <w:sz w:val="20"/>
          <w:szCs w:val="20"/>
        </w:rPr>
        <w:t>all</w:t>
      </w:r>
      <w:proofErr w:type="gramEnd"/>
      <w:r w:rsidRPr="00367217">
        <w:rPr>
          <w:rFonts w:ascii="Courier New" w:eastAsia="Times New Roman" w:hAnsi="Courier New" w:cs="Courier New"/>
          <w:color w:val="24292F"/>
          <w:sz w:val="20"/>
          <w:szCs w:val="20"/>
        </w:rPr>
        <w:t xml:space="preserve"> libraries - contigs</w:t>
      </w:r>
    </w:p>
    <w:p w14:paraId="26DFB3D4" w14:textId="0AED9E9B" w:rsidR="00367217" w:rsidRPr="00367217" w:rsidRDefault="00367217" w:rsidP="00476707">
      <w:pPr>
        <w:pBdr>
          <w:top w:val="single" w:sz="4" w:space="1" w:color="auto"/>
          <w:left w:val="single" w:sz="4" w:space="4" w:color="auto"/>
          <w:bottom w:val="single" w:sz="4" w:space="1" w:color="auto"/>
          <w:right w:val="single" w:sz="4" w:space="4" w:color="auto"/>
        </w:pBdr>
        <w:shd w:val="clear" w:color="auto" w:fill="E7E6E6" w:themeFill="background2"/>
        <w:rPr>
          <w:rFonts w:ascii="Times New Roman" w:eastAsia="Times New Roman" w:hAnsi="Times New Roman" w:cs="Times New Roman"/>
        </w:rPr>
      </w:pPr>
      <w:r w:rsidRPr="00367217">
        <w:rPr>
          <w:rFonts w:ascii="Courier New" w:eastAsia="Times New Roman" w:hAnsi="Courier New" w:cs="Courier New"/>
          <w:color w:val="24292F"/>
          <w:sz w:val="20"/>
          <w:szCs w:val="20"/>
        </w:rPr>
        <w:t>sbatch /home/e1garcia/shotgun_PIRE/pire_ssl_data_processing/scripts/runBUSCO.sh "/home/e1garcia/shotgun_PIRE/REUs/2022_REU/Abby_Ethridge/stethojulis_interrupta" "SPAdes_allLibs_decontam_R1R2_noIsolate" "contigs"</w:t>
      </w:r>
    </w:p>
    <w:p w14:paraId="6F029BA9" w14:textId="77777777" w:rsidR="00367217" w:rsidRPr="00367217" w:rsidRDefault="00367217" w:rsidP="00476707">
      <w:pPr>
        <w:pBdr>
          <w:top w:val="single" w:sz="4" w:space="1" w:color="auto"/>
          <w:left w:val="single" w:sz="4" w:space="4" w:color="auto"/>
          <w:bottom w:val="single" w:sz="4" w:space="1" w:color="auto"/>
          <w:right w:val="single" w:sz="4" w:space="4" w:color="auto"/>
        </w:pBdr>
        <w:shd w:val="clear" w:color="auto" w:fill="E7E6E6" w:themeFill="background2"/>
        <w:rPr>
          <w:rFonts w:ascii="Times New Roman" w:eastAsia="Times New Roman" w:hAnsi="Times New Roman" w:cs="Times New Roman"/>
        </w:rPr>
      </w:pPr>
      <w:r w:rsidRPr="00367217">
        <w:rPr>
          <w:rFonts w:ascii="Courier New" w:eastAsia="Times New Roman" w:hAnsi="Courier New" w:cs="Courier New"/>
          <w:color w:val="24292F"/>
          <w:sz w:val="20"/>
          <w:szCs w:val="20"/>
        </w:rPr>
        <w:t>#1st library -scaffolds</w:t>
      </w:r>
    </w:p>
    <w:p w14:paraId="635833D7" w14:textId="58EA4EEA" w:rsidR="00367217" w:rsidRPr="00367217" w:rsidRDefault="00367217" w:rsidP="00476707">
      <w:pPr>
        <w:pBdr>
          <w:top w:val="single" w:sz="4" w:space="1" w:color="auto"/>
          <w:left w:val="single" w:sz="4" w:space="4" w:color="auto"/>
          <w:bottom w:val="single" w:sz="4" w:space="1" w:color="auto"/>
          <w:right w:val="single" w:sz="4" w:space="4" w:color="auto"/>
        </w:pBdr>
        <w:shd w:val="clear" w:color="auto" w:fill="E7E6E6" w:themeFill="background2"/>
        <w:rPr>
          <w:rFonts w:ascii="Times New Roman" w:eastAsia="Times New Roman" w:hAnsi="Times New Roman" w:cs="Times New Roman"/>
        </w:rPr>
      </w:pPr>
      <w:r w:rsidRPr="00367217">
        <w:rPr>
          <w:rFonts w:ascii="Courier New" w:eastAsia="Times New Roman" w:hAnsi="Courier New" w:cs="Courier New"/>
          <w:color w:val="24292F"/>
          <w:sz w:val="20"/>
          <w:szCs w:val="20"/>
        </w:rPr>
        <w:t>sbatch /home/e1garcia/shotgun_PIRE/pire_ssl_data_processing/scripts/runBUSCO.sh "/home/e1garcia/shotgun_PIRE/REUs/2022_REU/Abby_Ethridge/stethojulis_interrupta" "SPAdes_Sin-CPnd-A_decontam_R1R2_noIsolate" "scaffolds"</w:t>
      </w:r>
    </w:p>
    <w:p w14:paraId="49C9B50B" w14:textId="77777777" w:rsidR="00367217" w:rsidRPr="00367217" w:rsidRDefault="00367217" w:rsidP="00476707">
      <w:pPr>
        <w:pBdr>
          <w:top w:val="single" w:sz="4" w:space="1" w:color="auto"/>
          <w:left w:val="single" w:sz="4" w:space="4" w:color="auto"/>
          <w:bottom w:val="single" w:sz="4" w:space="1" w:color="auto"/>
          <w:right w:val="single" w:sz="4" w:space="4" w:color="auto"/>
        </w:pBdr>
        <w:shd w:val="clear" w:color="auto" w:fill="E7E6E6" w:themeFill="background2"/>
        <w:rPr>
          <w:rFonts w:ascii="Times New Roman" w:eastAsia="Times New Roman" w:hAnsi="Times New Roman" w:cs="Times New Roman"/>
        </w:rPr>
      </w:pPr>
      <w:r w:rsidRPr="00367217">
        <w:rPr>
          <w:rFonts w:ascii="Courier New" w:eastAsia="Times New Roman" w:hAnsi="Courier New" w:cs="Courier New"/>
          <w:color w:val="24292F"/>
          <w:sz w:val="20"/>
          <w:szCs w:val="20"/>
        </w:rPr>
        <w:t>#2nd library - scaffolds</w:t>
      </w:r>
    </w:p>
    <w:p w14:paraId="5A333D16" w14:textId="77777777" w:rsidR="00367217" w:rsidRPr="00367217" w:rsidRDefault="00367217" w:rsidP="00476707">
      <w:pPr>
        <w:pBdr>
          <w:top w:val="single" w:sz="4" w:space="1" w:color="auto"/>
          <w:left w:val="single" w:sz="4" w:space="4" w:color="auto"/>
          <w:bottom w:val="single" w:sz="4" w:space="1" w:color="auto"/>
          <w:right w:val="single" w:sz="4" w:space="4" w:color="auto"/>
        </w:pBdr>
        <w:shd w:val="clear" w:color="auto" w:fill="E7E6E6" w:themeFill="background2"/>
        <w:rPr>
          <w:rFonts w:ascii="Times New Roman" w:eastAsia="Times New Roman" w:hAnsi="Times New Roman" w:cs="Times New Roman"/>
        </w:rPr>
      </w:pPr>
      <w:r w:rsidRPr="00367217">
        <w:rPr>
          <w:rFonts w:ascii="Courier New" w:eastAsia="Times New Roman" w:hAnsi="Courier New" w:cs="Courier New"/>
          <w:color w:val="24292F"/>
          <w:sz w:val="20"/>
          <w:szCs w:val="20"/>
        </w:rPr>
        <w:t>sbatch /home/e1garcia/shotgun_PIRE/pire_ssl_data_processing/scripts/runBUSCO.sh "/home/e1garcia/shotgun_PIRE/REUs/2022_REU/Abby_Ethridge/stethojulis_interrupta" "SPAdes_Sin-CPnd-B_decontam_R1R2_noIsolate" "scaffolds"</w:t>
      </w:r>
    </w:p>
    <w:p w14:paraId="7ABB69E1" w14:textId="77777777" w:rsidR="00367217" w:rsidRPr="00367217" w:rsidRDefault="00367217" w:rsidP="00476707">
      <w:pPr>
        <w:pBdr>
          <w:top w:val="single" w:sz="4" w:space="1" w:color="auto"/>
          <w:left w:val="single" w:sz="4" w:space="4" w:color="auto"/>
          <w:bottom w:val="single" w:sz="4" w:space="1" w:color="auto"/>
          <w:right w:val="single" w:sz="4" w:space="4" w:color="auto"/>
        </w:pBdr>
        <w:shd w:val="clear" w:color="auto" w:fill="E7E6E6" w:themeFill="background2"/>
        <w:rPr>
          <w:rFonts w:ascii="Times New Roman" w:eastAsia="Times New Roman" w:hAnsi="Times New Roman" w:cs="Times New Roman"/>
        </w:rPr>
      </w:pPr>
    </w:p>
    <w:p w14:paraId="02D9C45E" w14:textId="77777777" w:rsidR="00367217" w:rsidRPr="00367217" w:rsidRDefault="00367217" w:rsidP="00476707">
      <w:pPr>
        <w:pBdr>
          <w:top w:val="single" w:sz="4" w:space="1" w:color="auto"/>
          <w:left w:val="single" w:sz="4" w:space="4" w:color="auto"/>
          <w:bottom w:val="single" w:sz="4" w:space="1" w:color="auto"/>
          <w:right w:val="single" w:sz="4" w:space="4" w:color="auto"/>
        </w:pBdr>
        <w:shd w:val="clear" w:color="auto" w:fill="E7E6E6" w:themeFill="background2"/>
        <w:rPr>
          <w:rFonts w:ascii="Times New Roman" w:eastAsia="Times New Roman" w:hAnsi="Times New Roman" w:cs="Times New Roman"/>
        </w:rPr>
      </w:pPr>
      <w:r w:rsidRPr="00367217">
        <w:rPr>
          <w:rFonts w:ascii="Courier New" w:eastAsia="Times New Roman" w:hAnsi="Courier New" w:cs="Courier New"/>
          <w:color w:val="24292F"/>
          <w:sz w:val="20"/>
          <w:szCs w:val="20"/>
        </w:rPr>
        <w:t>#3rd library - scaffolds</w:t>
      </w:r>
    </w:p>
    <w:p w14:paraId="2D9B26D5" w14:textId="2FE24019" w:rsidR="00367217" w:rsidRPr="00367217" w:rsidRDefault="00367217" w:rsidP="00476707">
      <w:pPr>
        <w:pBdr>
          <w:top w:val="single" w:sz="4" w:space="1" w:color="auto"/>
          <w:left w:val="single" w:sz="4" w:space="4" w:color="auto"/>
          <w:bottom w:val="single" w:sz="4" w:space="1" w:color="auto"/>
          <w:right w:val="single" w:sz="4" w:space="4" w:color="auto"/>
        </w:pBdr>
        <w:shd w:val="clear" w:color="auto" w:fill="E7E6E6" w:themeFill="background2"/>
        <w:rPr>
          <w:rFonts w:ascii="Times New Roman" w:eastAsia="Times New Roman" w:hAnsi="Times New Roman" w:cs="Times New Roman"/>
        </w:rPr>
      </w:pPr>
      <w:r w:rsidRPr="00367217">
        <w:rPr>
          <w:rFonts w:ascii="Courier New" w:eastAsia="Times New Roman" w:hAnsi="Courier New" w:cs="Courier New"/>
          <w:color w:val="24292F"/>
          <w:sz w:val="20"/>
          <w:szCs w:val="20"/>
        </w:rPr>
        <w:t>sbatch /home/e1garcia/shotgun_PIRE/pire_ssl_data_processing/scripts/runBUSCO.sh "/home/e1garcia/shotgun_PIRE/REUs/2022_REU/Abby_Ethridge/stethojulis_interrupta" "SPAdes_Sin-CPnd-C_decontam_R1R2_noIsolate" "scaffolds"</w:t>
      </w:r>
    </w:p>
    <w:p w14:paraId="342D92C5" w14:textId="77777777" w:rsidR="00367217" w:rsidRPr="00367217" w:rsidRDefault="00367217" w:rsidP="00476707">
      <w:pPr>
        <w:pBdr>
          <w:top w:val="single" w:sz="4" w:space="1" w:color="auto"/>
          <w:left w:val="single" w:sz="4" w:space="4" w:color="auto"/>
          <w:bottom w:val="single" w:sz="4" w:space="1" w:color="auto"/>
          <w:right w:val="single" w:sz="4" w:space="4" w:color="auto"/>
        </w:pBdr>
        <w:shd w:val="clear" w:color="auto" w:fill="E7E6E6" w:themeFill="background2"/>
        <w:rPr>
          <w:rFonts w:ascii="Times New Roman" w:eastAsia="Times New Roman" w:hAnsi="Times New Roman" w:cs="Times New Roman"/>
        </w:rPr>
      </w:pPr>
      <w:r w:rsidRPr="00367217">
        <w:rPr>
          <w:rFonts w:ascii="Courier New" w:eastAsia="Times New Roman" w:hAnsi="Courier New" w:cs="Courier New"/>
          <w:color w:val="24292F"/>
          <w:sz w:val="20"/>
          <w:szCs w:val="20"/>
        </w:rPr>
        <w:t>#</w:t>
      </w:r>
      <w:proofErr w:type="gramStart"/>
      <w:r w:rsidRPr="00367217">
        <w:rPr>
          <w:rFonts w:ascii="Courier New" w:eastAsia="Times New Roman" w:hAnsi="Courier New" w:cs="Courier New"/>
          <w:color w:val="24292F"/>
          <w:sz w:val="20"/>
          <w:szCs w:val="20"/>
        </w:rPr>
        <w:t>all</w:t>
      </w:r>
      <w:proofErr w:type="gramEnd"/>
      <w:r w:rsidRPr="00367217">
        <w:rPr>
          <w:rFonts w:ascii="Courier New" w:eastAsia="Times New Roman" w:hAnsi="Courier New" w:cs="Courier New"/>
          <w:color w:val="24292F"/>
          <w:sz w:val="20"/>
          <w:szCs w:val="20"/>
        </w:rPr>
        <w:t xml:space="preserve"> libraries - scaffolds</w:t>
      </w:r>
    </w:p>
    <w:p w14:paraId="53645DCA" w14:textId="56246AB0" w:rsidR="00367217" w:rsidRPr="00367217" w:rsidRDefault="00367217" w:rsidP="00476707">
      <w:pPr>
        <w:pBdr>
          <w:top w:val="single" w:sz="4" w:space="1" w:color="auto"/>
          <w:left w:val="single" w:sz="4" w:space="4" w:color="auto"/>
          <w:bottom w:val="single" w:sz="4" w:space="1" w:color="auto"/>
          <w:right w:val="single" w:sz="4" w:space="4" w:color="auto"/>
        </w:pBdr>
        <w:shd w:val="clear" w:color="auto" w:fill="E7E6E6" w:themeFill="background2"/>
        <w:spacing w:after="240"/>
        <w:rPr>
          <w:rFonts w:ascii="Times New Roman" w:eastAsia="Times New Roman" w:hAnsi="Times New Roman" w:cs="Times New Roman"/>
        </w:rPr>
      </w:pPr>
      <w:r w:rsidRPr="00367217">
        <w:rPr>
          <w:rFonts w:ascii="Courier New" w:eastAsia="Times New Roman" w:hAnsi="Courier New" w:cs="Courier New"/>
          <w:color w:val="24292F"/>
          <w:sz w:val="20"/>
          <w:szCs w:val="20"/>
        </w:rPr>
        <w:t>sbatch /home/e1garcia/shotgun_PIRE/pire_ssl_data_processing/scripts/runBUSCO.sh "/home/e1garcia/shotgun_PIRE/REUs/2022_REU/Abby_Ethridge/stethojulis_interrupta" "SPAdes_allLibs_decontam_R1R2_noIsolate" "scaffolds"</w:t>
      </w:r>
    </w:p>
    <w:p w14:paraId="4C6F0080" w14:textId="77777777" w:rsidR="00367217" w:rsidRPr="00367217" w:rsidRDefault="00367217" w:rsidP="00603F87">
      <w:pPr>
        <w:spacing w:after="240"/>
        <w:rPr>
          <w:rFonts w:ascii="Times New Roman" w:eastAsia="Times New Roman" w:hAnsi="Times New Roman" w:cs="Times New Roman"/>
        </w:rPr>
      </w:pPr>
      <w:r w:rsidRPr="00367217">
        <w:rPr>
          <w:rFonts w:ascii="Times New Roman" w:eastAsia="Times New Roman" w:hAnsi="Times New Roman" w:cs="Times New Roman"/>
          <w:i/>
          <w:iCs/>
          <w:color w:val="24292F"/>
        </w:rPr>
        <w:t>Step 5. Identify Best Assembly</w:t>
      </w:r>
    </w:p>
    <w:p w14:paraId="3D44C1F5" w14:textId="77777777" w:rsidR="00476707" w:rsidRDefault="00367217" w:rsidP="00603F87">
      <w:pPr>
        <w:spacing w:after="240"/>
        <w:rPr>
          <w:rFonts w:ascii="Times New Roman" w:eastAsia="Times New Roman" w:hAnsi="Times New Roman" w:cs="Times New Roman"/>
          <w:color w:val="24292F"/>
        </w:rPr>
      </w:pPr>
      <w:r w:rsidRPr="00367217">
        <w:rPr>
          <w:rFonts w:ascii="Times New Roman" w:eastAsia="Times New Roman" w:hAnsi="Times New Roman" w:cs="Times New Roman"/>
          <w:color w:val="24292F"/>
        </w:rPr>
        <w:t>Selecting the best assembly for downstream analysis uses the results from QUAST and BUSCO. The metrics used in the determination is number of contigs, size of largest contig, total length of assembly, N50, L50, and BUSCO score.</w:t>
      </w:r>
    </w:p>
    <w:p w14:paraId="5972FA7A" w14:textId="1AD37539" w:rsidR="00367217" w:rsidRPr="00367217" w:rsidRDefault="00367217" w:rsidP="00603F87">
      <w:pPr>
        <w:spacing w:after="240"/>
        <w:rPr>
          <w:rFonts w:ascii="Times New Roman" w:eastAsia="Times New Roman" w:hAnsi="Times New Roman" w:cs="Times New Roman"/>
        </w:rPr>
      </w:pPr>
      <w:r w:rsidRPr="00367217">
        <w:rPr>
          <w:rFonts w:ascii="Times New Roman" w:eastAsia="Times New Roman" w:hAnsi="Times New Roman" w:cs="Times New Roman"/>
          <w:color w:val="24292F"/>
        </w:rPr>
        <w:t> </w:t>
      </w:r>
    </w:p>
    <w:p w14:paraId="2AFFFB34" w14:textId="3132A9BB" w:rsidR="00367217" w:rsidRPr="00367217" w:rsidRDefault="00367217" w:rsidP="00603F87">
      <w:pPr>
        <w:spacing w:after="240"/>
        <w:rPr>
          <w:rFonts w:ascii="Times New Roman" w:eastAsia="Times New Roman" w:hAnsi="Times New Roman" w:cs="Times New Roman"/>
        </w:rPr>
      </w:pPr>
      <w:r w:rsidRPr="00367217">
        <w:rPr>
          <w:rFonts w:ascii="Times New Roman" w:eastAsia="Times New Roman" w:hAnsi="Times New Roman" w:cs="Times New Roman"/>
          <w:i/>
          <w:iCs/>
          <w:color w:val="24292F"/>
        </w:rPr>
        <w:lastRenderedPageBreak/>
        <w:t xml:space="preserve">Step 6. Assemble Contaminated Data </w:t>
      </w:r>
      <w:r w:rsidR="00476707" w:rsidRPr="00367217">
        <w:rPr>
          <w:rFonts w:ascii="Times New Roman" w:eastAsia="Times New Roman" w:hAnsi="Times New Roman" w:cs="Times New Roman"/>
          <w:i/>
          <w:iCs/>
          <w:color w:val="24292F"/>
        </w:rPr>
        <w:t>from</w:t>
      </w:r>
      <w:r w:rsidRPr="00367217">
        <w:rPr>
          <w:rFonts w:ascii="Times New Roman" w:eastAsia="Times New Roman" w:hAnsi="Times New Roman" w:cs="Times New Roman"/>
          <w:i/>
          <w:iCs/>
          <w:color w:val="24292F"/>
        </w:rPr>
        <w:t xml:space="preserve"> the Best Library</w:t>
      </w:r>
    </w:p>
    <w:p w14:paraId="3954CE69" w14:textId="4B4E3A33" w:rsidR="00367217" w:rsidRPr="00367217" w:rsidRDefault="00D52909" w:rsidP="00603F87">
      <w:pPr>
        <w:spacing w:after="240"/>
        <w:rPr>
          <w:rFonts w:ascii="Times New Roman" w:eastAsia="Times New Roman" w:hAnsi="Times New Roman" w:cs="Times New Roman"/>
        </w:rPr>
      </w:pPr>
      <w:r w:rsidRPr="00367217">
        <w:rPr>
          <w:rFonts w:ascii="Times New Roman" w:eastAsia="Times New Roman" w:hAnsi="Times New Roman" w:cs="Times New Roman"/>
          <w:color w:val="24292F"/>
        </w:rPr>
        <w:t>Finally,</w:t>
      </w:r>
      <w:r w:rsidR="00367217" w:rsidRPr="00367217">
        <w:rPr>
          <w:rFonts w:ascii="Times New Roman" w:eastAsia="Times New Roman" w:hAnsi="Times New Roman" w:cs="Times New Roman"/>
          <w:color w:val="24292F"/>
        </w:rPr>
        <w:t xml:space="preserve"> after selecting the best assembly, assembling the contaminated data from the selected library was done before putting the data through PSMC. It can be assembled with this code:</w:t>
      </w:r>
    </w:p>
    <w:p w14:paraId="5865B4F9" w14:textId="1D949CD7" w:rsidR="00603F87" w:rsidRDefault="00367217" w:rsidP="00D876EC">
      <w:pPr>
        <w:pBdr>
          <w:top w:val="single" w:sz="4" w:space="1" w:color="auto"/>
          <w:left w:val="single" w:sz="4" w:space="4" w:color="auto"/>
          <w:bottom w:val="single" w:sz="4" w:space="1" w:color="auto"/>
          <w:right w:val="single" w:sz="4" w:space="4" w:color="auto"/>
        </w:pBdr>
        <w:shd w:val="clear" w:color="auto" w:fill="E7E6E6" w:themeFill="background2"/>
        <w:spacing w:after="240"/>
        <w:rPr>
          <w:rFonts w:ascii="Times New Roman" w:eastAsia="Times New Roman" w:hAnsi="Times New Roman" w:cs="Times New Roman"/>
          <w:color w:val="24292F"/>
        </w:rPr>
      </w:pPr>
      <w:r w:rsidRPr="00367217">
        <w:rPr>
          <w:rFonts w:ascii="Courier New" w:eastAsia="Times New Roman" w:hAnsi="Courier New" w:cs="Courier New"/>
          <w:color w:val="24292F"/>
          <w:sz w:val="20"/>
          <w:szCs w:val="20"/>
        </w:rPr>
        <w:t>sbatch /home/e1garcia/shotgun_PIRE/pire_ssl_data_processing/scripts/runSPADEShimem_R1R2_noisolate.sbatch "e1garcia" "Sfa" "2" "contam" "635000000" "/home/e1garcia/shotgun_PIRE/2022_PIRE_omics_workshop/salarias_fasciatus" "fq_fp1_clmp_fp2_fqscrn_repaired"</w:t>
      </w:r>
    </w:p>
    <w:p w14:paraId="5B0D5C7F" w14:textId="7B892BE4" w:rsidR="00BF678E" w:rsidRPr="00603F87" w:rsidRDefault="00202581" w:rsidP="00603F87">
      <w:pPr>
        <w:spacing w:after="240"/>
        <w:rPr>
          <w:rFonts w:ascii="Times New Roman" w:eastAsia="Times New Roman" w:hAnsi="Times New Roman" w:cs="Times New Roman"/>
          <w:color w:val="24292F"/>
        </w:rPr>
      </w:pPr>
      <w:r>
        <w:rPr>
          <w:rFonts w:ascii="Times New Roman" w:eastAsia="Times New Roman" w:hAnsi="Times New Roman" w:cs="Times New Roman"/>
          <w:b/>
          <w:bCs/>
        </w:rPr>
        <w:t xml:space="preserve">Methods: </w:t>
      </w:r>
      <w:r w:rsidR="00BF678E">
        <w:rPr>
          <w:rFonts w:ascii="Times New Roman" w:eastAsia="Times New Roman" w:hAnsi="Times New Roman" w:cs="Times New Roman"/>
          <w:b/>
          <w:bCs/>
        </w:rPr>
        <w:t>PSMC</w:t>
      </w:r>
    </w:p>
    <w:p w14:paraId="29435620" w14:textId="77777777" w:rsidR="00D876EC" w:rsidRPr="00D876EC" w:rsidRDefault="00D876EC" w:rsidP="00D876EC">
      <w:pPr>
        <w:spacing w:after="160"/>
        <w:rPr>
          <w:rFonts w:ascii="Times New Roman" w:eastAsia="Times New Roman" w:hAnsi="Times New Roman" w:cs="Times New Roman"/>
        </w:rPr>
      </w:pPr>
      <w:r w:rsidRPr="00D876EC">
        <w:rPr>
          <w:rFonts w:ascii="Times New Roman" w:eastAsia="Times New Roman" w:hAnsi="Times New Roman" w:cs="Times New Roman"/>
          <w:color w:val="000000"/>
        </w:rPr>
        <w:t>After processing through the PIRE SSL pipeline was completed, the samples were processed using PSMC to infer effective population size (Ne). </w:t>
      </w:r>
    </w:p>
    <w:p w14:paraId="174BE005" w14:textId="64B5D4A8" w:rsidR="00D876EC" w:rsidRPr="00D876EC" w:rsidRDefault="00D876EC" w:rsidP="00D876EC">
      <w:pPr>
        <w:spacing w:after="160"/>
        <w:rPr>
          <w:rFonts w:ascii="Times New Roman" w:eastAsia="Times New Roman" w:hAnsi="Times New Roman" w:cs="Times New Roman"/>
        </w:rPr>
      </w:pPr>
      <w:r w:rsidRPr="00D876EC">
        <w:rPr>
          <w:rFonts w:ascii="Times New Roman" w:eastAsia="Times New Roman" w:hAnsi="Times New Roman" w:cs="Times New Roman"/>
          <w:color w:val="000000"/>
        </w:rPr>
        <w:t xml:space="preserve">PSMC is built upon the concept of sequentially Markovian coalescence and the idea that a single organism’s genome carries a record of its lineage. Coalescence events are defined when two separate lineages within said genome fuse into a single ancestral lineage. Spotting these events requires a “backwards” view where base pairs are traced back to their common ancestors. A large count and frequency of coalescence events present in a genome is indicative of a small population, as smaller populations are more likely to share more recent ancestors, and vice versa </w:t>
      </w:r>
      <w:r w:rsidR="00CA28F1">
        <w:rPr>
          <w:rFonts w:ascii="Times New Roman" w:eastAsia="Times New Roman" w:hAnsi="Times New Roman" w:cs="Times New Roman"/>
          <w:color w:val="000000"/>
        </w:rPr>
        <w:fldChar w:fldCharType="begin"/>
      </w:r>
      <w:r w:rsidR="00CA28F1">
        <w:rPr>
          <w:rFonts w:ascii="Times New Roman" w:eastAsia="Times New Roman" w:hAnsi="Times New Roman" w:cs="Times New Roman"/>
          <w:color w:val="000000"/>
        </w:rPr>
        <w:instrText xml:space="preserve"> ADDIN EN.CITE &lt;EndNote&gt;&lt;Cite&gt;&lt;Author&gt;Mather&lt;/Author&gt;&lt;Year&gt;2020&lt;/Year&gt;&lt;RecNum&gt;2&lt;/RecNum&gt;&lt;DisplayText&gt;(Mather et al., 2020)&lt;/DisplayText&gt;&lt;record&gt;&lt;rec-number&gt;2&lt;/rec-number&gt;&lt;foreign-keys&gt;&lt;key app="EN" db-id="xa50vz02hxvp95ee2abxwa2rp5vxtr5exvre" timestamp="1656232460"&gt;2&lt;/key&gt;&lt;/foreign-keys&gt;&lt;ref-type name="Journal Article"&gt;17&lt;/ref-type&gt;&lt;contributors&gt;&lt;authors&gt;&lt;author&gt;Mather, Niklas&lt;/author&gt;&lt;author&gt;Traves, Samuel M.&lt;/author&gt;&lt;author&gt;Ho, Simon Y. W.&lt;/author&gt;&lt;/authors&gt;&lt;/contributors&gt;&lt;titles&gt;&lt;title&gt;A practical introduction to sequentially Markovian coalescent methods for estimating demographic history from genomic data&lt;/title&gt;&lt;secondary-title&gt;Ecology and Evolution&lt;/secondary-title&gt;&lt;/titles&gt;&lt;periodical&gt;&lt;full-title&gt;Ecology and Evolution&lt;/full-title&gt;&lt;/periodical&gt;&lt;pages&gt;579-589&lt;/pages&gt;&lt;volume&gt;10&lt;/volume&gt;&lt;number&gt;1&lt;/number&gt;&lt;dates&gt;&lt;year&gt;2020&lt;/year&gt;&lt;/dates&gt;&lt;isbn&gt;2045-7758&lt;/isbn&gt;&lt;urls&gt;&lt;related-urls&gt;&lt;url&gt;https://onlinelibrary.wiley.com/doi/abs/10.1002/ece3.5888&lt;/url&gt;&lt;/related-urls&gt;&lt;/urls&gt;&lt;electronic-resource-num&gt;https://doi.org/10.1002/ece3.5888&lt;/electronic-resource-num&gt;&lt;/record&gt;&lt;/Cite&gt;&lt;/EndNote&gt;</w:instrText>
      </w:r>
      <w:r w:rsidR="00CA28F1">
        <w:rPr>
          <w:rFonts w:ascii="Times New Roman" w:eastAsia="Times New Roman" w:hAnsi="Times New Roman" w:cs="Times New Roman"/>
          <w:color w:val="000000"/>
        </w:rPr>
        <w:fldChar w:fldCharType="separate"/>
      </w:r>
      <w:r w:rsidR="00CA28F1">
        <w:rPr>
          <w:rFonts w:ascii="Times New Roman" w:eastAsia="Times New Roman" w:hAnsi="Times New Roman" w:cs="Times New Roman"/>
          <w:noProof/>
          <w:color w:val="000000"/>
        </w:rPr>
        <w:t>(</w:t>
      </w:r>
      <w:hyperlink w:anchor="_ENREF_12" w:tooltip="Mather, 2020 #2" w:history="1">
        <w:r w:rsidR="00CA28F1">
          <w:rPr>
            <w:rFonts w:ascii="Times New Roman" w:eastAsia="Times New Roman" w:hAnsi="Times New Roman" w:cs="Times New Roman"/>
            <w:noProof/>
            <w:color w:val="000000"/>
          </w:rPr>
          <w:t>Mather et al., 2020</w:t>
        </w:r>
      </w:hyperlink>
      <w:r w:rsidR="00CA28F1">
        <w:rPr>
          <w:rFonts w:ascii="Times New Roman" w:eastAsia="Times New Roman" w:hAnsi="Times New Roman" w:cs="Times New Roman"/>
          <w:noProof/>
          <w:color w:val="000000"/>
        </w:rPr>
        <w:t>)</w:t>
      </w:r>
      <w:r w:rsidR="00CA28F1">
        <w:rPr>
          <w:rFonts w:ascii="Times New Roman" w:eastAsia="Times New Roman" w:hAnsi="Times New Roman" w:cs="Times New Roman"/>
          <w:color w:val="000000"/>
        </w:rPr>
        <w:fldChar w:fldCharType="end"/>
      </w:r>
      <w:r w:rsidRPr="00D876EC">
        <w:rPr>
          <w:rFonts w:ascii="Times New Roman" w:eastAsia="Times New Roman" w:hAnsi="Times New Roman" w:cs="Times New Roman"/>
          <w:color w:val="000000"/>
        </w:rPr>
        <w:t>. </w:t>
      </w:r>
    </w:p>
    <w:p w14:paraId="54DDE3DA" w14:textId="40BF11BE" w:rsidR="00D876EC" w:rsidRPr="00D876EC" w:rsidRDefault="00D876EC" w:rsidP="00D876EC">
      <w:pPr>
        <w:spacing w:after="160"/>
        <w:rPr>
          <w:rFonts w:ascii="Times New Roman" w:eastAsia="Times New Roman" w:hAnsi="Times New Roman" w:cs="Times New Roman"/>
        </w:rPr>
      </w:pPr>
      <w:r w:rsidRPr="00D876EC">
        <w:rPr>
          <w:rFonts w:ascii="Times New Roman" w:eastAsia="Times New Roman" w:hAnsi="Times New Roman" w:cs="Times New Roman"/>
          <w:color w:val="000000"/>
        </w:rPr>
        <w:t xml:space="preserve">The Markov models in PSMC account for the amount of heterozygosity present in a genome. Multiple chunks of 150 base pairs each were processed and given a binary marker that indicates if a heterozygous locus is present within those 100 base pairs. Higher occurrences of “heterozygous-positive” base pair chunks are associated with larger populations, as individuals in larger populations tend to have a larger effective population and gene pool. This leads to a more diverse genome </w:t>
      </w:r>
      <w:r w:rsidR="00CA28F1">
        <w:rPr>
          <w:rFonts w:ascii="Times New Roman" w:eastAsia="Times New Roman" w:hAnsi="Times New Roman" w:cs="Times New Roman"/>
          <w:color w:val="000000"/>
        </w:rPr>
        <w:fldChar w:fldCharType="begin"/>
      </w:r>
      <w:r w:rsidR="00CA28F1">
        <w:rPr>
          <w:rFonts w:ascii="Times New Roman" w:eastAsia="Times New Roman" w:hAnsi="Times New Roman" w:cs="Times New Roman"/>
          <w:color w:val="000000"/>
        </w:rPr>
        <w:instrText xml:space="preserve"> ADDIN EN.CITE &lt;EndNote&gt;&lt;Cite&gt;&lt;Author&gt;Mather&lt;/Author&gt;&lt;Year&gt;2020&lt;/Year&gt;&lt;RecNum&gt;2&lt;/RecNum&gt;&lt;DisplayText&gt;(Mather et al., 2020)&lt;/DisplayText&gt;&lt;record&gt;&lt;rec-number&gt;2&lt;/rec-number&gt;&lt;foreign-keys&gt;&lt;key app="EN" db-id="xa50vz02hxvp95ee2abxwa2rp5vxtr5exvre" timestamp="1656232460"&gt;2&lt;/key&gt;&lt;/foreign-keys&gt;&lt;ref-type name="Journal Article"&gt;17&lt;/ref-type&gt;&lt;contributors&gt;&lt;authors&gt;&lt;author&gt;Mather, Niklas&lt;/author&gt;&lt;author&gt;Traves, Samuel M.&lt;/author&gt;&lt;author&gt;Ho, Simon Y. W.&lt;/author&gt;&lt;/authors&gt;&lt;/contributors&gt;&lt;titles&gt;&lt;title&gt;A practical introduction to sequentially Markovian coalescent methods for estimating demographic history from genomic data&lt;/title&gt;&lt;secondary-title&gt;Ecology and Evolution&lt;/secondary-title&gt;&lt;/titles&gt;&lt;periodical&gt;&lt;full-title&gt;Ecology and Evolution&lt;/full-title&gt;&lt;/periodical&gt;&lt;pages&gt;579-589&lt;/pages&gt;&lt;volume&gt;10&lt;/volume&gt;&lt;number&gt;1&lt;/number&gt;&lt;dates&gt;&lt;year&gt;2020&lt;/year&gt;&lt;/dates&gt;&lt;isbn&gt;2045-7758&lt;/isbn&gt;&lt;urls&gt;&lt;related-urls&gt;&lt;url&gt;https://onlinelibrary.wiley.com/doi/abs/10.1002/ece3.5888&lt;/url&gt;&lt;/related-urls&gt;&lt;/urls&gt;&lt;electronic-resource-num&gt;https://doi.org/10.1002/ece3.5888&lt;/electronic-resource-num&gt;&lt;/record&gt;&lt;/Cite&gt;&lt;/EndNote&gt;</w:instrText>
      </w:r>
      <w:r w:rsidR="00CA28F1">
        <w:rPr>
          <w:rFonts w:ascii="Times New Roman" w:eastAsia="Times New Roman" w:hAnsi="Times New Roman" w:cs="Times New Roman"/>
          <w:color w:val="000000"/>
        </w:rPr>
        <w:fldChar w:fldCharType="separate"/>
      </w:r>
      <w:r w:rsidR="00CA28F1">
        <w:rPr>
          <w:rFonts w:ascii="Times New Roman" w:eastAsia="Times New Roman" w:hAnsi="Times New Roman" w:cs="Times New Roman"/>
          <w:noProof/>
          <w:color w:val="000000"/>
        </w:rPr>
        <w:t>(</w:t>
      </w:r>
      <w:hyperlink w:anchor="_ENREF_12" w:tooltip="Mather, 2020 #2" w:history="1">
        <w:r w:rsidR="00CA28F1">
          <w:rPr>
            <w:rFonts w:ascii="Times New Roman" w:eastAsia="Times New Roman" w:hAnsi="Times New Roman" w:cs="Times New Roman"/>
            <w:noProof/>
            <w:color w:val="000000"/>
          </w:rPr>
          <w:t>Mather et al., 2020</w:t>
        </w:r>
      </w:hyperlink>
      <w:r w:rsidR="00CA28F1">
        <w:rPr>
          <w:rFonts w:ascii="Times New Roman" w:eastAsia="Times New Roman" w:hAnsi="Times New Roman" w:cs="Times New Roman"/>
          <w:noProof/>
          <w:color w:val="000000"/>
        </w:rPr>
        <w:t>)</w:t>
      </w:r>
      <w:r w:rsidR="00CA28F1">
        <w:rPr>
          <w:rFonts w:ascii="Times New Roman" w:eastAsia="Times New Roman" w:hAnsi="Times New Roman" w:cs="Times New Roman"/>
          <w:color w:val="000000"/>
        </w:rPr>
        <w:fldChar w:fldCharType="end"/>
      </w:r>
      <w:r w:rsidR="00CA28F1">
        <w:rPr>
          <w:rFonts w:ascii="Times New Roman" w:eastAsia="Times New Roman" w:hAnsi="Times New Roman" w:cs="Times New Roman"/>
          <w:color w:val="000000"/>
        </w:rPr>
        <w:t>.</w:t>
      </w:r>
    </w:p>
    <w:p w14:paraId="5F7AF956" w14:textId="764302CD" w:rsidR="00D876EC" w:rsidRPr="00D876EC" w:rsidRDefault="00D876EC" w:rsidP="00D876EC">
      <w:pPr>
        <w:spacing w:after="160"/>
        <w:rPr>
          <w:rFonts w:ascii="Times New Roman" w:eastAsia="Times New Roman" w:hAnsi="Times New Roman" w:cs="Times New Roman"/>
        </w:rPr>
      </w:pPr>
      <w:r w:rsidRPr="00D876EC">
        <w:rPr>
          <w:rFonts w:ascii="Times New Roman" w:eastAsia="Times New Roman" w:hAnsi="Times New Roman" w:cs="Times New Roman"/>
          <w:color w:val="000000"/>
        </w:rPr>
        <w:t>PSMC is not without limitations. The process assumes neutral evolution, a set mutation rate, and nonrandom mating, which do not always occur in nature. Contemporary population sizes cannot be estimated as results from more recently than 10,000 years ago are unreliable. Additionally, a single run of PSMC only displays one possibility of demography based on the probability of that result’s coalescence timing and frequency. This can be amended by bootstrapping</w:t>
      </w:r>
      <w:r w:rsidR="00CA28F1">
        <w:rPr>
          <w:rFonts w:ascii="Times New Roman" w:eastAsia="Times New Roman" w:hAnsi="Times New Roman" w:cs="Times New Roman"/>
          <w:color w:val="000000"/>
        </w:rPr>
        <w:t>.</w:t>
      </w:r>
    </w:p>
    <w:p w14:paraId="2EDB69E6" w14:textId="526FAB55" w:rsidR="00BF678E" w:rsidRPr="00D876EC" w:rsidRDefault="00D876EC" w:rsidP="00D876EC">
      <w:pPr>
        <w:spacing w:after="160"/>
        <w:rPr>
          <w:rFonts w:ascii="Times New Roman" w:eastAsia="Times New Roman" w:hAnsi="Times New Roman" w:cs="Times New Roman"/>
        </w:rPr>
      </w:pPr>
      <w:r w:rsidRPr="00D876EC">
        <w:rPr>
          <w:rFonts w:ascii="Times New Roman" w:eastAsia="Times New Roman" w:hAnsi="Times New Roman" w:cs="Times New Roman"/>
          <w:color w:val="000000"/>
        </w:rPr>
        <w:t>The following parameters were used by PSMC to estimate Ne: a manually set scaled mutation rate of 2.25x10</w:t>
      </w:r>
      <w:r w:rsidR="00CA28F1">
        <w:rPr>
          <w:rFonts w:ascii="Times New Roman" w:eastAsia="Times New Roman" w:hAnsi="Times New Roman" w:cs="Times New Roman"/>
          <w:color w:val="000000"/>
          <w:vertAlign w:val="superscript"/>
        </w:rPr>
        <w:t>8</w:t>
      </w:r>
      <w:r w:rsidR="00CA28F1">
        <w:rPr>
          <w:rFonts w:ascii="Times New Roman" w:eastAsia="Times New Roman" w:hAnsi="Times New Roman" w:cs="Times New Roman"/>
          <w:color w:val="000000"/>
        </w:rPr>
        <w:t xml:space="preserve"> </w:t>
      </w:r>
      <w:r w:rsidRPr="00D876EC">
        <w:rPr>
          <w:rFonts w:ascii="Times New Roman" w:eastAsia="Times New Roman" w:hAnsi="Times New Roman" w:cs="Times New Roman"/>
          <w:color w:val="000000"/>
        </w:rPr>
        <w:t xml:space="preserve">manually determined species-specific generation times, an automatically determined recombination rate, and an automatically determined piecewise constant population size </w:t>
      </w:r>
      <w:r w:rsidR="00CA28F1">
        <w:rPr>
          <w:rFonts w:ascii="Times New Roman" w:eastAsia="Times New Roman" w:hAnsi="Times New Roman" w:cs="Times New Roman"/>
          <w:color w:val="000000"/>
        </w:rPr>
        <w:fldChar w:fldCharType="begin"/>
      </w:r>
      <w:r w:rsidR="00CA28F1">
        <w:rPr>
          <w:rFonts w:ascii="Times New Roman" w:eastAsia="Times New Roman" w:hAnsi="Times New Roman" w:cs="Times New Roman"/>
          <w:color w:val="000000"/>
        </w:rPr>
        <w:instrText xml:space="preserve"> ADDIN EN.CITE &lt;EndNote&gt;&lt;Cite&gt;&lt;Author&gt;Li&lt;/Author&gt;&lt;Year&gt;2011&lt;/Year&gt;&lt;RecNum&gt;27&lt;/RecNum&gt;&lt;DisplayText&gt;(Li &amp;amp; Durbin, 2011)&lt;/DisplayText&gt;&lt;record&gt;&lt;rec-number&gt;27&lt;/rec-number&gt;&lt;foreign-keys&gt;&lt;key app="EN" db-id="xa50vz02hxvp95ee2abxwa2rp5vxtr5exvre" timestamp="1660841960"&gt;27&lt;/key&gt;&lt;/foreign-keys&gt;&lt;ref-type name="Journal Article"&gt;17&lt;/ref-type&gt;&lt;contributors&gt;&lt;authors&gt;&lt;author&gt;Li, Heng&lt;/author&gt;&lt;author&gt;Durbin, Richard&lt;/author&gt;&lt;/authors&gt;&lt;/contributors&gt;&lt;titles&gt;&lt;title&gt;Inference of human population history from individual whole-genome sequences&lt;/title&gt;&lt;secondary-title&gt;Nature&lt;/secondary-title&gt;&lt;/titles&gt;&lt;pages&gt;493-496&lt;/pages&gt;&lt;volume&gt;475&lt;/volume&gt;&lt;number&gt;7357&lt;/number&gt;&lt;dates&gt;&lt;year&gt;2011&lt;/year&gt;&lt;pub-dates&gt;&lt;date&gt;2011/07/01&lt;/date&gt;&lt;/pub-dates&gt;&lt;/dates&gt;&lt;isbn&gt;1476-4687&lt;/isbn&gt;&lt;urls&gt;&lt;related-urls&gt;&lt;url&gt;https://doi.org/10.1038/nature10231&lt;/url&gt;&lt;/related-urls&gt;&lt;/urls&gt;&lt;electronic-resource-num&gt;10.1038/nature10231&lt;/electronic-resource-num&gt;&lt;/record&gt;&lt;/Cite&gt;&lt;/EndNote&gt;</w:instrText>
      </w:r>
      <w:r w:rsidR="00CA28F1">
        <w:rPr>
          <w:rFonts w:ascii="Times New Roman" w:eastAsia="Times New Roman" w:hAnsi="Times New Roman" w:cs="Times New Roman"/>
          <w:color w:val="000000"/>
        </w:rPr>
        <w:fldChar w:fldCharType="separate"/>
      </w:r>
      <w:r w:rsidR="00CA28F1">
        <w:rPr>
          <w:rFonts w:ascii="Times New Roman" w:eastAsia="Times New Roman" w:hAnsi="Times New Roman" w:cs="Times New Roman"/>
          <w:noProof/>
          <w:color w:val="000000"/>
        </w:rPr>
        <w:t>(</w:t>
      </w:r>
      <w:hyperlink w:anchor="_ENREF_11" w:tooltip="Li, 2011 #27" w:history="1">
        <w:r w:rsidR="00CA28F1">
          <w:rPr>
            <w:rFonts w:ascii="Times New Roman" w:eastAsia="Times New Roman" w:hAnsi="Times New Roman" w:cs="Times New Roman"/>
            <w:noProof/>
            <w:color w:val="000000"/>
          </w:rPr>
          <w:t>Li &amp; Durbin, 2011</w:t>
        </w:r>
      </w:hyperlink>
      <w:r w:rsidR="00CA28F1">
        <w:rPr>
          <w:rFonts w:ascii="Times New Roman" w:eastAsia="Times New Roman" w:hAnsi="Times New Roman" w:cs="Times New Roman"/>
          <w:noProof/>
          <w:color w:val="000000"/>
        </w:rPr>
        <w:t>)</w:t>
      </w:r>
      <w:r w:rsidR="00CA28F1">
        <w:rPr>
          <w:rFonts w:ascii="Times New Roman" w:eastAsia="Times New Roman" w:hAnsi="Times New Roman" w:cs="Times New Roman"/>
          <w:color w:val="000000"/>
        </w:rPr>
        <w:fldChar w:fldCharType="end"/>
      </w:r>
      <w:r w:rsidRPr="00D876EC">
        <w:rPr>
          <w:rFonts w:ascii="Times New Roman" w:eastAsia="Times New Roman" w:hAnsi="Times New Roman" w:cs="Times New Roman"/>
          <w:color w:val="000000"/>
        </w:rPr>
        <w:t xml:space="preserve">. A PERL -language script was used to filter out scaffolds that fell outside of the 20kb – 100kb length range. A modified version of the dDocent pipeline was used to map remaining shotgun reads to reference genomes. A samtools script calculated the mean depth of the mapped reads. A pipeline script modified from Harvard FAS Informatics tutorial, Applying PSMC to Neandertal data, &amp; the PSMC documentation was used to call a consensus sequence from the mapped bam files. Only scaffolds ranging between one-third and two times the mean depth were used for this process </w:t>
      </w:r>
      <w:r w:rsidR="00CA28F1">
        <w:rPr>
          <w:rFonts w:ascii="Times New Roman" w:eastAsia="Times New Roman" w:hAnsi="Times New Roman" w:cs="Times New Roman"/>
          <w:color w:val="000000"/>
        </w:rPr>
        <w:fldChar w:fldCharType="begin"/>
      </w:r>
      <w:r w:rsidR="00CA28F1">
        <w:rPr>
          <w:rFonts w:ascii="Times New Roman" w:eastAsia="Times New Roman" w:hAnsi="Times New Roman" w:cs="Times New Roman"/>
          <w:color w:val="000000"/>
        </w:rPr>
        <w:instrText xml:space="preserve"> ADDIN EN.CITE &lt;EndNote&gt;&lt;Cite&gt;&lt;Author&gt;Li&lt;/Author&gt;&lt;Year&gt;2011&lt;/Year&gt;&lt;RecNum&gt;27&lt;/RecNum&gt;&lt;DisplayText&gt;(Li &amp;amp; Durbin, 2011)&lt;/DisplayText&gt;&lt;record&gt;&lt;rec-number&gt;27&lt;/rec-number&gt;&lt;foreign-keys&gt;&lt;key app="EN" db-id="xa50vz02hxvp95ee2abxwa2rp5vxtr5exvre" timestamp="1660841960"&gt;27&lt;/key&gt;&lt;/foreign-keys&gt;&lt;ref-type name="Journal Article"&gt;17&lt;/ref-type&gt;&lt;contributors&gt;&lt;authors&gt;&lt;author&gt;Li, Heng&lt;/author&gt;&lt;author&gt;Durbin, Richard&lt;/author&gt;&lt;/authors&gt;&lt;/contributors&gt;&lt;titles&gt;&lt;title&gt;Inference of human population history from individual whole-genome sequences&lt;/title&gt;&lt;secondary-title&gt;Nature&lt;/secondary-title&gt;&lt;/titles&gt;&lt;pages&gt;493-496&lt;/pages&gt;&lt;volume&gt;475&lt;/volume&gt;&lt;number&gt;7357&lt;/number&gt;&lt;dates&gt;&lt;year&gt;2011&lt;/year&gt;&lt;pub-dates&gt;&lt;date&gt;2011/07/01&lt;/date&gt;&lt;/pub-dates&gt;&lt;/dates&gt;&lt;isbn&gt;1476-4687&lt;/isbn&gt;&lt;urls&gt;&lt;related-urls&gt;&lt;url&gt;https://doi.org/10.1038/nature10231&lt;/url&gt;&lt;/related-urls&gt;&lt;/urls&gt;&lt;electronic-resource-num&gt;10.1038/nature10231&lt;/electronic-resource-num&gt;&lt;/record&gt;&lt;/Cite&gt;&lt;/EndNote&gt;</w:instrText>
      </w:r>
      <w:r w:rsidR="00CA28F1">
        <w:rPr>
          <w:rFonts w:ascii="Times New Roman" w:eastAsia="Times New Roman" w:hAnsi="Times New Roman" w:cs="Times New Roman"/>
          <w:color w:val="000000"/>
        </w:rPr>
        <w:fldChar w:fldCharType="separate"/>
      </w:r>
      <w:r w:rsidR="00CA28F1">
        <w:rPr>
          <w:rFonts w:ascii="Times New Roman" w:eastAsia="Times New Roman" w:hAnsi="Times New Roman" w:cs="Times New Roman"/>
          <w:noProof/>
          <w:color w:val="000000"/>
        </w:rPr>
        <w:t>(</w:t>
      </w:r>
      <w:hyperlink w:anchor="_ENREF_11" w:tooltip="Li, 2011 #27" w:history="1">
        <w:r w:rsidR="00CA28F1">
          <w:rPr>
            <w:rFonts w:ascii="Times New Roman" w:eastAsia="Times New Roman" w:hAnsi="Times New Roman" w:cs="Times New Roman"/>
            <w:noProof/>
            <w:color w:val="000000"/>
          </w:rPr>
          <w:t>Li &amp; Durbin, 2011</w:t>
        </w:r>
      </w:hyperlink>
      <w:r w:rsidR="00CA28F1">
        <w:rPr>
          <w:rFonts w:ascii="Times New Roman" w:eastAsia="Times New Roman" w:hAnsi="Times New Roman" w:cs="Times New Roman"/>
          <w:noProof/>
          <w:color w:val="000000"/>
        </w:rPr>
        <w:t>)</w:t>
      </w:r>
      <w:r w:rsidR="00CA28F1">
        <w:rPr>
          <w:rFonts w:ascii="Times New Roman" w:eastAsia="Times New Roman" w:hAnsi="Times New Roman" w:cs="Times New Roman"/>
          <w:color w:val="000000"/>
        </w:rPr>
        <w:fldChar w:fldCharType="end"/>
      </w:r>
      <w:r w:rsidR="00CA28F1">
        <w:rPr>
          <w:rFonts w:ascii="Times New Roman" w:eastAsia="Times New Roman" w:hAnsi="Times New Roman" w:cs="Times New Roman"/>
          <w:color w:val="000000"/>
        </w:rPr>
        <w:t>.</w:t>
      </w:r>
      <w:r w:rsidRPr="00D876EC">
        <w:rPr>
          <w:rFonts w:ascii="Times New Roman" w:eastAsia="Times New Roman" w:hAnsi="Times New Roman" w:cs="Times New Roman"/>
          <w:color w:val="000000"/>
        </w:rPr>
        <w:t xml:space="preserve"> The resulting scaffolds were converted to a PSMC format through an array script. The PSMC script was run applying both the </w:t>
      </w:r>
      <w:r w:rsidRPr="00D876EC">
        <w:rPr>
          <w:rFonts w:ascii="Times New Roman" w:eastAsia="Times New Roman" w:hAnsi="Times New Roman" w:cs="Times New Roman"/>
          <w:color w:val="000000"/>
        </w:rPr>
        <w:lastRenderedPageBreak/>
        <w:t>re-formatted files and the species generation time as arguments. The PSMC was then run 100 more times via bootstrapping and combined into one graph by an additional script. </w:t>
      </w:r>
    </w:p>
    <w:p w14:paraId="5F66D005" w14:textId="77777777" w:rsidR="00BF678E" w:rsidRDefault="00BF678E" w:rsidP="00D876EC">
      <w:pPr>
        <w:spacing w:after="240"/>
        <w:rPr>
          <w:rFonts w:ascii="Times New Roman" w:eastAsia="Times New Roman" w:hAnsi="Times New Roman" w:cs="Times New Roman"/>
          <w:b/>
          <w:bCs/>
        </w:rPr>
      </w:pPr>
      <w:r>
        <w:rPr>
          <w:rFonts w:ascii="Times New Roman" w:eastAsia="Times New Roman" w:hAnsi="Times New Roman" w:cs="Times New Roman"/>
          <w:b/>
          <w:bCs/>
        </w:rPr>
        <w:t>Methods: R</w:t>
      </w:r>
    </w:p>
    <w:p w14:paraId="155D463C" w14:textId="2DEED0F3" w:rsidR="004E6576" w:rsidRPr="004E6576" w:rsidRDefault="00202581" w:rsidP="00D876EC">
      <w:pPr>
        <w:pStyle w:val="NormalWeb"/>
        <w:spacing w:before="0" w:beforeAutospacing="0" w:after="240" w:afterAutospacing="0"/>
      </w:pPr>
      <w:r w:rsidRPr="004E6576">
        <w:rPr>
          <w:b/>
          <w:bCs/>
        </w:rPr>
        <w:t xml:space="preserve"> </w:t>
      </w:r>
      <w:r w:rsidR="004E6576" w:rsidRPr="004E6576">
        <w:rPr>
          <w:color w:val="000000"/>
        </w:rPr>
        <w:t xml:space="preserve">RStudio v.4.0.1 (R Core Team, 2020) was used to test the validity of the null hypothesis for this study using statistical analysis. First, the packages tidyverse, janitor, lubridate, ggpubr, and ggplot were installed using the following lines of code: The PSMC data was then read in using a tibble and piping (%&gt;%) command. A plot was then created using a ggplot command, specifying the type of graph, x variable, and y variable. In the case of distribution data, a linear regression model was used to fit the quantitative data using </w:t>
      </w:r>
      <w:proofErr w:type="gramStart"/>
      <w:r w:rsidR="004E6576" w:rsidRPr="004E6576">
        <w:rPr>
          <w:color w:val="000000"/>
        </w:rPr>
        <w:t>an</w:t>
      </w:r>
      <w:proofErr w:type="gramEnd"/>
      <w:r w:rsidR="004E6576" w:rsidRPr="004E6576">
        <w:rPr>
          <w:color w:val="000000"/>
        </w:rPr>
        <w:t xml:space="preserve"> lm command. ANOVA was then implemented to determine the differences between statistically significant groups using the same lm command. The statistical significance was determined by having a p value lower than 0.05, at which point is considered statistically significant, and the null hypothesis is rejected. The response variables were the length of distribution and fixed effects were population size. </w:t>
      </w:r>
    </w:p>
    <w:p w14:paraId="5F58BD64" w14:textId="6E042A07" w:rsidR="00202581" w:rsidRPr="004E6576" w:rsidRDefault="004E6576" w:rsidP="00D876EC">
      <w:pPr>
        <w:spacing w:after="240"/>
        <w:rPr>
          <w:rFonts w:ascii="Times New Roman" w:eastAsia="Times New Roman" w:hAnsi="Times New Roman" w:cs="Times New Roman"/>
        </w:rPr>
      </w:pPr>
      <w:r w:rsidRPr="004E6576">
        <w:rPr>
          <w:rFonts w:ascii="Times New Roman" w:eastAsia="Times New Roman" w:hAnsi="Times New Roman" w:cs="Times New Roman"/>
          <w:color w:val="000000"/>
        </w:rPr>
        <w:t>We then test assumptions of normality, equal variance among groups, independence, and linearity for regression using a Q-Q plot. </w:t>
      </w:r>
    </w:p>
    <w:p w14:paraId="742C15C4" w14:textId="77777777" w:rsidR="00F20176" w:rsidRPr="00F20176" w:rsidRDefault="00F20176" w:rsidP="00603F87">
      <w:pPr>
        <w:spacing w:after="240"/>
        <w:rPr>
          <w:rFonts w:ascii="Times New Roman" w:eastAsia="Times New Roman" w:hAnsi="Times New Roman" w:cs="Times New Roman"/>
        </w:rPr>
      </w:pPr>
      <w:r w:rsidRPr="00F20176">
        <w:rPr>
          <w:rFonts w:ascii="Times New Roman" w:eastAsia="Times New Roman" w:hAnsi="Times New Roman" w:cs="Times New Roman"/>
          <w:b/>
          <w:bCs/>
          <w:color w:val="000000"/>
        </w:rPr>
        <w:t xml:space="preserve">Results: Shotgun Sequencing of </w:t>
      </w:r>
      <w:r w:rsidRPr="00F20176">
        <w:rPr>
          <w:rFonts w:ascii="Times New Roman" w:eastAsia="Times New Roman" w:hAnsi="Times New Roman" w:cs="Times New Roman"/>
          <w:b/>
          <w:bCs/>
          <w:i/>
          <w:iCs/>
          <w:color w:val="000000"/>
        </w:rPr>
        <w:t>Stethojulius interrupta</w:t>
      </w:r>
    </w:p>
    <w:p w14:paraId="5A4BF637" w14:textId="77777777" w:rsidR="00F20176" w:rsidRPr="00F20176" w:rsidRDefault="00F20176" w:rsidP="00603F87">
      <w:pPr>
        <w:spacing w:after="240"/>
        <w:rPr>
          <w:rFonts w:ascii="Times New Roman" w:eastAsia="Times New Roman" w:hAnsi="Times New Roman" w:cs="Times New Roman"/>
        </w:rPr>
      </w:pPr>
      <w:r w:rsidRPr="00F20176">
        <w:rPr>
          <w:rFonts w:ascii="Times New Roman" w:eastAsia="Times New Roman" w:hAnsi="Times New Roman" w:cs="Times New Roman"/>
          <w:color w:val="000000"/>
        </w:rPr>
        <w:t xml:space="preserve">Several libraries were assembled to generate the genome of </w:t>
      </w:r>
      <w:r w:rsidRPr="00F20176">
        <w:rPr>
          <w:rFonts w:ascii="Times New Roman" w:eastAsia="Times New Roman" w:hAnsi="Times New Roman" w:cs="Times New Roman"/>
          <w:i/>
          <w:iCs/>
          <w:color w:val="000000"/>
        </w:rPr>
        <w:t>S. interrupta.</w:t>
      </w:r>
      <w:r w:rsidRPr="00F20176">
        <w:rPr>
          <w:rFonts w:ascii="Times New Roman" w:eastAsia="Times New Roman" w:hAnsi="Times New Roman" w:cs="Times New Roman"/>
          <w:color w:val="000000"/>
        </w:rPr>
        <w:t xml:space="preserve"> However, only the best library was used to create the final genome assembly. Best quality was determined using 5 factors, ranked below in most important to least important. </w:t>
      </w:r>
    </w:p>
    <w:p w14:paraId="2F31791E" w14:textId="77777777" w:rsidR="00F20176" w:rsidRPr="00F20176" w:rsidRDefault="00F20176" w:rsidP="006A033B">
      <w:pPr>
        <w:numPr>
          <w:ilvl w:val="0"/>
          <w:numId w:val="3"/>
        </w:numPr>
        <w:textAlignment w:val="baseline"/>
        <w:rPr>
          <w:rFonts w:ascii="Times New Roman" w:eastAsia="Times New Roman" w:hAnsi="Times New Roman" w:cs="Times New Roman"/>
          <w:color w:val="000000"/>
        </w:rPr>
      </w:pPr>
      <w:r w:rsidRPr="00F20176">
        <w:rPr>
          <w:rFonts w:ascii="Times New Roman" w:eastAsia="Times New Roman" w:hAnsi="Times New Roman" w:cs="Times New Roman"/>
          <w:color w:val="000000"/>
        </w:rPr>
        <w:t>BUSCO- gives the percentage of expected genes observed in the assembly. </w:t>
      </w:r>
    </w:p>
    <w:p w14:paraId="18004546" w14:textId="77777777" w:rsidR="00F20176" w:rsidRPr="00F20176" w:rsidRDefault="00F20176" w:rsidP="006A033B">
      <w:pPr>
        <w:numPr>
          <w:ilvl w:val="1"/>
          <w:numId w:val="4"/>
        </w:numPr>
        <w:ind w:left="1440" w:hanging="360"/>
        <w:textAlignment w:val="baseline"/>
        <w:rPr>
          <w:rFonts w:ascii="Times New Roman" w:eastAsia="Times New Roman" w:hAnsi="Times New Roman" w:cs="Times New Roman"/>
          <w:color w:val="000000"/>
        </w:rPr>
      </w:pPr>
      <w:r w:rsidRPr="00F20176">
        <w:rPr>
          <w:rFonts w:ascii="Times New Roman" w:eastAsia="Times New Roman" w:hAnsi="Times New Roman" w:cs="Times New Roman"/>
          <w:color w:val="000000"/>
        </w:rPr>
        <w:t>Larger is better </w:t>
      </w:r>
    </w:p>
    <w:p w14:paraId="5D6E4BF2" w14:textId="77777777" w:rsidR="00F20176" w:rsidRPr="00F20176" w:rsidRDefault="00F20176" w:rsidP="006A033B">
      <w:pPr>
        <w:numPr>
          <w:ilvl w:val="0"/>
          <w:numId w:val="4"/>
        </w:numPr>
        <w:textAlignment w:val="baseline"/>
        <w:rPr>
          <w:rFonts w:ascii="Times New Roman" w:eastAsia="Times New Roman" w:hAnsi="Times New Roman" w:cs="Times New Roman"/>
          <w:color w:val="000000"/>
        </w:rPr>
      </w:pPr>
      <w:r w:rsidRPr="00F20176">
        <w:rPr>
          <w:rFonts w:ascii="Times New Roman" w:eastAsia="Times New Roman" w:hAnsi="Times New Roman" w:cs="Times New Roman"/>
          <w:color w:val="000000"/>
        </w:rPr>
        <w:t>N50- gives the length of the smaller contig from the set of contigs needed to reach half of the assembly</w:t>
      </w:r>
    </w:p>
    <w:p w14:paraId="6B64619F" w14:textId="77777777" w:rsidR="00F20176" w:rsidRPr="00F20176" w:rsidRDefault="00F20176" w:rsidP="006A033B">
      <w:pPr>
        <w:numPr>
          <w:ilvl w:val="1"/>
          <w:numId w:val="5"/>
        </w:numPr>
        <w:textAlignment w:val="baseline"/>
        <w:rPr>
          <w:rFonts w:ascii="Times New Roman" w:eastAsia="Times New Roman" w:hAnsi="Times New Roman" w:cs="Times New Roman"/>
          <w:color w:val="000000"/>
        </w:rPr>
      </w:pPr>
      <w:r w:rsidRPr="00F20176">
        <w:rPr>
          <w:rFonts w:ascii="Times New Roman" w:eastAsia="Times New Roman" w:hAnsi="Times New Roman" w:cs="Times New Roman"/>
          <w:color w:val="000000"/>
        </w:rPr>
        <w:t>Larger is better </w:t>
      </w:r>
    </w:p>
    <w:p w14:paraId="05020162" w14:textId="77777777" w:rsidR="00F20176" w:rsidRPr="00F20176" w:rsidRDefault="00F20176" w:rsidP="006A033B">
      <w:pPr>
        <w:numPr>
          <w:ilvl w:val="0"/>
          <w:numId w:val="5"/>
        </w:numPr>
        <w:textAlignment w:val="baseline"/>
        <w:rPr>
          <w:rFonts w:ascii="Times New Roman" w:eastAsia="Times New Roman" w:hAnsi="Times New Roman" w:cs="Times New Roman"/>
          <w:color w:val="000000"/>
        </w:rPr>
      </w:pPr>
      <w:r w:rsidRPr="00F20176">
        <w:rPr>
          <w:rFonts w:ascii="Times New Roman" w:eastAsia="Times New Roman" w:hAnsi="Times New Roman" w:cs="Times New Roman"/>
          <w:color w:val="000000"/>
        </w:rPr>
        <w:t>Genome size completeness-gives length of assembly divided by estimated genome length</w:t>
      </w:r>
    </w:p>
    <w:p w14:paraId="38FBC061" w14:textId="77777777" w:rsidR="00F20176" w:rsidRPr="00F20176" w:rsidRDefault="00F20176" w:rsidP="006A033B">
      <w:pPr>
        <w:numPr>
          <w:ilvl w:val="1"/>
          <w:numId w:val="6"/>
        </w:numPr>
        <w:textAlignment w:val="baseline"/>
        <w:rPr>
          <w:rFonts w:ascii="Times New Roman" w:eastAsia="Times New Roman" w:hAnsi="Times New Roman" w:cs="Times New Roman"/>
          <w:color w:val="000000"/>
        </w:rPr>
      </w:pPr>
      <w:r w:rsidRPr="00F20176">
        <w:rPr>
          <w:rFonts w:ascii="Times New Roman" w:eastAsia="Times New Roman" w:hAnsi="Times New Roman" w:cs="Times New Roman"/>
          <w:color w:val="000000"/>
        </w:rPr>
        <w:t>Larger is better</w:t>
      </w:r>
    </w:p>
    <w:p w14:paraId="2D10106C" w14:textId="77777777" w:rsidR="00F20176" w:rsidRPr="00F20176" w:rsidRDefault="00F20176" w:rsidP="006A033B">
      <w:pPr>
        <w:numPr>
          <w:ilvl w:val="0"/>
          <w:numId w:val="6"/>
        </w:numPr>
        <w:textAlignment w:val="baseline"/>
        <w:rPr>
          <w:rFonts w:ascii="Times New Roman" w:eastAsia="Times New Roman" w:hAnsi="Times New Roman" w:cs="Times New Roman"/>
          <w:color w:val="000000"/>
        </w:rPr>
      </w:pPr>
      <w:r w:rsidRPr="00F20176">
        <w:rPr>
          <w:rFonts w:ascii="Times New Roman" w:eastAsia="Times New Roman" w:hAnsi="Times New Roman" w:cs="Times New Roman"/>
          <w:color w:val="000000"/>
        </w:rPr>
        <w:t>L50- number of contigs needed to reach half of assembly</w:t>
      </w:r>
    </w:p>
    <w:p w14:paraId="5C52C823" w14:textId="77777777" w:rsidR="00F20176" w:rsidRPr="00F20176" w:rsidRDefault="00F20176" w:rsidP="006A033B">
      <w:pPr>
        <w:numPr>
          <w:ilvl w:val="1"/>
          <w:numId w:val="7"/>
        </w:numPr>
        <w:textAlignment w:val="baseline"/>
        <w:rPr>
          <w:rFonts w:ascii="Times New Roman" w:eastAsia="Times New Roman" w:hAnsi="Times New Roman" w:cs="Times New Roman"/>
          <w:color w:val="000000"/>
        </w:rPr>
      </w:pPr>
      <w:r w:rsidRPr="00F20176">
        <w:rPr>
          <w:rFonts w:ascii="Times New Roman" w:eastAsia="Times New Roman" w:hAnsi="Times New Roman" w:cs="Times New Roman"/>
          <w:color w:val="000000"/>
        </w:rPr>
        <w:t>Smaller is better </w:t>
      </w:r>
    </w:p>
    <w:p w14:paraId="6ED4DCCD" w14:textId="77777777" w:rsidR="00F20176" w:rsidRPr="00F20176" w:rsidRDefault="00F20176" w:rsidP="006A033B">
      <w:pPr>
        <w:numPr>
          <w:ilvl w:val="0"/>
          <w:numId w:val="7"/>
        </w:numPr>
        <w:textAlignment w:val="baseline"/>
        <w:rPr>
          <w:rFonts w:ascii="Times New Roman" w:eastAsia="Times New Roman" w:hAnsi="Times New Roman" w:cs="Times New Roman"/>
          <w:color w:val="000000"/>
        </w:rPr>
      </w:pPr>
      <w:r w:rsidRPr="00F20176">
        <w:rPr>
          <w:rFonts w:ascii="Times New Roman" w:eastAsia="Times New Roman" w:hAnsi="Times New Roman" w:cs="Times New Roman"/>
          <w:color w:val="000000"/>
        </w:rPr>
        <w:t>Largest contig- length of largest contigs</w:t>
      </w:r>
    </w:p>
    <w:p w14:paraId="42AC8339" w14:textId="41806C59" w:rsidR="00F20176" w:rsidRPr="00F20176" w:rsidRDefault="00F20176" w:rsidP="006A033B">
      <w:pPr>
        <w:numPr>
          <w:ilvl w:val="1"/>
          <w:numId w:val="8"/>
        </w:numPr>
        <w:spacing w:after="240"/>
        <w:textAlignment w:val="baseline"/>
        <w:rPr>
          <w:rFonts w:ascii="Times New Roman" w:eastAsia="Times New Roman" w:hAnsi="Times New Roman" w:cs="Times New Roman"/>
          <w:color w:val="000000"/>
        </w:rPr>
      </w:pPr>
      <w:r w:rsidRPr="00F20176">
        <w:rPr>
          <w:rFonts w:ascii="Times New Roman" w:eastAsia="Times New Roman" w:hAnsi="Times New Roman" w:cs="Times New Roman"/>
          <w:color w:val="000000"/>
        </w:rPr>
        <w:t>Larger is better</w:t>
      </w:r>
    </w:p>
    <w:p w14:paraId="6F32EAC2" w14:textId="77777777" w:rsidR="00F20176" w:rsidRPr="00F20176" w:rsidRDefault="00F20176" w:rsidP="00603F87">
      <w:pPr>
        <w:spacing w:after="240"/>
        <w:rPr>
          <w:rFonts w:ascii="Times New Roman" w:eastAsia="Times New Roman" w:hAnsi="Times New Roman" w:cs="Times New Roman"/>
        </w:rPr>
      </w:pPr>
      <w:r w:rsidRPr="00F20176">
        <w:rPr>
          <w:rFonts w:ascii="Times New Roman" w:eastAsia="Times New Roman" w:hAnsi="Times New Roman" w:cs="Times New Roman"/>
          <w:color w:val="000000"/>
        </w:rPr>
        <w:t>The following shows the Quast and BUSCO results of all of the libraries assembled:</w:t>
      </w:r>
    </w:p>
    <w:p w14:paraId="0F651881" w14:textId="559B479E" w:rsidR="00F20176" w:rsidRPr="00F20176" w:rsidRDefault="00F20176" w:rsidP="006A033B">
      <w:pPr>
        <w:jc w:val="center"/>
        <w:rPr>
          <w:rFonts w:ascii="Times New Roman" w:eastAsia="Times New Roman" w:hAnsi="Times New Roman" w:cs="Times New Roman"/>
        </w:rPr>
      </w:pPr>
      <w:r w:rsidRPr="00F20176">
        <w:rPr>
          <w:rFonts w:ascii="Times New Roman" w:eastAsia="Times New Roman" w:hAnsi="Times New Roman" w:cs="Times New Roman"/>
          <w:color w:val="000000"/>
          <w:bdr w:val="none" w:sz="0" w:space="0" w:color="auto" w:frame="1"/>
        </w:rPr>
        <w:fldChar w:fldCharType="begin"/>
      </w:r>
      <w:r w:rsidRPr="00F20176">
        <w:rPr>
          <w:rFonts w:ascii="Times New Roman" w:eastAsia="Times New Roman" w:hAnsi="Times New Roman" w:cs="Times New Roman"/>
          <w:color w:val="000000"/>
          <w:bdr w:val="none" w:sz="0" w:space="0" w:color="auto" w:frame="1"/>
        </w:rPr>
        <w:instrText xml:space="preserve"> INCLUDEPICTURE "https://lh5.googleusercontent.com/jxs-Jq9qiS1MQxHxPgLPZWH3JwWtL_TdX_QEI42mK4eEmjRMNLAZiaem9eTygRS8OvCZZxvJ8liFxhGQVM0nxEjhihSHprPSS4FkqeC-3F4r-RLpdzPJAnbkYcJUV306oSnvrXyRT2wbKufyghwiH1s" \* MERGEFORMATINET </w:instrText>
      </w:r>
      <w:r w:rsidRPr="00F20176">
        <w:rPr>
          <w:rFonts w:ascii="Times New Roman" w:eastAsia="Times New Roman" w:hAnsi="Times New Roman" w:cs="Times New Roman"/>
          <w:color w:val="000000"/>
          <w:bdr w:val="none" w:sz="0" w:space="0" w:color="auto" w:frame="1"/>
        </w:rPr>
        <w:fldChar w:fldCharType="separate"/>
      </w:r>
      <w:r w:rsidRPr="00F20176">
        <w:rPr>
          <w:rFonts w:ascii="Times New Roman" w:eastAsia="Times New Roman" w:hAnsi="Times New Roman" w:cs="Times New Roman"/>
          <w:noProof/>
          <w:color w:val="000000"/>
          <w:bdr w:val="none" w:sz="0" w:space="0" w:color="auto" w:frame="1"/>
        </w:rPr>
        <w:drawing>
          <wp:inline distT="0" distB="0" distL="0" distR="0" wp14:anchorId="0224ABA3" wp14:editId="23B604A7">
            <wp:extent cx="6318367" cy="1295400"/>
            <wp:effectExtent l="0" t="0" r="635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30960" cy="1297982"/>
                    </a:xfrm>
                    <a:prstGeom prst="rect">
                      <a:avLst/>
                    </a:prstGeom>
                    <a:noFill/>
                    <a:ln>
                      <a:noFill/>
                    </a:ln>
                  </pic:spPr>
                </pic:pic>
              </a:graphicData>
            </a:graphic>
          </wp:inline>
        </w:drawing>
      </w:r>
      <w:r w:rsidRPr="00F20176">
        <w:rPr>
          <w:rFonts w:ascii="Times New Roman" w:eastAsia="Times New Roman" w:hAnsi="Times New Roman" w:cs="Times New Roman"/>
          <w:color w:val="000000"/>
          <w:bdr w:val="none" w:sz="0" w:space="0" w:color="auto" w:frame="1"/>
        </w:rPr>
        <w:fldChar w:fldCharType="end"/>
      </w:r>
    </w:p>
    <w:p w14:paraId="585517A8" w14:textId="76C9771C" w:rsidR="00F20176" w:rsidRPr="00F20176" w:rsidRDefault="00F20176" w:rsidP="00603F87">
      <w:pPr>
        <w:spacing w:after="240"/>
        <w:jc w:val="center"/>
        <w:rPr>
          <w:rFonts w:ascii="Times New Roman" w:eastAsia="Times New Roman" w:hAnsi="Times New Roman" w:cs="Times New Roman"/>
        </w:rPr>
      </w:pPr>
      <w:r w:rsidRPr="00F20176">
        <w:rPr>
          <w:rFonts w:ascii="Times New Roman" w:eastAsia="Times New Roman" w:hAnsi="Times New Roman" w:cs="Times New Roman"/>
          <w:b/>
          <w:bCs/>
          <w:i/>
          <w:iCs/>
          <w:color w:val="000000"/>
        </w:rPr>
        <w:t xml:space="preserve">Table </w:t>
      </w:r>
      <w:r>
        <w:rPr>
          <w:rFonts w:ascii="Times New Roman" w:eastAsia="Times New Roman" w:hAnsi="Times New Roman" w:cs="Times New Roman"/>
          <w:b/>
          <w:bCs/>
          <w:i/>
          <w:iCs/>
          <w:color w:val="000000"/>
        </w:rPr>
        <w:t>2</w:t>
      </w:r>
      <w:r w:rsidRPr="00F20176">
        <w:rPr>
          <w:rFonts w:ascii="Times New Roman" w:eastAsia="Times New Roman" w:hAnsi="Times New Roman" w:cs="Times New Roman"/>
          <w:i/>
          <w:iCs/>
          <w:color w:val="000000"/>
        </w:rPr>
        <w:t>. Quast and BUSCO results of 6 assembled libraries for S. interrupta</w:t>
      </w:r>
    </w:p>
    <w:p w14:paraId="728FBAF9" w14:textId="29EB69C8" w:rsidR="00F20176" w:rsidRPr="00F20176" w:rsidRDefault="00F20176" w:rsidP="00603F87">
      <w:pPr>
        <w:spacing w:after="240"/>
        <w:rPr>
          <w:rFonts w:ascii="Times New Roman" w:eastAsia="Times New Roman" w:hAnsi="Times New Roman" w:cs="Times New Roman"/>
        </w:rPr>
      </w:pPr>
      <w:r w:rsidRPr="00F20176">
        <w:rPr>
          <w:rFonts w:ascii="Times New Roman" w:eastAsia="Times New Roman" w:hAnsi="Times New Roman" w:cs="Times New Roman"/>
          <w:color w:val="000000"/>
        </w:rPr>
        <w:lastRenderedPageBreak/>
        <w:t xml:space="preserve">The most influential factor to a </w:t>
      </w:r>
      <w:r w:rsidRPr="00F20176">
        <w:rPr>
          <w:rFonts w:ascii="Times New Roman" w:eastAsia="Times New Roman" w:hAnsi="Times New Roman" w:cs="Times New Roman"/>
          <w:color w:val="000000"/>
        </w:rPr>
        <w:t>high-quality</w:t>
      </w:r>
      <w:r w:rsidRPr="00F20176">
        <w:rPr>
          <w:rFonts w:ascii="Times New Roman" w:eastAsia="Times New Roman" w:hAnsi="Times New Roman" w:cs="Times New Roman"/>
          <w:color w:val="000000"/>
        </w:rPr>
        <w:t xml:space="preserve"> assembly is the BUSCO score. Based on </w:t>
      </w:r>
      <w:r>
        <w:rPr>
          <w:rFonts w:ascii="Times New Roman" w:eastAsia="Times New Roman" w:hAnsi="Times New Roman" w:cs="Times New Roman"/>
          <w:color w:val="000000"/>
        </w:rPr>
        <w:t>T</w:t>
      </w:r>
      <w:r w:rsidRPr="00F20176">
        <w:rPr>
          <w:rFonts w:ascii="Times New Roman" w:eastAsia="Times New Roman" w:hAnsi="Times New Roman" w:cs="Times New Roman"/>
          <w:color w:val="000000"/>
        </w:rPr>
        <w:t>able</w:t>
      </w:r>
      <w:r>
        <w:rPr>
          <w:rFonts w:ascii="Times New Roman" w:eastAsia="Times New Roman" w:hAnsi="Times New Roman" w:cs="Times New Roman"/>
          <w:color w:val="000000"/>
        </w:rPr>
        <w:t xml:space="preserve"> 2</w:t>
      </w:r>
      <w:r w:rsidRPr="00F20176">
        <w:rPr>
          <w:rFonts w:ascii="Times New Roman" w:eastAsia="Times New Roman" w:hAnsi="Times New Roman" w:cs="Times New Roman"/>
          <w:color w:val="000000"/>
        </w:rPr>
        <w:t xml:space="preserve">, the library assembly with the highest BUSCO score was scaffolds library B, with a percentage of 65%. However, scaffolds library A had a similar BUSCO score, which was 64%. Since both are comparable, the N50 score was also used. Scaffolds library B had a lower score than scaffolds library A, which makes scaffolds library A higher quality. Genome size completeness was the exact same for </w:t>
      </w:r>
      <w:r w:rsidRPr="00F20176">
        <w:rPr>
          <w:rFonts w:ascii="Times New Roman" w:eastAsia="Times New Roman" w:hAnsi="Times New Roman" w:cs="Times New Roman"/>
          <w:color w:val="000000"/>
        </w:rPr>
        <w:t>both</w:t>
      </w:r>
      <w:r w:rsidRPr="00F20176">
        <w:rPr>
          <w:rFonts w:ascii="Times New Roman" w:eastAsia="Times New Roman" w:hAnsi="Times New Roman" w:cs="Times New Roman"/>
          <w:color w:val="000000"/>
        </w:rPr>
        <w:t xml:space="preserve"> libraries. The L50 score was also slightly more favorable for scaffolds library A. While the largest contig metric was better for scaffolds library B, this score is the least influential in determining assembly quality. For these reasons in that order, Scaffolds Library A was the highest quality genome assembly. This assembly was pushed forward into the next data analysis stage, which was PSMC. </w:t>
      </w:r>
    </w:p>
    <w:p w14:paraId="0F04E50F" w14:textId="77777777" w:rsidR="00F20176" w:rsidRPr="00F20176" w:rsidRDefault="00F20176" w:rsidP="00603F87">
      <w:pPr>
        <w:spacing w:after="240"/>
        <w:rPr>
          <w:rFonts w:ascii="Times New Roman" w:eastAsia="Times New Roman" w:hAnsi="Times New Roman" w:cs="Times New Roman"/>
        </w:rPr>
      </w:pPr>
      <w:r w:rsidRPr="00F20176">
        <w:rPr>
          <w:rFonts w:ascii="Times New Roman" w:eastAsia="Times New Roman" w:hAnsi="Times New Roman" w:cs="Times New Roman"/>
          <w:b/>
          <w:bCs/>
          <w:color w:val="000000"/>
        </w:rPr>
        <w:t>Results: PSMC </w:t>
      </w:r>
    </w:p>
    <w:p w14:paraId="3F6F9F4D" w14:textId="77777777" w:rsidR="006A033B" w:rsidRDefault="00F20176" w:rsidP="00603F87">
      <w:pPr>
        <w:spacing w:after="240"/>
        <w:rPr>
          <w:rFonts w:ascii="Times New Roman" w:eastAsia="Times New Roman" w:hAnsi="Times New Roman" w:cs="Times New Roman"/>
        </w:rPr>
      </w:pPr>
      <w:r w:rsidRPr="00F20176">
        <w:rPr>
          <w:rFonts w:ascii="Times New Roman" w:eastAsia="Times New Roman" w:hAnsi="Times New Roman" w:cs="Times New Roman"/>
          <w:color w:val="000000"/>
        </w:rPr>
        <w:t>The Pairwise Sequentially Markovian Coalescent results are plotted using effective population size (N</w:t>
      </w:r>
      <w:r w:rsidRPr="00F20176">
        <w:rPr>
          <w:rFonts w:ascii="Times New Roman" w:eastAsia="Times New Roman" w:hAnsi="Times New Roman" w:cs="Times New Roman"/>
          <w:color w:val="000000"/>
          <w:sz w:val="14"/>
          <w:szCs w:val="14"/>
          <w:vertAlign w:val="subscript"/>
        </w:rPr>
        <w:t>e</w:t>
      </w:r>
      <w:r w:rsidRPr="00F20176">
        <w:rPr>
          <w:rFonts w:ascii="Times New Roman" w:eastAsia="Times New Roman" w:hAnsi="Times New Roman" w:cs="Times New Roman"/>
          <w:color w:val="000000"/>
        </w:rPr>
        <w:t>) over time, dating back to 1,000,000 years ago. A default mutation rate (∞) of 2.25x10</w:t>
      </w:r>
      <w:r w:rsidRPr="00F20176">
        <w:rPr>
          <w:rFonts w:ascii="Times New Roman" w:eastAsia="Times New Roman" w:hAnsi="Times New Roman" w:cs="Times New Roman"/>
          <w:color w:val="000000"/>
          <w:sz w:val="14"/>
          <w:szCs w:val="14"/>
          <w:vertAlign w:val="superscript"/>
        </w:rPr>
        <w:t>-8</w:t>
      </w:r>
      <w:r w:rsidRPr="00F20176">
        <w:rPr>
          <w:rFonts w:ascii="Times New Roman" w:eastAsia="Times New Roman" w:hAnsi="Times New Roman" w:cs="Times New Roman"/>
          <w:color w:val="000000"/>
        </w:rPr>
        <w:t xml:space="preserve"> was used across all species, while estimated generation time (g) varied with each species. Bootstrapping bands are used as confidence intervals for our demographic history based on resampling chunks of the data. </w:t>
      </w:r>
      <w:r w:rsidRPr="00F20176">
        <w:rPr>
          <w:rFonts w:ascii="Times New Roman" w:eastAsia="Times New Roman" w:hAnsi="Times New Roman" w:cs="Times New Roman"/>
          <w:color w:val="000000"/>
        </w:rPr>
        <w:t>For</w:t>
      </w:r>
      <w:r w:rsidRPr="00F20176">
        <w:rPr>
          <w:rFonts w:ascii="Times New Roman" w:eastAsia="Times New Roman" w:hAnsi="Times New Roman" w:cs="Times New Roman"/>
          <w:color w:val="000000"/>
        </w:rPr>
        <w:t xml:space="preserve"> this study, 14 species underwent PSMC. The plots below show an example of one species of each habitat grouping, and </w:t>
      </w:r>
      <w:r w:rsidRPr="00F20176">
        <w:rPr>
          <w:rFonts w:ascii="Times New Roman" w:eastAsia="Times New Roman" w:hAnsi="Times New Roman" w:cs="Times New Roman"/>
          <w:i/>
          <w:iCs/>
          <w:color w:val="000000"/>
        </w:rPr>
        <w:t>S. interrupta</w:t>
      </w:r>
      <w:r w:rsidRPr="00F20176">
        <w:rPr>
          <w:rFonts w:ascii="Times New Roman" w:eastAsia="Times New Roman" w:hAnsi="Times New Roman" w:cs="Times New Roman"/>
          <w:color w:val="000000"/>
        </w:rPr>
        <w:t>. </w:t>
      </w:r>
    </w:p>
    <w:p w14:paraId="07752149" w14:textId="0FEAD810" w:rsidR="00F20176" w:rsidRPr="00F20176" w:rsidRDefault="00F20176" w:rsidP="00603F87">
      <w:pPr>
        <w:spacing w:after="240"/>
        <w:rPr>
          <w:rFonts w:ascii="Times New Roman" w:eastAsia="Times New Roman" w:hAnsi="Times New Roman" w:cs="Times New Roman"/>
        </w:rPr>
      </w:pPr>
      <w:r w:rsidRPr="00F20176">
        <w:rPr>
          <w:rFonts w:ascii="Times New Roman" w:eastAsia="Times New Roman" w:hAnsi="Times New Roman" w:cs="Times New Roman"/>
          <w:color w:val="000000"/>
        </w:rPr>
        <w:t xml:space="preserve">Below is a plot with bootstrapping bands of the PSMC results of </w:t>
      </w:r>
      <w:r w:rsidRPr="00F20176">
        <w:rPr>
          <w:rFonts w:ascii="Times New Roman" w:eastAsia="Times New Roman" w:hAnsi="Times New Roman" w:cs="Times New Roman"/>
          <w:i/>
          <w:iCs/>
          <w:color w:val="000000"/>
        </w:rPr>
        <w:t>Stethojulis interrupta. </w:t>
      </w:r>
    </w:p>
    <w:p w14:paraId="338A95C2" w14:textId="693FE476" w:rsidR="00F20176" w:rsidRPr="00F20176" w:rsidRDefault="00F20176" w:rsidP="006A033B">
      <w:pPr>
        <w:jc w:val="center"/>
        <w:rPr>
          <w:rFonts w:ascii="Times New Roman" w:eastAsia="Times New Roman" w:hAnsi="Times New Roman" w:cs="Times New Roman"/>
        </w:rPr>
      </w:pPr>
      <w:r w:rsidRPr="00F20176">
        <w:rPr>
          <w:rFonts w:ascii="Times New Roman" w:eastAsia="Times New Roman" w:hAnsi="Times New Roman" w:cs="Times New Roman"/>
          <w:color w:val="000000"/>
          <w:bdr w:val="none" w:sz="0" w:space="0" w:color="auto" w:frame="1"/>
        </w:rPr>
        <w:fldChar w:fldCharType="begin"/>
      </w:r>
      <w:r w:rsidRPr="00F20176">
        <w:rPr>
          <w:rFonts w:ascii="Times New Roman" w:eastAsia="Times New Roman" w:hAnsi="Times New Roman" w:cs="Times New Roman"/>
          <w:color w:val="000000"/>
          <w:bdr w:val="none" w:sz="0" w:space="0" w:color="auto" w:frame="1"/>
        </w:rPr>
        <w:instrText xml:space="preserve"> INCLUDEPICTURE "https://lh4.googleusercontent.com/OA8QnM59LgA8w-I00PI3yGLZ1TNEygBMmSi-dLnJiAOjp3kCqTU5ZQ3PPrUPI8ab0TEFYyG8omrQS7X-xJx2izJYH4jPhAg0kJ7Ydaa2MUClEFI30ProZHqwDKMI3whBR7iAWjvXd-U2BakJHFQP6cA" \* MERGEFORMATINET </w:instrText>
      </w:r>
      <w:r w:rsidRPr="00F20176">
        <w:rPr>
          <w:rFonts w:ascii="Times New Roman" w:eastAsia="Times New Roman" w:hAnsi="Times New Roman" w:cs="Times New Roman"/>
          <w:color w:val="000000"/>
          <w:bdr w:val="none" w:sz="0" w:space="0" w:color="auto" w:frame="1"/>
        </w:rPr>
        <w:fldChar w:fldCharType="separate"/>
      </w:r>
      <w:r w:rsidRPr="00F20176">
        <w:rPr>
          <w:rFonts w:ascii="Times New Roman" w:eastAsia="Times New Roman" w:hAnsi="Times New Roman" w:cs="Times New Roman"/>
          <w:noProof/>
          <w:color w:val="000000"/>
          <w:bdr w:val="none" w:sz="0" w:space="0" w:color="auto" w:frame="1"/>
        </w:rPr>
        <w:drawing>
          <wp:inline distT="0" distB="0" distL="0" distR="0" wp14:anchorId="53D947C8" wp14:editId="754C3C26">
            <wp:extent cx="5584028" cy="3109147"/>
            <wp:effectExtent l="0" t="0" r="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1239" cy="3118730"/>
                    </a:xfrm>
                    <a:prstGeom prst="rect">
                      <a:avLst/>
                    </a:prstGeom>
                    <a:noFill/>
                    <a:ln>
                      <a:noFill/>
                    </a:ln>
                  </pic:spPr>
                </pic:pic>
              </a:graphicData>
            </a:graphic>
          </wp:inline>
        </w:drawing>
      </w:r>
      <w:r w:rsidRPr="00F20176">
        <w:rPr>
          <w:rFonts w:ascii="Times New Roman" w:eastAsia="Times New Roman" w:hAnsi="Times New Roman" w:cs="Times New Roman"/>
          <w:color w:val="000000"/>
          <w:bdr w:val="none" w:sz="0" w:space="0" w:color="auto" w:frame="1"/>
        </w:rPr>
        <w:fldChar w:fldCharType="end"/>
      </w:r>
    </w:p>
    <w:p w14:paraId="669FFBB5" w14:textId="77777777" w:rsidR="00F20176" w:rsidRPr="00F20176" w:rsidRDefault="00F20176" w:rsidP="00603F87">
      <w:pPr>
        <w:spacing w:after="240"/>
        <w:jc w:val="center"/>
        <w:rPr>
          <w:rFonts w:ascii="Times New Roman" w:eastAsia="Times New Roman" w:hAnsi="Times New Roman" w:cs="Times New Roman"/>
        </w:rPr>
      </w:pPr>
      <w:r w:rsidRPr="00F20176">
        <w:rPr>
          <w:rFonts w:ascii="Times New Roman" w:eastAsia="Times New Roman" w:hAnsi="Times New Roman" w:cs="Times New Roman"/>
          <w:b/>
          <w:bCs/>
          <w:i/>
          <w:iCs/>
          <w:color w:val="000000"/>
        </w:rPr>
        <w:t>Figure 1.</w:t>
      </w:r>
      <w:r w:rsidRPr="00F20176">
        <w:rPr>
          <w:rFonts w:ascii="Times New Roman" w:eastAsia="Times New Roman" w:hAnsi="Times New Roman" w:cs="Times New Roman"/>
          <w:b/>
          <w:bCs/>
          <w:color w:val="000000"/>
        </w:rPr>
        <w:t xml:space="preserve"> </w:t>
      </w:r>
      <w:r w:rsidRPr="00F20176">
        <w:rPr>
          <w:rFonts w:ascii="Times New Roman" w:eastAsia="Times New Roman" w:hAnsi="Times New Roman" w:cs="Times New Roman"/>
          <w:i/>
          <w:iCs/>
          <w:color w:val="000000"/>
        </w:rPr>
        <w:t>Effective population size of S. interrupta over the last 1,000,000 years, with an estimated generation time of 2.89.  </w:t>
      </w:r>
    </w:p>
    <w:p w14:paraId="5A0F3FA1" w14:textId="77777777" w:rsidR="006A033B" w:rsidRDefault="006A033B" w:rsidP="00603F87">
      <w:pPr>
        <w:spacing w:after="240"/>
        <w:rPr>
          <w:rFonts w:ascii="Times New Roman" w:eastAsia="Times New Roman" w:hAnsi="Times New Roman" w:cs="Times New Roman"/>
          <w:color w:val="000000"/>
        </w:rPr>
      </w:pPr>
    </w:p>
    <w:p w14:paraId="714FE0F2" w14:textId="77777777" w:rsidR="006A033B" w:rsidRDefault="006A033B" w:rsidP="00603F87">
      <w:pPr>
        <w:spacing w:after="240"/>
        <w:rPr>
          <w:rFonts w:ascii="Times New Roman" w:eastAsia="Times New Roman" w:hAnsi="Times New Roman" w:cs="Times New Roman"/>
          <w:color w:val="000000"/>
        </w:rPr>
      </w:pPr>
    </w:p>
    <w:p w14:paraId="5D1F9A2A" w14:textId="1608F947" w:rsidR="00F20176" w:rsidRPr="00F20176" w:rsidRDefault="00F20176" w:rsidP="006A033B">
      <w:pPr>
        <w:spacing w:after="240"/>
        <w:rPr>
          <w:rFonts w:ascii="Times New Roman" w:eastAsia="Times New Roman" w:hAnsi="Times New Roman" w:cs="Times New Roman"/>
        </w:rPr>
      </w:pPr>
      <w:r w:rsidRPr="00F20176">
        <w:rPr>
          <w:rFonts w:ascii="Times New Roman" w:eastAsia="Times New Roman" w:hAnsi="Times New Roman" w:cs="Times New Roman"/>
          <w:color w:val="000000"/>
        </w:rPr>
        <w:lastRenderedPageBreak/>
        <w:t xml:space="preserve">Below is a plot with bootstrapping bands of the PSMC results of </w:t>
      </w:r>
      <w:r w:rsidRPr="00F20176">
        <w:rPr>
          <w:rFonts w:ascii="Times New Roman" w:eastAsia="Times New Roman" w:hAnsi="Times New Roman" w:cs="Times New Roman"/>
          <w:i/>
          <w:iCs/>
          <w:color w:val="000000"/>
        </w:rPr>
        <w:t>Herklotsichthys quadrimaculatus.</w:t>
      </w:r>
    </w:p>
    <w:p w14:paraId="373DE368" w14:textId="77777777" w:rsidR="00603F87" w:rsidRDefault="00F20176" w:rsidP="006A033B">
      <w:pPr>
        <w:jc w:val="center"/>
        <w:rPr>
          <w:rFonts w:ascii="Times New Roman" w:eastAsia="Times New Roman" w:hAnsi="Times New Roman" w:cs="Times New Roman"/>
          <w:i/>
          <w:iCs/>
          <w:color w:val="000000"/>
          <w:bdr w:val="none" w:sz="0" w:space="0" w:color="auto" w:frame="1"/>
        </w:rPr>
      </w:pPr>
      <w:r w:rsidRPr="00F20176">
        <w:rPr>
          <w:rFonts w:ascii="Times New Roman" w:eastAsia="Times New Roman" w:hAnsi="Times New Roman" w:cs="Times New Roman"/>
          <w:i/>
          <w:iCs/>
          <w:color w:val="000000"/>
          <w:bdr w:val="none" w:sz="0" w:space="0" w:color="auto" w:frame="1"/>
        </w:rPr>
        <w:fldChar w:fldCharType="begin"/>
      </w:r>
      <w:r w:rsidRPr="00F20176">
        <w:rPr>
          <w:rFonts w:ascii="Times New Roman" w:eastAsia="Times New Roman" w:hAnsi="Times New Roman" w:cs="Times New Roman"/>
          <w:i/>
          <w:iCs/>
          <w:color w:val="000000"/>
          <w:bdr w:val="none" w:sz="0" w:space="0" w:color="auto" w:frame="1"/>
        </w:rPr>
        <w:instrText xml:space="preserve"> INCLUDEPICTURE "https://lh6.googleusercontent.com/cqDxEbWtJefVFpgHaAGyV8eDnFqtzQTVgE0GbxC7byJU7LlbZI1UyiNk1KriB05bzD7i8YKEKa-wHSa-6jySeqM05Qk7ALc86cca9Pok0Vt-zF-zZhZFUVlwyTPvpY9sZXhK-fCyp2rFs2bIS8Q42vQ" \* MERGEFORMATINET </w:instrText>
      </w:r>
      <w:r w:rsidRPr="00F20176">
        <w:rPr>
          <w:rFonts w:ascii="Times New Roman" w:eastAsia="Times New Roman" w:hAnsi="Times New Roman" w:cs="Times New Roman"/>
          <w:i/>
          <w:iCs/>
          <w:color w:val="000000"/>
          <w:bdr w:val="none" w:sz="0" w:space="0" w:color="auto" w:frame="1"/>
        </w:rPr>
        <w:fldChar w:fldCharType="separate"/>
      </w:r>
      <w:r w:rsidRPr="00F20176">
        <w:rPr>
          <w:rFonts w:ascii="Times New Roman" w:eastAsia="Times New Roman" w:hAnsi="Times New Roman" w:cs="Times New Roman"/>
          <w:i/>
          <w:iCs/>
          <w:noProof/>
          <w:color w:val="000000"/>
          <w:bdr w:val="none" w:sz="0" w:space="0" w:color="auto" w:frame="1"/>
        </w:rPr>
        <w:drawing>
          <wp:inline distT="0" distB="0" distL="0" distR="0" wp14:anchorId="51A3AD02" wp14:editId="4FCBCDDF">
            <wp:extent cx="5473700" cy="332740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73700" cy="3327400"/>
                    </a:xfrm>
                    <a:prstGeom prst="rect">
                      <a:avLst/>
                    </a:prstGeom>
                    <a:noFill/>
                    <a:ln>
                      <a:noFill/>
                    </a:ln>
                  </pic:spPr>
                </pic:pic>
              </a:graphicData>
            </a:graphic>
          </wp:inline>
        </w:drawing>
      </w:r>
      <w:r w:rsidRPr="00F20176">
        <w:rPr>
          <w:rFonts w:ascii="Times New Roman" w:eastAsia="Times New Roman" w:hAnsi="Times New Roman" w:cs="Times New Roman"/>
          <w:i/>
          <w:iCs/>
          <w:color w:val="000000"/>
          <w:bdr w:val="none" w:sz="0" w:space="0" w:color="auto" w:frame="1"/>
        </w:rPr>
        <w:fldChar w:fldCharType="end"/>
      </w:r>
    </w:p>
    <w:p w14:paraId="3B5702BD" w14:textId="2075A10C" w:rsidR="00893FD8" w:rsidRPr="00603F87" w:rsidRDefault="00F20176" w:rsidP="00603F87">
      <w:pPr>
        <w:spacing w:after="240"/>
        <w:jc w:val="center"/>
        <w:rPr>
          <w:rFonts w:ascii="Times New Roman" w:eastAsia="Times New Roman" w:hAnsi="Times New Roman" w:cs="Times New Roman"/>
        </w:rPr>
      </w:pPr>
      <w:r w:rsidRPr="00F20176">
        <w:rPr>
          <w:rFonts w:ascii="Times New Roman" w:eastAsia="Times New Roman" w:hAnsi="Times New Roman" w:cs="Times New Roman"/>
          <w:b/>
          <w:bCs/>
          <w:i/>
          <w:iCs/>
          <w:color w:val="000000"/>
        </w:rPr>
        <w:t>Figure 2.</w:t>
      </w:r>
      <w:r w:rsidRPr="00F20176">
        <w:rPr>
          <w:rFonts w:ascii="Times New Roman" w:eastAsia="Times New Roman" w:hAnsi="Times New Roman" w:cs="Times New Roman"/>
          <w:b/>
          <w:bCs/>
          <w:color w:val="000000"/>
        </w:rPr>
        <w:t xml:space="preserve"> </w:t>
      </w:r>
      <w:r w:rsidRPr="00F20176">
        <w:rPr>
          <w:rFonts w:ascii="Times New Roman" w:eastAsia="Times New Roman" w:hAnsi="Times New Roman" w:cs="Times New Roman"/>
          <w:i/>
          <w:iCs/>
          <w:color w:val="000000"/>
        </w:rPr>
        <w:t xml:space="preserve">Effective population size of H. quadrimaculatus within the last 1,000,000 years, with an estimated generation time of 1.3. </w:t>
      </w:r>
    </w:p>
    <w:p w14:paraId="117E59FC" w14:textId="1410F21E" w:rsidR="00F20176" w:rsidRPr="00F20176" w:rsidRDefault="00F20176" w:rsidP="006A033B">
      <w:pPr>
        <w:spacing w:after="240"/>
        <w:rPr>
          <w:rFonts w:ascii="Times New Roman" w:eastAsia="Times New Roman" w:hAnsi="Times New Roman" w:cs="Times New Roman"/>
        </w:rPr>
      </w:pPr>
      <w:r w:rsidRPr="00F20176">
        <w:rPr>
          <w:rFonts w:ascii="Times New Roman" w:eastAsia="Times New Roman" w:hAnsi="Times New Roman" w:cs="Times New Roman"/>
          <w:color w:val="000000"/>
        </w:rPr>
        <w:t xml:space="preserve">Below is a plot with bootstrapping bands of the PSMC results of </w:t>
      </w:r>
      <w:r w:rsidRPr="00F20176">
        <w:rPr>
          <w:rFonts w:ascii="Times New Roman" w:eastAsia="Times New Roman" w:hAnsi="Times New Roman" w:cs="Times New Roman"/>
          <w:i/>
          <w:iCs/>
          <w:color w:val="000000"/>
        </w:rPr>
        <w:t>Ambassis kopsii.</w:t>
      </w:r>
    </w:p>
    <w:p w14:paraId="374EC0DC" w14:textId="4FC9CB6C" w:rsidR="00F20176" w:rsidRPr="00F20176" w:rsidRDefault="00F20176" w:rsidP="006A033B">
      <w:pPr>
        <w:jc w:val="center"/>
        <w:rPr>
          <w:rFonts w:ascii="Times New Roman" w:eastAsia="Times New Roman" w:hAnsi="Times New Roman" w:cs="Times New Roman"/>
        </w:rPr>
      </w:pPr>
      <w:r w:rsidRPr="00F20176">
        <w:rPr>
          <w:rFonts w:ascii="Times New Roman" w:eastAsia="Times New Roman" w:hAnsi="Times New Roman" w:cs="Times New Roman"/>
          <w:i/>
          <w:iCs/>
          <w:color w:val="000000"/>
          <w:bdr w:val="none" w:sz="0" w:space="0" w:color="auto" w:frame="1"/>
        </w:rPr>
        <w:fldChar w:fldCharType="begin"/>
      </w:r>
      <w:r w:rsidRPr="00F20176">
        <w:rPr>
          <w:rFonts w:ascii="Times New Roman" w:eastAsia="Times New Roman" w:hAnsi="Times New Roman" w:cs="Times New Roman"/>
          <w:i/>
          <w:iCs/>
          <w:color w:val="000000"/>
          <w:bdr w:val="none" w:sz="0" w:space="0" w:color="auto" w:frame="1"/>
        </w:rPr>
        <w:instrText xml:space="preserve"> INCLUDEPICTURE "https://lh6.googleusercontent.com/1JEzqPpBgtWRDvD8RJWP1wPTiPIV1k6HKlCTP_9SWFxL1iKA2-PkYMXBiB9QnE2DQWV5es1z-x2Z6HxUrDzR18d9v96xywndgEmVxYuASXrJzO1wQ3iTPumh7jSkvoJP24YnszyD7yLO9lvzzN5tiSI" \* MERGEFORMATINET </w:instrText>
      </w:r>
      <w:r w:rsidRPr="00F20176">
        <w:rPr>
          <w:rFonts w:ascii="Times New Roman" w:eastAsia="Times New Roman" w:hAnsi="Times New Roman" w:cs="Times New Roman"/>
          <w:i/>
          <w:iCs/>
          <w:color w:val="000000"/>
          <w:bdr w:val="none" w:sz="0" w:space="0" w:color="auto" w:frame="1"/>
        </w:rPr>
        <w:fldChar w:fldCharType="separate"/>
      </w:r>
      <w:r w:rsidRPr="00F20176">
        <w:rPr>
          <w:rFonts w:ascii="Times New Roman" w:eastAsia="Times New Roman" w:hAnsi="Times New Roman" w:cs="Times New Roman"/>
          <w:i/>
          <w:iCs/>
          <w:noProof/>
          <w:color w:val="000000"/>
          <w:bdr w:val="none" w:sz="0" w:space="0" w:color="auto" w:frame="1"/>
        </w:rPr>
        <w:drawing>
          <wp:inline distT="0" distB="0" distL="0" distR="0" wp14:anchorId="0F30FF0B" wp14:editId="557049BD">
            <wp:extent cx="5740400" cy="3124200"/>
            <wp:effectExtent l="0" t="0" r="0" b="0"/>
            <wp:docPr id="5" name="Picture 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waterfall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0" cy="3124200"/>
                    </a:xfrm>
                    <a:prstGeom prst="rect">
                      <a:avLst/>
                    </a:prstGeom>
                    <a:noFill/>
                    <a:ln>
                      <a:noFill/>
                    </a:ln>
                  </pic:spPr>
                </pic:pic>
              </a:graphicData>
            </a:graphic>
          </wp:inline>
        </w:drawing>
      </w:r>
      <w:r w:rsidRPr="00F20176">
        <w:rPr>
          <w:rFonts w:ascii="Times New Roman" w:eastAsia="Times New Roman" w:hAnsi="Times New Roman" w:cs="Times New Roman"/>
          <w:i/>
          <w:iCs/>
          <w:color w:val="000000"/>
          <w:bdr w:val="none" w:sz="0" w:space="0" w:color="auto" w:frame="1"/>
        </w:rPr>
        <w:fldChar w:fldCharType="end"/>
      </w:r>
    </w:p>
    <w:p w14:paraId="6349871F" w14:textId="77777777" w:rsidR="00F20176" w:rsidRPr="00F20176" w:rsidRDefault="00F20176" w:rsidP="00603F87">
      <w:pPr>
        <w:spacing w:after="240"/>
        <w:jc w:val="center"/>
        <w:rPr>
          <w:rFonts w:ascii="Times New Roman" w:eastAsia="Times New Roman" w:hAnsi="Times New Roman" w:cs="Times New Roman"/>
        </w:rPr>
      </w:pPr>
      <w:r w:rsidRPr="00F20176">
        <w:rPr>
          <w:rFonts w:ascii="Times New Roman" w:eastAsia="Times New Roman" w:hAnsi="Times New Roman" w:cs="Times New Roman"/>
          <w:b/>
          <w:bCs/>
          <w:i/>
          <w:iCs/>
          <w:color w:val="000000"/>
        </w:rPr>
        <w:t>Figure 3.</w:t>
      </w:r>
      <w:r w:rsidRPr="00F20176">
        <w:rPr>
          <w:rFonts w:ascii="Times New Roman" w:eastAsia="Times New Roman" w:hAnsi="Times New Roman" w:cs="Times New Roman"/>
          <w:b/>
          <w:bCs/>
          <w:color w:val="000000"/>
        </w:rPr>
        <w:t xml:space="preserve"> </w:t>
      </w:r>
      <w:r w:rsidRPr="00F20176">
        <w:rPr>
          <w:rFonts w:ascii="Times New Roman" w:eastAsia="Times New Roman" w:hAnsi="Times New Roman" w:cs="Times New Roman"/>
          <w:i/>
          <w:iCs/>
          <w:color w:val="000000"/>
        </w:rPr>
        <w:t>Effective population size of A. kopsii within the last 1,000,000 years, with an estimated generation time of 2.53.</w:t>
      </w:r>
    </w:p>
    <w:p w14:paraId="33E1EF9E" w14:textId="4F68246D" w:rsidR="00F20176" w:rsidRPr="00F20176" w:rsidRDefault="00F20176" w:rsidP="00603F87">
      <w:pPr>
        <w:spacing w:after="240"/>
        <w:rPr>
          <w:rFonts w:ascii="Times New Roman" w:eastAsia="Times New Roman" w:hAnsi="Times New Roman" w:cs="Times New Roman"/>
        </w:rPr>
      </w:pPr>
      <w:r w:rsidRPr="00F20176">
        <w:rPr>
          <w:rFonts w:ascii="Times New Roman" w:eastAsia="Times New Roman" w:hAnsi="Times New Roman" w:cs="Times New Roman"/>
          <w:color w:val="000000"/>
        </w:rPr>
        <w:lastRenderedPageBreak/>
        <w:t xml:space="preserve">As seen in </w:t>
      </w:r>
      <w:r w:rsidRPr="00F20176">
        <w:rPr>
          <w:rFonts w:ascii="Times New Roman" w:eastAsia="Times New Roman" w:hAnsi="Times New Roman" w:cs="Times New Roman"/>
          <w:color w:val="000000"/>
        </w:rPr>
        <w:t>all</w:t>
      </w:r>
      <w:r w:rsidRPr="00F20176">
        <w:rPr>
          <w:rFonts w:ascii="Times New Roman" w:eastAsia="Times New Roman" w:hAnsi="Times New Roman" w:cs="Times New Roman"/>
          <w:color w:val="000000"/>
        </w:rPr>
        <w:t xml:space="preserve"> the PSMC and bootstrapping plots (Figures 1-3), confidence intervals decrease as time plotted becomes more recent. The more ancient the sample, the higher the confidence interval. </w:t>
      </w:r>
      <w:r w:rsidRPr="00F20176">
        <w:rPr>
          <w:rFonts w:ascii="Times New Roman" w:eastAsia="Times New Roman" w:hAnsi="Times New Roman" w:cs="Times New Roman"/>
          <w:i/>
          <w:iCs/>
          <w:color w:val="000000"/>
        </w:rPr>
        <w:t>A. kopsii</w:t>
      </w:r>
      <w:r w:rsidRPr="00F20176">
        <w:rPr>
          <w:rFonts w:ascii="Times New Roman" w:eastAsia="Times New Roman" w:hAnsi="Times New Roman" w:cs="Times New Roman"/>
          <w:color w:val="000000"/>
        </w:rPr>
        <w:t xml:space="preserve"> generally had a higher confidence interval in more recent years than the other species; in the same manner, </w:t>
      </w:r>
      <w:r w:rsidRPr="00F20176">
        <w:rPr>
          <w:rFonts w:ascii="Times New Roman" w:eastAsia="Times New Roman" w:hAnsi="Times New Roman" w:cs="Times New Roman"/>
          <w:i/>
          <w:iCs/>
          <w:color w:val="000000"/>
        </w:rPr>
        <w:t>S. interrupta</w:t>
      </w:r>
      <w:r w:rsidRPr="00F20176">
        <w:rPr>
          <w:rFonts w:ascii="Times New Roman" w:eastAsia="Times New Roman" w:hAnsi="Times New Roman" w:cs="Times New Roman"/>
          <w:color w:val="000000"/>
        </w:rPr>
        <w:t xml:space="preserve"> had a lower confidence interval in more recent years, as seen with the bootstrapping bands. </w:t>
      </w:r>
    </w:p>
    <w:p w14:paraId="7DB24DA5" w14:textId="77777777" w:rsidR="00F20176" w:rsidRPr="00F20176" w:rsidRDefault="00F20176" w:rsidP="00603F87">
      <w:pPr>
        <w:spacing w:after="240"/>
        <w:rPr>
          <w:rFonts w:ascii="Times New Roman" w:eastAsia="Times New Roman" w:hAnsi="Times New Roman" w:cs="Times New Roman"/>
        </w:rPr>
      </w:pPr>
      <w:r w:rsidRPr="00F20176">
        <w:rPr>
          <w:rFonts w:ascii="Times New Roman" w:eastAsia="Times New Roman" w:hAnsi="Times New Roman" w:cs="Times New Roman"/>
          <w:b/>
          <w:bCs/>
          <w:color w:val="000000"/>
        </w:rPr>
        <w:t>Results: Habitat Usage Trends of the 14 Species</w:t>
      </w:r>
    </w:p>
    <w:p w14:paraId="3C59BD8F" w14:textId="77777777" w:rsidR="00F20176" w:rsidRPr="00F20176" w:rsidRDefault="00F20176" w:rsidP="00603F87">
      <w:pPr>
        <w:spacing w:after="240"/>
        <w:rPr>
          <w:rFonts w:ascii="Times New Roman" w:eastAsia="Times New Roman" w:hAnsi="Times New Roman" w:cs="Times New Roman"/>
        </w:rPr>
      </w:pPr>
      <w:r w:rsidRPr="00F20176">
        <w:rPr>
          <w:rFonts w:ascii="Times New Roman" w:eastAsia="Times New Roman" w:hAnsi="Times New Roman" w:cs="Times New Roman"/>
          <w:color w:val="000000"/>
        </w:rPr>
        <w:t>In terms of habitat usage, the species in this study were grouped into 3 categories: estuarine/brackish, near-shore semi-pelagic, and reef associated species. The plot below shows this demographic history and effective population size both by species and habitat usage type. The red lines indicate all species that are estuarine/brackish species (3/14). Green lines indicate near-shore semi pelagic species (4/14</w:t>
      </w:r>
      <w:proofErr w:type="gramStart"/>
      <w:r w:rsidRPr="00F20176">
        <w:rPr>
          <w:rFonts w:ascii="Times New Roman" w:eastAsia="Times New Roman" w:hAnsi="Times New Roman" w:cs="Times New Roman"/>
          <w:color w:val="000000"/>
        </w:rPr>
        <w:t>)</w:t>
      </w:r>
      <w:proofErr w:type="gramEnd"/>
      <w:r w:rsidRPr="00F20176">
        <w:rPr>
          <w:rFonts w:ascii="Times New Roman" w:eastAsia="Times New Roman" w:hAnsi="Times New Roman" w:cs="Times New Roman"/>
          <w:color w:val="000000"/>
        </w:rPr>
        <w:t xml:space="preserve"> and blue lines indicate reef associated species (7/14). </w:t>
      </w:r>
    </w:p>
    <w:p w14:paraId="59C9F249" w14:textId="0E74279F" w:rsidR="00F20176" w:rsidRPr="00F20176" w:rsidRDefault="00F20176" w:rsidP="006A033B">
      <w:pPr>
        <w:jc w:val="center"/>
        <w:rPr>
          <w:rFonts w:ascii="Times New Roman" w:eastAsia="Times New Roman" w:hAnsi="Times New Roman" w:cs="Times New Roman"/>
        </w:rPr>
      </w:pPr>
      <w:r w:rsidRPr="00F20176">
        <w:rPr>
          <w:rFonts w:ascii="Times New Roman" w:eastAsia="Times New Roman" w:hAnsi="Times New Roman" w:cs="Times New Roman"/>
          <w:color w:val="000000"/>
          <w:bdr w:val="none" w:sz="0" w:space="0" w:color="auto" w:frame="1"/>
        </w:rPr>
        <w:fldChar w:fldCharType="begin"/>
      </w:r>
      <w:r w:rsidRPr="00F20176">
        <w:rPr>
          <w:rFonts w:ascii="Times New Roman" w:eastAsia="Times New Roman" w:hAnsi="Times New Roman" w:cs="Times New Roman"/>
          <w:color w:val="000000"/>
          <w:bdr w:val="none" w:sz="0" w:space="0" w:color="auto" w:frame="1"/>
        </w:rPr>
        <w:instrText xml:space="preserve"> INCLUDEPICTURE "https://lh4.googleusercontent.com/XFPLUUDoxODisJk3AwE_80om0qXMMFHt-0Qg9AZqvk9-NUOt5u9RsvdKBpTy1zLhKFaHzMzcFxBnOzWMz_iXWbScKKX94ct6-1E9_xGD8qda_PoNFBye9q3kiWBwIal9OiW2llYToqfmtSpqihU9SjE" \* MERGEFORMATINET </w:instrText>
      </w:r>
      <w:r w:rsidRPr="00F20176">
        <w:rPr>
          <w:rFonts w:ascii="Times New Roman" w:eastAsia="Times New Roman" w:hAnsi="Times New Roman" w:cs="Times New Roman"/>
          <w:color w:val="000000"/>
          <w:bdr w:val="none" w:sz="0" w:space="0" w:color="auto" w:frame="1"/>
        </w:rPr>
        <w:fldChar w:fldCharType="separate"/>
      </w:r>
      <w:r w:rsidRPr="00F20176">
        <w:rPr>
          <w:rFonts w:ascii="Times New Roman" w:eastAsia="Times New Roman" w:hAnsi="Times New Roman" w:cs="Times New Roman"/>
          <w:noProof/>
          <w:color w:val="000000"/>
          <w:bdr w:val="none" w:sz="0" w:space="0" w:color="auto" w:frame="1"/>
        </w:rPr>
        <w:drawing>
          <wp:inline distT="0" distB="0" distL="0" distR="0" wp14:anchorId="65B51040" wp14:editId="649DA29C">
            <wp:extent cx="5943600" cy="4819650"/>
            <wp:effectExtent l="0" t="0" r="0" b="635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819650"/>
                    </a:xfrm>
                    <a:prstGeom prst="rect">
                      <a:avLst/>
                    </a:prstGeom>
                    <a:noFill/>
                    <a:ln>
                      <a:noFill/>
                    </a:ln>
                  </pic:spPr>
                </pic:pic>
              </a:graphicData>
            </a:graphic>
          </wp:inline>
        </w:drawing>
      </w:r>
      <w:r w:rsidRPr="00F20176">
        <w:rPr>
          <w:rFonts w:ascii="Times New Roman" w:eastAsia="Times New Roman" w:hAnsi="Times New Roman" w:cs="Times New Roman"/>
          <w:color w:val="000000"/>
          <w:bdr w:val="none" w:sz="0" w:space="0" w:color="auto" w:frame="1"/>
        </w:rPr>
        <w:fldChar w:fldCharType="end"/>
      </w:r>
    </w:p>
    <w:p w14:paraId="3360C478" w14:textId="77777777" w:rsidR="00F20176" w:rsidRPr="00F20176" w:rsidRDefault="00F20176" w:rsidP="00603F87">
      <w:pPr>
        <w:spacing w:after="240"/>
        <w:jc w:val="center"/>
        <w:rPr>
          <w:rFonts w:ascii="Times New Roman" w:eastAsia="Times New Roman" w:hAnsi="Times New Roman" w:cs="Times New Roman"/>
        </w:rPr>
      </w:pPr>
      <w:r w:rsidRPr="00F20176">
        <w:rPr>
          <w:rFonts w:ascii="Times New Roman" w:eastAsia="Times New Roman" w:hAnsi="Times New Roman" w:cs="Times New Roman"/>
          <w:b/>
          <w:bCs/>
          <w:i/>
          <w:iCs/>
          <w:color w:val="000000"/>
        </w:rPr>
        <w:t>Figure 5.</w:t>
      </w:r>
      <w:r w:rsidRPr="00F20176">
        <w:rPr>
          <w:rFonts w:ascii="Times New Roman" w:eastAsia="Times New Roman" w:hAnsi="Times New Roman" w:cs="Times New Roman"/>
          <w:b/>
          <w:bCs/>
          <w:color w:val="000000"/>
        </w:rPr>
        <w:t xml:space="preserve"> </w:t>
      </w:r>
      <w:r w:rsidRPr="00F20176">
        <w:rPr>
          <w:rFonts w:ascii="Times New Roman" w:eastAsia="Times New Roman" w:hAnsi="Times New Roman" w:cs="Times New Roman"/>
          <w:i/>
          <w:iCs/>
          <w:color w:val="000000"/>
        </w:rPr>
        <w:t>Effective population size of all 14 species over the last 2.5 million years, grouped by habitat usage.  </w:t>
      </w:r>
    </w:p>
    <w:p w14:paraId="0BB1039B" w14:textId="2BBD49E5" w:rsidR="00F20176" w:rsidRPr="00F20176" w:rsidRDefault="00F20176" w:rsidP="00603F87">
      <w:pPr>
        <w:spacing w:after="240"/>
        <w:rPr>
          <w:rFonts w:ascii="Times New Roman" w:eastAsia="Times New Roman" w:hAnsi="Times New Roman" w:cs="Times New Roman"/>
        </w:rPr>
      </w:pPr>
      <w:r w:rsidRPr="00F20176">
        <w:rPr>
          <w:rFonts w:ascii="Times New Roman" w:eastAsia="Times New Roman" w:hAnsi="Times New Roman" w:cs="Times New Roman"/>
          <w:color w:val="000000"/>
        </w:rPr>
        <w:t xml:space="preserve">Figure 5 shows that estuarine/brackish fishes generally had a lower effective population size, with the maximum of one of the species at roughly 1.5e+0.6 individuals. The maximum </w:t>
      </w:r>
      <w:r w:rsidRPr="00F20176">
        <w:rPr>
          <w:rFonts w:ascii="Times New Roman" w:eastAsia="Times New Roman" w:hAnsi="Times New Roman" w:cs="Times New Roman"/>
          <w:color w:val="000000"/>
        </w:rPr>
        <w:lastRenderedPageBreak/>
        <w:t xml:space="preserve">population of a near shore semi-pelagic species capped at 2.5e+0.6 individuals, around the same </w:t>
      </w:r>
      <w:r w:rsidRPr="00F20176">
        <w:rPr>
          <w:rFonts w:ascii="Times New Roman" w:eastAsia="Times New Roman" w:hAnsi="Times New Roman" w:cs="Times New Roman"/>
          <w:color w:val="000000"/>
        </w:rPr>
        <w:t>time</w:t>
      </w:r>
      <w:r w:rsidRPr="00F20176">
        <w:rPr>
          <w:rFonts w:ascii="Times New Roman" w:eastAsia="Times New Roman" w:hAnsi="Times New Roman" w:cs="Times New Roman"/>
          <w:color w:val="000000"/>
        </w:rPr>
        <w:t xml:space="preserve"> that the maximum population size of a reef associated species, which reached around 2.6e+0.6 individuals. Overall, </w:t>
      </w:r>
      <w:r w:rsidRPr="00F20176">
        <w:rPr>
          <w:rFonts w:ascii="Times New Roman" w:eastAsia="Times New Roman" w:hAnsi="Times New Roman" w:cs="Times New Roman"/>
          <w:color w:val="000000"/>
        </w:rPr>
        <w:t>most of</w:t>
      </w:r>
      <w:r w:rsidRPr="00F20176">
        <w:rPr>
          <w:rFonts w:ascii="Times New Roman" w:eastAsia="Times New Roman" w:hAnsi="Times New Roman" w:cs="Times New Roman"/>
          <w:color w:val="000000"/>
        </w:rPr>
        <w:t xml:space="preserve"> the species had a maximum effective population below 0.5e+0.6 individuals, </w:t>
      </w:r>
      <w:r w:rsidRPr="00F20176">
        <w:rPr>
          <w:rFonts w:ascii="Times New Roman" w:eastAsia="Times New Roman" w:hAnsi="Times New Roman" w:cs="Times New Roman"/>
          <w:color w:val="000000"/>
        </w:rPr>
        <w:t>except for</w:t>
      </w:r>
      <w:r w:rsidRPr="00F20176">
        <w:rPr>
          <w:rFonts w:ascii="Times New Roman" w:eastAsia="Times New Roman" w:hAnsi="Times New Roman" w:cs="Times New Roman"/>
          <w:color w:val="000000"/>
        </w:rPr>
        <w:t xml:space="preserve"> 5 species: 2 estuarine, 1 near-shore semi-pelagic, and 2 reef associated species. </w:t>
      </w:r>
    </w:p>
    <w:p w14:paraId="20E3FCFE" w14:textId="186AB11F" w:rsidR="00F20176" w:rsidRPr="00F20176" w:rsidRDefault="00F20176" w:rsidP="00C85EA4">
      <w:pPr>
        <w:spacing w:after="240"/>
        <w:rPr>
          <w:rFonts w:ascii="Times New Roman" w:eastAsia="Times New Roman" w:hAnsi="Times New Roman" w:cs="Times New Roman"/>
        </w:rPr>
      </w:pPr>
      <w:r w:rsidRPr="00F20176">
        <w:rPr>
          <w:rFonts w:ascii="Times New Roman" w:eastAsia="Times New Roman" w:hAnsi="Times New Roman" w:cs="Times New Roman"/>
          <w:color w:val="000000"/>
        </w:rPr>
        <w:t xml:space="preserve">This study also looks at specific time points and effective population sizes. The table below specifies the estimated population size of </w:t>
      </w:r>
      <w:r w:rsidRPr="00F20176">
        <w:rPr>
          <w:rFonts w:ascii="Times New Roman" w:eastAsia="Times New Roman" w:hAnsi="Times New Roman" w:cs="Times New Roman"/>
          <w:color w:val="000000"/>
        </w:rPr>
        <w:t>all</w:t>
      </w:r>
      <w:r w:rsidRPr="00F20176">
        <w:rPr>
          <w:rFonts w:ascii="Times New Roman" w:eastAsia="Times New Roman" w:hAnsi="Times New Roman" w:cs="Times New Roman"/>
          <w:color w:val="000000"/>
        </w:rPr>
        <w:t xml:space="preserve"> the species in this study at the following timestamps: 10,000 years ago; 25,000 years ago; 100,000 years ago; 500,000 years ago. </w:t>
      </w:r>
    </w:p>
    <w:p w14:paraId="656D7224" w14:textId="7FF4B29B" w:rsidR="00F20176" w:rsidRPr="00F20176" w:rsidRDefault="00F20176" w:rsidP="006A033B">
      <w:pPr>
        <w:rPr>
          <w:rFonts w:ascii="Times New Roman" w:eastAsia="Times New Roman" w:hAnsi="Times New Roman" w:cs="Times New Roman"/>
        </w:rPr>
      </w:pPr>
      <w:r w:rsidRPr="00F20176">
        <w:rPr>
          <w:rFonts w:ascii="Times New Roman" w:eastAsia="Times New Roman" w:hAnsi="Times New Roman" w:cs="Times New Roman"/>
          <w:color w:val="000000"/>
          <w:bdr w:val="none" w:sz="0" w:space="0" w:color="auto" w:frame="1"/>
        </w:rPr>
        <w:fldChar w:fldCharType="begin"/>
      </w:r>
      <w:r w:rsidRPr="00F20176">
        <w:rPr>
          <w:rFonts w:ascii="Times New Roman" w:eastAsia="Times New Roman" w:hAnsi="Times New Roman" w:cs="Times New Roman"/>
          <w:color w:val="000000"/>
          <w:bdr w:val="none" w:sz="0" w:space="0" w:color="auto" w:frame="1"/>
        </w:rPr>
        <w:instrText xml:space="preserve"> INCLUDEPICTURE "https://lh3.googleusercontent.com/SBgbkQg77mxxRO3tuiyTHw-KJScYX28kifOy22jkXkWMq0Wbs4No4JVihGvq5SyEy4KbTG8p7hGb2WduPirIl6pY9wxMuFPU9Yi1g5YEmjylOCH_SP-044nUIEiaKzmZU4em276IWKcdeVTlTjqVGZE" \* MERGEFORMATINET </w:instrText>
      </w:r>
      <w:r w:rsidRPr="00F20176">
        <w:rPr>
          <w:rFonts w:ascii="Times New Roman" w:eastAsia="Times New Roman" w:hAnsi="Times New Roman" w:cs="Times New Roman"/>
          <w:color w:val="000000"/>
          <w:bdr w:val="none" w:sz="0" w:space="0" w:color="auto" w:frame="1"/>
        </w:rPr>
        <w:fldChar w:fldCharType="separate"/>
      </w:r>
      <w:r w:rsidRPr="00F20176">
        <w:rPr>
          <w:rFonts w:ascii="Times New Roman" w:eastAsia="Times New Roman" w:hAnsi="Times New Roman" w:cs="Times New Roman"/>
          <w:noProof/>
          <w:color w:val="000000"/>
          <w:bdr w:val="none" w:sz="0" w:space="0" w:color="auto" w:frame="1"/>
        </w:rPr>
        <w:drawing>
          <wp:inline distT="0" distB="0" distL="0" distR="0" wp14:anchorId="6E3D5D7C" wp14:editId="7CEDD4CE">
            <wp:extent cx="5943600" cy="2099310"/>
            <wp:effectExtent l="25400" t="25400" r="25400" b="2159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99310"/>
                    </a:xfrm>
                    <a:prstGeom prst="rect">
                      <a:avLst/>
                    </a:prstGeom>
                    <a:noFill/>
                    <a:ln>
                      <a:solidFill>
                        <a:schemeClr val="accent1"/>
                      </a:solidFill>
                    </a:ln>
                    <a:effectLst>
                      <a:glow rad="12700">
                        <a:schemeClr val="tx1"/>
                      </a:glow>
                      <a:softEdge rad="0"/>
                    </a:effectLst>
                  </pic:spPr>
                </pic:pic>
              </a:graphicData>
            </a:graphic>
          </wp:inline>
        </w:drawing>
      </w:r>
      <w:r w:rsidRPr="00F20176">
        <w:rPr>
          <w:rFonts w:ascii="Times New Roman" w:eastAsia="Times New Roman" w:hAnsi="Times New Roman" w:cs="Times New Roman"/>
          <w:color w:val="000000"/>
          <w:bdr w:val="none" w:sz="0" w:space="0" w:color="auto" w:frame="1"/>
        </w:rPr>
        <w:fldChar w:fldCharType="end"/>
      </w:r>
    </w:p>
    <w:p w14:paraId="32C0AF10" w14:textId="05FF8F26" w:rsidR="00F20176" w:rsidRPr="00F20176" w:rsidRDefault="00F20176" w:rsidP="00603F87">
      <w:pPr>
        <w:spacing w:after="240"/>
        <w:jc w:val="center"/>
        <w:rPr>
          <w:rFonts w:ascii="Times New Roman" w:eastAsia="Times New Roman" w:hAnsi="Times New Roman" w:cs="Times New Roman"/>
          <w14:glow w14:rad="0">
            <w14:schemeClr w14:val="tx1"/>
          </w14:glow>
        </w:rPr>
      </w:pPr>
      <w:r w:rsidRPr="00F20176">
        <w:rPr>
          <w:rFonts w:ascii="Times New Roman" w:eastAsia="Times New Roman" w:hAnsi="Times New Roman" w:cs="Times New Roman"/>
          <w:b/>
          <w:bCs/>
          <w:i/>
          <w:iCs/>
          <w:color w:val="000000"/>
          <w14:glow w14:rad="0">
            <w14:schemeClr w14:val="tx1"/>
          </w14:glow>
        </w:rPr>
        <w:t xml:space="preserve">Table </w:t>
      </w:r>
      <w:r w:rsidRPr="006A033B">
        <w:rPr>
          <w:rFonts w:ascii="Times New Roman" w:eastAsia="Times New Roman" w:hAnsi="Times New Roman" w:cs="Times New Roman"/>
          <w:b/>
          <w:bCs/>
          <w:i/>
          <w:iCs/>
          <w:color w:val="000000"/>
          <w14:glow w14:rad="0">
            <w14:schemeClr w14:val="tx1"/>
          </w14:glow>
        </w:rPr>
        <w:t>3</w:t>
      </w:r>
      <w:r w:rsidRPr="00F20176">
        <w:rPr>
          <w:rFonts w:ascii="Times New Roman" w:eastAsia="Times New Roman" w:hAnsi="Times New Roman" w:cs="Times New Roman"/>
          <w:b/>
          <w:bCs/>
          <w:i/>
          <w:iCs/>
          <w:color w:val="000000"/>
          <w14:glow w14:rad="0">
            <w14:schemeClr w14:val="tx1"/>
          </w14:glow>
        </w:rPr>
        <w:t>.</w:t>
      </w:r>
      <w:r w:rsidRPr="00F20176">
        <w:rPr>
          <w:rFonts w:ascii="Times New Roman" w:eastAsia="Times New Roman" w:hAnsi="Times New Roman" w:cs="Times New Roman"/>
          <w:b/>
          <w:bCs/>
          <w:color w:val="000000"/>
          <w14:glow w14:rad="0">
            <w14:schemeClr w14:val="tx1"/>
          </w14:glow>
        </w:rPr>
        <w:t xml:space="preserve"> </w:t>
      </w:r>
      <w:r w:rsidRPr="00F20176">
        <w:rPr>
          <w:rFonts w:ascii="Times New Roman" w:eastAsia="Times New Roman" w:hAnsi="Times New Roman" w:cs="Times New Roman"/>
          <w:i/>
          <w:iCs/>
          <w:color w:val="000000"/>
          <w14:glow w14:rad="0">
            <w14:schemeClr w14:val="tx1"/>
          </w14:glow>
        </w:rPr>
        <w:t>Estimated population size of all 14 species studied at specific time points. </w:t>
      </w:r>
    </w:p>
    <w:p w14:paraId="2508C671" w14:textId="11086F2D" w:rsidR="00F20176" w:rsidRPr="00F20176" w:rsidRDefault="00F20176" w:rsidP="006A033B">
      <w:pPr>
        <w:rPr>
          <w:rFonts w:ascii="Times New Roman" w:eastAsia="Times New Roman" w:hAnsi="Times New Roman" w:cs="Times New Roman"/>
        </w:rPr>
      </w:pPr>
      <w:r w:rsidRPr="00F20176">
        <w:rPr>
          <w:rFonts w:ascii="Times New Roman" w:eastAsia="Times New Roman" w:hAnsi="Times New Roman" w:cs="Times New Roman"/>
          <w:color w:val="000000"/>
          <w:bdr w:val="none" w:sz="0" w:space="0" w:color="auto" w:frame="1"/>
        </w:rPr>
        <w:fldChar w:fldCharType="begin"/>
      </w:r>
      <w:r w:rsidRPr="00F20176">
        <w:rPr>
          <w:rFonts w:ascii="Times New Roman" w:eastAsia="Times New Roman" w:hAnsi="Times New Roman" w:cs="Times New Roman"/>
          <w:color w:val="000000"/>
          <w:bdr w:val="none" w:sz="0" w:space="0" w:color="auto" w:frame="1"/>
        </w:rPr>
        <w:instrText xml:space="preserve"> INCLUDEPICTURE "https://lh3.googleusercontent.com/332xB1oQ0k20DQtyuPqZYykYc-3PK_JaECSdpTW9BhEWAKOcFaf0xQQ3BjhoBijX5j-fxYBWqoXBZvycHjPZTTQduM4pPGw21y7c4UBdPX8sgemCCtNJY1hBF8HDf6DxykoQow8ia-njm5TTtGNzijg" \* MERGEFORMATINET </w:instrText>
      </w:r>
      <w:r w:rsidRPr="00F20176">
        <w:rPr>
          <w:rFonts w:ascii="Times New Roman" w:eastAsia="Times New Roman" w:hAnsi="Times New Roman" w:cs="Times New Roman"/>
          <w:color w:val="000000"/>
          <w:bdr w:val="none" w:sz="0" w:space="0" w:color="auto" w:frame="1"/>
        </w:rPr>
        <w:fldChar w:fldCharType="separate"/>
      </w:r>
      <w:r w:rsidRPr="00F20176">
        <w:rPr>
          <w:rFonts w:ascii="Times New Roman" w:eastAsia="Times New Roman" w:hAnsi="Times New Roman" w:cs="Times New Roman"/>
          <w:noProof/>
          <w:color w:val="000000"/>
          <w:bdr w:val="none" w:sz="0" w:space="0" w:color="auto" w:frame="1"/>
        </w:rPr>
        <w:drawing>
          <wp:inline distT="0" distB="0" distL="0" distR="0" wp14:anchorId="43385003" wp14:editId="46ADB513">
            <wp:extent cx="5943600" cy="365760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r w:rsidRPr="00F20176">
        <w:rPr>
          <w:rFonts w:ascii="Times New Roman" w:eastAsia="Times New Roman" w:hAnsi="Times New Roman" w:cs="Times New Roman"/>
          <w:color w:val="000000"/>
          <w:bdr w:val="none" w:sz="0" w:space="0" w:color="auto" w:frame="1"/>
        </w:rPr>
        <w:fldChar w:fldCharType="end"/>
      </w:r>
    </w:p>
    <w:p w14:paraId="5CB1976B" w14:textId="77777777" w:rsidR="00F20176" w:rsidRPr="00F20176" w:rsidRDefault="00F20176" w:rsidP="00603F87">
      <w:pPr>
        <w:spacing w:after="240"/>
        <w:jc w:val="center"/>
        <w:rPr>
          <w:rFonts w:ascii="Times New Roman" w:eastAsia="Times New Roman" w:hAnsi="Times New Roman" w:cs="Times New Roman"/>
        </w:rPr>
      </w:pPr>
      <w:r w:rsidRPr="00F20176">
        <w:rPr>
          <w:rFonts w:ascii="Times New Roman" w:eastAsia="Times New Roman" w:hAnsi="Times New Roman" w:cs="Times New Roman"/>
          <w:b/>
          <w:bCs/>
          <w:i/>
          <w:iCs/>
          <w:color w:val="000000"/>
        </w:rPr>
        <w:t>Figure 6.</w:t>
      </w:r>
      <w:r w:rsidRPr="00F20176">
        <w:rPr>
          <w:rFonts w:ascii="Times New Roman" w:eastAsia="Times New Roman" w:hAnsi="Times New Roman" w:cs="Times New Roman"/>
          <w:b/>
          <w:bCs/>
          <w:color w:val="000000"/>
        </w:rPr>
        <w:t xml:space="preserve"> </w:t>
      </w:r>
      <w:r w:rsidRPr="00F20176">
        <w:rPr>
          <w:rFonts w:ascii="Times New Roman" w:eastAsia="Times New Roman" w:hAnsi="Times New Roman" w:cs="Times New Roman"/>
          <w:i/>
          <w:iCs/>
          <w:color w:val="000000"/>
        </w:rPr>
        <w:t>Estimated population size of all 14 species studied at specific time points. </w:t>
      </w:r>
    </w:p>
    <w:p w14:paraId="240AD0D2" w14:textId="027D2140" w:rsidR="00F20176" w:rsidRPr="00F20176" w:rsidRDefault="00F20176" w:rsidP="006A033B">
      <w:pPr>
        <w:jc w:val="center"/>
        <w:rPr>
          <w:rFonts w:ascii="Times New Roman" w:eastAsia="Times New Roman" w:hAnsi="Times New Roman" w:cs="Times New Roman"/>
        </w:rPr>
      </w:pPr>
      <w:r w:rsidRPr="00F20176">
        <w:rPr>
          <w:rFonts w:ascii="Times New Roman" w:eastAsia="Times New Roman" w:hAnsi="Times New Roman" w:cs="Times New Roman"/>
          <w:i/>
          <w:iCs/>
          <w:color w:val="000000"/>
          <w:bdr w:val="none" w:sz="0" w:space="0" w:color="auto" w:frame="1"/>
        </w:rPr>
        <w:lastRenderedPageBreak/>
        <w:fldChar w:fldCharType="begin"/>
      </w:r>
      <w:r w:rsidRPr="00F20176">
        <w:rPr>
          <w:rFonts w:ascii="Times New Roman" w:eastAsia="Times New Roman" w:hAnsi="Times New Roman" w:cs="Times New Roman"/>
          <w:i/>
          <w:iCs/>
          <w:color w:val="000000"/>
          <w:bdr w:val="none" w:sz="0" w:space="0" w:color="auto" w:frame="1"/>
        </w:rPr>
        <w:instrText xml:space="preserve"> INCLUDEPICTURE "https://lh5.googleusercontent.com/jr3o-Od67bW5-8n626A2P-p289YbFsNHjk7k_2ehe9S6LNF04RfIWwbblTbjTbHcsTJEhkZxBVBS5zKG1HLpWdDcDxvfCm3wLZB-hFXXPWyMc7ZKgiQYjBbnlYvdl4pv9D-58J9wNSSf6m3fw8M158o" \* MERGEFORMATINET </w:instrText>
      </w:r>
      <w:r w:rsidRPr="00F20176">
        <w:rPr>
          <w:rFonts w:ascii="Times New Roman" w:eastAsia="Times New Roman" w:hAnsi="Times New Roman" w:cs="Times New Roman"/>
          <w:i/>
          <w:iCs/>
          <w:color w:val="000000"/>
          <w:bdr w:val="none" w:sz="0" w:space="0" w:color="auto" w:frame="1"/>
        </w:rPr>
        <w:fldChar w:fldCharType="separate"/>
      </w:r>
      <w:r w:rsidRPr="00F20176">
        <w:rPr>
          <w:rFonts w:ascii="Times New Roman" w:eastAsia="Times New Roman" w:hAnsi="Times New Roman" w:cs="Times New Roman"/>
          <w:i/>
          <w:iCs/>
          <w:noProof/>
          <w:color w:val="000000"/>
          <w:bdr w:val="none" w:sz="0" w:space="0" w:color="auto" w:frame="1"/>
        </w:rPr>
        <w:drawing>
          <wp:inline distT="0" distB="0" distL="0" distR="0" wp14:anchorId="62626791" wp14:editId="03E1A4D5">
            <wp:extent cx="5943600" cy="3667125"/>
            <wp:effectExtent l="0" t="0" r="0" b="317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r w:rsidRPr="00F20176">
        <w:rPr>
          <w:rFonts w:ascii="Times New Roman" w:eastAsia="Times New Roman" w:hAnsi="Times New Roman" w:cs="Times New Roman"/>
          <w:i/>
          <w:iCs/>
          <w:color w:val="000000"/>
          <w:bdr w:val="none" w:sz="0" w:space="0" w:color="auto" w:frame="1"/>
        </w:rPr>
        <w:fldChar w:fldCharType="end"/>
      </w:r>
    </w:p>
    <w:p w14:paraId="4DF9BFCF" w14:textId="77777777" w:rsidR="00F20176" w:rsidRPr="00F20176" w:rsidRDefault="00F20176" w:rsidP="00603F87">
      <w:pPr>
        <w:spacing w:after="240"/>
        <w:jc w:val="center"/>
        <w:rPr>
          <w:rFonts w:ascii="Times New Roman" w:eastAsia="Times New Roman" w:hAnsi="Times New Roman" w:cs="Times New Roman"/>
        </w:rPr>
      </w:pPr>
      <w:r w:rsidRPr="00F20176">
        <w:rPr>
          <w:rFonts w:ascii="Times New Roman" w:eastAsia="Times New Roman" w:hAnsi="Times New Roman" w:cs="Times New Roman"/>
          <w:b/>
          <w:bCs/>
          <w:i/>
          <w:iCs/>
          <w:color w:val="000000"/>
        </w:rPr>
        <w:t>Figure 7.</w:t>
      </w:r>
      <w:r w:rsidRPr="00F20176">
        <w:rPr>
          <w:rFonts w:ascii="Times New Roman" w:eastAsia="Times New Roman" w:hAnsi="Times New Roman" w:cs="Times New Roman"/>
          <w:b/>
          <w:bCs/>
          <w:color w:val="000000"/>
        </w:rPr>
        <w:t xml:space="preserve"> </w:t>
      </w:r>
      <w:r w:rsidRPr="00F20176">
        <w:rPr>
          <w:rFonts w:ascii="Times New Roman" w:eastAsia="Times New Roman" w:hAnsi="Times New Roman" w:cs="Times New Roman"/>
          <w:i/>
          <w:iCs/>
          <w:color w:val="000000"/>
        </w:rPr>
        <w:t>Theta0 values for each species.</w:t>
      </w:r>
    </w:p>
    <w:p w14:paraId="014058E5" w14:textId="7FC4C3A0" w:rsidR="00F20176" w:rsidRPr="00F20176" w:rsidRDefault="00F20176" w:rsidP="00603F87">
      <w:pPr>
        <w:spacing w:after="240"/>
        <w:rPr>
          <w:rFonts w:ascii="Times New Roman" w:eastAsia="Times New Roman" w:hAnsi="Times New Roman" w:cs="Times New Roman"/>
        </w:rPr>
      </w:pPr>
      <w:r w:rsidRPr="00F20176">
        <w:rPr>
          <w:rFonts w:ascii="Times New Roman" w:eastAsia="Times New Roman" w:hAnsi="Times New Roman" w:cs="Times New Roman"/>
          <w:color w:val="000000"/>
        </w:rPr>
        <w:t xml:space="preserve">Table </w:t>
      </w:r>
      <w:r>
        <w:rPr>
          <w:rFonts w:ascii="Times New Roman" w:eastAsia="Times New Roman" w:hAnsi="Times New Roman" w:cs="Times New Roman"/>
          <w:color w:val="000000"/>
        </w:rPr>
        <w:t>3</w:t>
      </w:r>
      <w:r w:rsidRPr="00F20176">
        <w:rPr>
          <w:rFonts w:ascii="Times New Roman" w:eastAsia="Times New Roman" w:hAnsi="Times New Roman" w:cs="Times New Roman"/>
          <w:color w:val="000000"/>
        </w:rPr>
        <w:t xml:space="preserve"> and Figure 6 show that near-shore semi-pelagic species </w:t>
      </w:r>
      <w:r w:rsidRPr="00F20176">
        <w:rPr>
          <w:rFonts w:ascii="Times New Roman" w:eastAsia="Times New Roman" w:hAnsi="Times New Roman" w:cs="Times New Roman"/>
          <w:i/>
          <w:iCs/>
          <w:color w:val="000000"/>
        </w:rPr>
        <w:t>H. temminckii</w:t>
      </w:r>
      <w:r w:rsidRPr="00F20176">
        <w:rPr>
          <w:rFonts w:ascii="Times New Roman" w:eastAsia="Times New Roman" w:hAnsi="Times New Roman" w:cs="Times New Roman"/>
          <w:color w:val="000000"/>
        </w:rPr>
        <w:t xml:space="preserve"> has a noticeably higher effective population at 10,000 years ago and 25,0000 years ago than other species. Similarly, the effective population size for </w:t>
      </w:r>
      <w:r w:rsidRPr="00F20176">
        <w:rPr>
          <w:rFonts w:ascii="Times New Roman" w:eastAsia="Times New Roman" w:hAnsi="Times New Roman" w:cs="Times New Roman"/>
          <w:i/>
          <w:iCs/>
          <w:color w:val="000000"/>
        </w:rPr>
        <w:t xml:space="preserve">H. temminckii </w:t>
      </w:r>
      <w:r w:rsidRPr="00F20176">
        <w:rPr>
          <w:rFonts w:ascii="Times New Roman" w:eastAsia="Times New Roman" w:hAnsi="Times New Roman" w:cs="Times New Roman"/>
          <w:color w:val="000000"/>
        </w:rPr>
        <w:t xml:space="preserve">is estimated to be at 2,493,790 at </w:t>
      </w:r>
      <w:r w:rsidRPr="00F20176">
        <w:rPr>
          <w:rFonts w:ascii="Times New Roman" w:eastAsia="Times New Roman" w:hAnsi="Times New Roman" w:cs="Times New Roman"/>
          <w:color w:val="000000"/>
        </w:rPr>
        <w:t>both</w:t>
      </w:r>
      <w:r w:rsidRPr="00F20176">
        <w:rPr>
          <w:rFonts w:ascii="Times New Roman" w:eastAsia="Times New Roman" w:hAnsi="Times New Roman" w:cs="Times New Roman"/>
          <w:color w:val="000000"/>
        </w:rPr>
        <w:t xml:space="preserve"> time points. The species </w:t>
      </w:r>
      <w:r w:rsidRPr="00F20176">
        <w:rPr>
          <w:rFonts w:ascii="Times New Roman" w:eastAsia="Times New Roman" w:hAnsi="Times New Roman" w:cs="Times New Roman"/>
          <w:i/>
          <w:iCs/>
          <w:color w:val="000000"/>
        </w:rPr>
        <w:t xml:space="preserve">S. interrupta </w:t>
      </w:r>
      <w:r w:rsidRPr="00F20176">
        <w:rPr>
          <w:rFonts w:ascii="Times New Roman" w:eastAsia="Times New Roman" w:hAnsi="Times New Roman" w:cs="Times New Roman"/>
          <w:color w:val="000000"/>
        </w:rPr>
        <w:t xml:space="preserve">(reef associated) accounts for </w:t>
      </w:r>
      <w:r w:rsidRPr="00F20176">
        <w:rPr>
          <w:rFonts w:ascii="Times New Roman" w:eastAsia="Times New Roman" w:hAnsi="Times New Roman" w:cs="Times New Roman"/>
          <w:color w:val="000000"/>
        </w:rPr>
        <w:t>most of</w:t>
      </w:r>
      <w:r w:rsidRPr="00F20176">
        <w:rPr>
          <w:rFonts w:ascii="Times New Roman" w:eastAsia="Times New Roman" w:hAnsi="Times New Roman" w:cs="Times New Roman"/>
          <w:color w:val="000000"/>
        </w:rPr>
        <w:t xml:space="preserve"> the individuals estimated at 100,000 years ago, with an effective population of 2,549,284. The effective population size of this species also did not change at 10,000 years ago and 25,000 years ago: both are measured to be at 1,816,778 individuals. </w:t>
      </w:r>
    </w:p>
    <w:p w14:paraId="1B63F162" w14:textId="694A4B87" w:rsidR="00F20176" w:rsidRPr="00F20176" w:rsidRDefault="00F20176" w:rsidP="00603F87">
      <w:pPr>
        <w:spacing w:after="240"/>
        <w:rPr>
          <w:rFonts w:ascii="Times New Roman" w:eastAsia="Times New Roman" w:hAnsi="Times New Roman" w:cs="Times New Roman"/>
        </w:rPr>
      </w:pPr>
      <w:r w:rsidRPr="00F20176">
        <w:rPr>
          <w:rFonts w:ascii="Times New Roman" w:eastAsia="Times New Roman" w:hAnsi="Times New Roman" w:cs="Times New Roman"/>
          <w:color w:val="000000"/>
        </w:rPr>
        <w:t xml:space="preserve">Theta0 is a metric for the long-term average of population size over time. Figure 7 indicates that </w:t>
      </w:r>
      <w:r w:rsidRPr="00F20176">
        <w:rPr>
          <w:rFonts w:ascii="Times New Roman" w:eastAsia="Times New Roman" w:hAnsi="Times New Roman" w:cs="Times New Roman"/>
          <w:i/>
          <w:iCs/>
          <w:color w:val="000000"/>
        </w:rPr>
        <w:t xml:space="preserve">S. interrupta </w:t>
      </w:r>
      <w:r w:rsidRPr="00F20176">
        <w:rPr>
          <w:rFonts w:ascii="Times New Roman" w:eastAsia="Times New Roman" w:hAnsi="Times New Roman" w:cs="Times New Roman"/>
          <w:color w:val="000000"/>
        </w:rPr>
        <w:t>(reef associated)</w:t>
      </w:r>
      <w:r w:rsidRPr="00F20176">
        <w:rPr>
          <w:rFonts w:ascii="Times New Roman" w:eastAsia="Times New Roman" w:hAnsi="Times New Roman" w:cs="Times New Roman"/>
          <w:i/>
          <w:iCs/>
          <w:color w:val="000000"/>
        </w:rPr>
        <w:t xml:space="preserve"> </w:t>
      </w:r>
      <w:r w:rsidRPr="00F20176">
        <w:rPr>
          <w:rFonts w:ascii="Times New Roman" w:eastAsia="Times New Roman" w:hAnsi="Times New Roman" w:cs="Times New Roman"/>
          <w:color w:val="000000"/>
        </w:rPr>
        <w:t xml:space="preserve">has the highest theta0 value, followed by </w:t>
      </w:r>
      <w:r w:rsidRPr="00F20176">
        <w:rPr>
          <w:rFonts w:ascii="Times New Roman" w:eastAsia="Times New Roman" w:hAnsi="Times New Roman" w:cs="Times New Roman"/>
          <w:i/>
          <w:iCs/>
          <w:color w:val="000000"/>
        </w:rPr>
        <w:t>H. temminckii</w:t>
      </w:r>
      <w:r w:rsidRPr="00F20176">
        <w:rPr>
          <w:rFonts w:ascii="Times New Roman" w:eastAsia="Times New Roman" w:hAnsi="Times New Roman" w:cs="Times New Roman"/>
          <w:color w:val="000000"/>
        </w:rPr>
        <w:t xml:space="preserve"> (near-shore semi-pelagic), followed by </w:t>
      </w:r>
      <w:r w:rsidRPr="00F20176">
        <w:rPr>
          <w:rFonts w:ascii="Times New Roman" w:eastAsia="Times New Roman" w:hAnsi="Times New Roman" w:cs="Times New Roman"/>
          <w:i/>
          <w:iCs/>
          <w:color w:val="000000"/>
        </w:rPr>
        <w:t xml:space="preserve">L. leuciscus </w:t>
      </w:r>
      <w:r w:rsidRPr="00F20176">
        <w:rPr>
          <w:rFonts w:ascii="Times New Roman" w:eastAsia="Times New Roman" w:hAnsi="Times New Roman" w:cs="Times New Roman"/>
          <w:color w:val="000000"/>
        </w:rPr>
        <w:t>(estuarine/brackish). </w:t>
      </w:r>
    </w:p>
    <w:p w14:paraId="642FEF24" w14:textId="77777777" w:rsidR="00F20176" w:rsidRPr="00F20176" w:rsidRDefault="00F20176" w:rsidP="00603F87">
      <w:pPr>
        <w:spacing w:after="240"/>
        <w:rPr>
          <w:rFonts w:ascii="Times New Roman" w:eastAsia="Times New Roman" w:hAnsi="Times New Roman" w:cs="Times New Roman"/>
        </w:rPr>
      </w:pPr>
      <w:r w:rsidRPr="00F20176">
        <w:rPr>
          <w:rFonts w:ascii="Times New Roman" w:eastAsia="Times New Roman" w:hAnsi="Times New Roman" w:cs="Times New Roman"/>
          <w:b/>
          <w:bCs/>
          <w:color w:val="000000"/>
        </w:rPr>
        <w:t>Results: Hypothesis Testing</w:t>
      </w:r>
    </w:p>
    <w:p w14:paraId="0432A4E9" w14:textId="2FC9B5FE" w:rsidR="00F20176" w:rsidRPr="00F20176" w:rsidRDefault="00F20176" w:rsidP="00603F87">
      <w:pPr>
        <w:spacing w:after="240"/>
        <w:rPr>
          <w:rFonts w:ascii="Times New Roman" w:eastAsia="Times New Roman" w:hAnsi="Times New Roman" w:cs="Times New Roman"/>
        </w:rPr>
      </w:pPr>
      <w:r w:rsidRPr="00F20176">
        <w:rPr>
          <w:rFonts w:ascii="Times New Roman" w:eastAsia="Times New Roman" w:hAnsi="Times New Roman" w:cs="Times New Roman"/>
          <w:color w:val="000000"/>
        </w:rPr>
        <w:t xml:space="preserve">The following table shows the values required for hypothesis testing to either accept or reject the null hypothesis, which states that habitat types have no effect on the population history of the different species studied. The alternative hypothesis states that the different habitat types do </w:t>
      </w:r>
      <w:r>
        <w:rPr>
          <w:rFonts w:ascii="Times New Roman" w:eastAsia="Times New Roman" w:hAnsi="Times New Roman" w:cs="Times New Roman"/>
          <w:color w:val="000000"/>
        </w:rPr>
        <w:t xml:space="preserve">have an effect on </w:t>
      </w:r>
      <w:r w:rsidRPr="00F20176">
        <w:rPr>
          <w:rFonts w:ascii="Times New Roman" w:eastAsia="Times New Roman" w:hAnsi="Times New Roman" w:cs="Times New Roman"/>
          <w:color w:val="000000"/>
        </w:rPr>
        <w:t xml:space="preserve">the population history of the different species studied. The statistical significance was determined by having a p value lower than 0.05, at which point is considered statistically significant, and the null hypothesis is rejected. The F-statistic measures dispersion of the data values from the mean. Larger values represent greater dispersion. Variance is the square of the standard deviation. The higher the F-value, the lower the p-value. The </w:t>
      </w:r>
      <w:r w:rsidR="00C85EA4" w:rsidRPr="00F20176">
        <w:rPr>
          <w:rFonts w:ascii="Times New Roman" w:eastAsia="Times New Roman" w:hAnsi="Times New Roman" w:cs="Times New Roman"/>
          <w:color w:val="000000"/>
        </w:rPr>
        <w:t>R</w:t>
      </w:r>
      <w:r w:rsidR="00C85EA4">
        <w:rPr>
          <w:rFonts w:ascii="Times New Roman" w:eastAsia="Times New Roman" w:hAnsi="Times New Roman" w:cs="Times New Roman"/>
          <w:color w:val="000000"/>
          <w:vertAlign w:val="superscript"/>
        </w:rPr>
        <w:t>2</w:t>
      </w:r>
      <w:r w:rsidRPr="00F20176">
        <w:rPr>
          <w:rFonts w:ascii="Times New Roman" w:eastAsia="Times New Roman" w:hAnsi="Times New Roman" w:cs="Times New Roman"/>
          <w:color w:val="000000"/>
        </w:rPr>
        <w:t xml:space="preserve"> value measures the goodness of fit, or more specifically, the proportion of variance in the dependent variable that can be explained by the independent variable. The higher the </w:t>
      </w:r>
      <w:r w:rsidR="00C85EA4" w:rsidRPr="00F20176">
        <w:rPr>
          <w:rFonts w:ascii="Times New Roman" w:eastAsia="Times New Roman" w:hAnsi="Times New Roman" w:cs="Times New Roman"/>
          <w:color w:val="000000"/>
        </w:rPr>
        <w:t>R</w:t>
      </w:r>
      <w:r w:rsidR="00C85EA4">
        <w:rPr>
          <w:rFonts w:ascii="Times New Roman" w:eastAsia="Times New Roman" w:hAnsi="Times New Roman" w:cs="Times New Roman"/>
          <w:color w:val="000000"/>
          <w:vertAlign w:val="superscript"/>
        </w:rPr>
        <w:t>2</w:t>
      </w:r>
      <w:r w:rsidRPr="00F20176">
        <w:rPr>
          <w:rFonts w:ascii="Times New Roman" w:eastAsia="Times New Roman" w:hAnsi="Times New Roman" w:cs="Times New Roman"/>
          <w:color w:val="000000"/>
        </w:rPr>
        <w:t xml:space="preserve"> value, the higher the </w:t>
      </w:r>
      <w:r w:rsidRPr="00F20176">
        <w:rPr>
          <w:rFonts w:ascii="Times New Roman" w:eastAsia="Times New Roman" w:hAnsi="Times New Roman" w:cs="Times New Roman"/>
          <w:color w:val="000000"/>
        </w:rPr>
        <w:lastRenderedPageBreak/>
        <w:t>correspondence between the independent variable (habitat type) and dependent variable (population).</w:t>
      </w:r>
    </w:p>
    <w:tbl>
      <w:tblPr>
        <w:tblW w:w="9360" w:type="dxa"/>
        <w:tblCellMar>
          <w:top w:w="15" w:type="dxa"/>
          <w:left w:w="15" w:type="dxa"/>
          <w:bottom w:w="15" w:type="dxa"/>
          <w:right w:w="15" w:type="dxa"/>
        </w:tblCellMar>
        <w:tblLook w:val="04A0" w:firstRow="1" w:lastRow="0" w:firstColumn="1" w:lastColumn="0" w:noHBand="0" w:noVBand="1"/>
      </w:tblPr>
      <w:tblGrid>
        <w:gridCol w:w="2830"/>
        <w:gridCol w:w="1972"/>
        <w:gridCol w:w="2458"/>
        <w:gridCol w:w="2100"/>
      </w:tblGrid>
      <w:tr w:rsidR="00F20176" w:rsidRPr="00F20176" w14:paraId="0C7DF80F" w14:textId="77777777" w:rsidTr="00F201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D3186" w14:textId="77777777" w:rsidR="00F20176" w:rsidRPr="00F20176" w:rsidRDefault="00F20176" w:rsidP="00C85EA4">
            <w:pPr>
              <w:rPr>
                <w:rFonts w:ascii="Times New Roman" w:eastAsia="Times New Roman" w:hAnsi="Times New Roman" w:cs="Times New Roman"/>
              </w:rPr>
            </w:pPr>
            <w:r w:rsidRPr="00F20176">
              <w:rPr>
                <w:rFonts w:ascii="Times New Roman" w:eastAsia="Times New Roman" w:hAnsi="Times New Roman" w:cs="Times New Roman"/>
                <w:color w:val="000000"/>
              </w:rPr>
              <w:t>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1A1F9" w14:textId="77777777" w:rsidR="00F20176" w:rsidRPr="00F20176" w:rsidRDefault="00F20176" w:rsidP="00C85EA4">
            <w:pPr>
              <w:rPr>
                <w:rFonts w:ascii="Times New Roman" w:eastAsia="Times New Roman" w:hAnsi="Times New Roman" w:cs="Times New Roman"/>
              </w:rPr>
            </w:pPr>
            <w:r w:rsidRPr="00F20176">
              <w:rPr>
                <w:rFonts w:ascii="Times New Roman" w:eastAsia="Times New Roman" w:hAnsi="Times New Roman" w:cs="Times New Roman"/>
                <w:color w:val="000000"/>
              </w:rPr>
              <w:t>p-value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F7B17" w14:textId="77777777" w:rsidR="00F20176" w:rsidRPr="00F20176" w:rsidRDefault="00F20176" w:rsidP="00C85EA4">
            <w:pPr>
              <w:rPr>
                <w:rFonts w:ascii="Times New Roman" w:eastAsia="Times New Roman" w:hAnsi="Times New Roman" w:cs="Times New Roman"/>
              </w:rPr>
            </w:pPr>
            <w:r w:rsidRPr="00F20176">
              <w:rPr>
                <w:rFonts w:ascii="Times New Roman" w:eastAsia="Times New Roman" w:hAnsi="Times New Roman" w:cs="Times New Roman"/>
                <w:color w:val="000000"/>
              </w:rPr>
              <w:t>F-statistic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1EC96" w14:textId="16DCF857" w:rsidR="00F20176" w:rsidRPr="00F20176" w:rsidRDefault="00F20176" w:rsidP="00C85EA4">
            <w:pPr>
              <w:rPr>
                <w:rFonts w:ascii="Times New Roman" w:eastAsia="Times New Roman" w:hAnsi="Times New Roman" w:cs="Times New Roman"/>
              </w:rPr>
            </w:pPr>
            <w:r w:rsidRPr="00F20176">
              <w:rPr>
                <w:rFonts w:ascii="Times New Roman" w:eastAsia="Times New Roman" w:hAnsi="Times New Roman" w:cs="Times New Roman"/>
                <w:color w:val="000000"/>
              </w:rPr>
              <w:t>R</w:t>
            </w:r>
            <w:r w:rsidR="005A7B57">
              <w:rPr>
                <w:rFonts w:ascii="Times New Roman" w:eastAsia="Times New Roman" w:hAnsi="Times New Roman" w:cs="Times New Roman"/>
                <w:color w:val="000000"/>
                <w:vertAlign w:val="superscript"/>
              </w:rPr>
              <w:t>2</w:t>
            </w:r>
            <w:r w:rsidRPr="00F20176">
              <w:rPr>
                <w:rFonts w:ascii="Times New Roman" w:eastAsia="Times New Roman" w:hAnsi="Times New Roman" w:cs="Times New Roman"/>
                <w:color w:val="000000"/>
              </w:rPr>
              <w:t> </w:t>
            </w:r>
          </w:p>
        </w:tc>
      </w:tr>
      <w:tr w:rsidR="00F20176" w:rsidRPr="00F20176" w14:paraId="0F68D203" w14:textId="77777777" w:rsidTr="00F201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20874" w14:textId="77777777" w:rsidR="00F20176" w:rsidRPr="00F20176" w:rsidRDefault="00F20176" w:rsidP="00C85EA4">
            <w:pPr>
              <w:rPr>
                <w:rFonts w:ascii="Times New Roman" w:eastAsia="Times New Roman" w:hAnsi="Times New Roman" w:cs="Times New Roman"/>
              </w:rPr>
            </w:pPr>
            <w:r w:rsidRPr="00F20176">
              <w:rPr>
                <w:rFonts w:ascii="Times New Roman" w:eastAsia="Times New Roman" w:hAnsi="Times New Roman" w:cs="Times New Roman"/>
                <w:color w:val="000000"/>
              </w:rPr>
              <w:t>Ne 10,000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B1C09" w14:textId="77777777" w:rsidR="00F20176" w:rsidRPr="00F20176" w:rsidRDefault="00F20176" w:rsidP="00C85EA4">
            <w:pPr>
              <w:rPr>
                <w:rFonts w:ascii="Times New Roman" w:eastAsia="Times New Roman" w:hAnsi="Times New Roman" w:cs="Times New Roman"/>
              </w:rPr>
            </w:pPr>
            <w:r w:rsidRPr="00F20176">
              <w:rPr>
                <w:rFonts w:ascii="Times New Roman" w:eastAsia="Times New Roman" w:hAnsi="Times New Roman" w:cs="Times New Roman"/>
                <w:color w:val="000000"/>
              </w:rPr>
              <w:t>0.7589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F7390" w14:textId="77777777" w:rsidR="00F20176" w:rsidRPr="00F20176" w:rsidRDefault="00F20176" w:rsidP="00C85EA4">
            <w:pPr>
              <w:rPr>
                <w:rFonts w:ascii="Times New Roman" w:eastAsia="Times New Roman" w:hAnsi="Times New Roman" w:cs="Times New Roman"/>
              </w:rPr>
            </w:pPr>
            <w:r w:rsidRPr="00F20176">
              <w:rPr>
                <w:rFonts w:ascii="Times New Roman" w:eastAsia="Times New Roman" w:hAnsi="Times New Roman" w:cs="Times New Roman"/>
                <w:color w:val="000000"/>
              </w:rPr>
              <w:t>0.2829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14389" w14:textId="77777777" w:rsidR="00F20176" w:rsidRPr="00F20176" w:rsidRDefault="00F20176" w:rsidP="00C85EA4">
            <w:pPr>
              <w:rPr>
                <w:rFonts w:ascii="Times New Roman" w:eastAsia="Times New Roman" w:hAnsi="Times New Roman" w:cs="Times New Roman"/>
              </w:rPr>
            </w:pPr>
            <w:r w:rsidRPr="00F20176">
              <w:rPr>
                <w:rFonts w:ascii="Times New Roman" w:eastAsia="Times New Roman" w:hAnsi="Times New Roman" w:cs="Times New Roman"/>
                <w:color w:val="000000"/>
              </w:rPr>
              <w:t>0.04892</w:t>
            </w:r>
          </w:p>
        </w:tc>
      </w:tr>
      <w:tr w:rsidR="00F20176" w:rsidRPr="00F20176" w14:paraId="7E5406B5" w14:textId="77777777" w:rsidTr="00F201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D7E81" w14:textId="77777777" w:rsidR="00F20176" w:rsidRPr="00F20176" w:rsidRDefault="00F20176" w:rsidP="00C85EA4">
            <w:pPr>
              <w:rPr>
                <w:rFonts w:ascii="Times New Roman" w:eastAsia="Times New Roman" w:hAnsi="Times New Roman" w:cs="Times New Roman"/>
              </w:rPr>
            </w:pPr>
            <w:r w:rsidRPr="00F20176">
              <w:rPr>
                <w:rFonts w:ascii="Times New Roman" w:eastAsia="Times New Roman" w:hAnsi="Times New Roman" w:cs="Times New Roman"/>
                <w:color w:val="000000"/>
              </w:rPr>
              <w:t>Ne 25,000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AE44C" w14:textId="77777777" w:rsidR="00F20176" w:rsidRPr="00F20176" w:rsidRDefault="00F20176" w:rsidP="00C85EA4">
            <w:pPr>
              <w:rPr>
                <w:rFonts w:ascii="Times New Roman" w:eastAsia="Times New Roman" w:hAnsi="Times New Roman" w:cs="Times New Roman"/>
              </w:rPr>
            </w:pPr>
            <w:r w:rsidRPr="00F20176">
              <w:rPr>
                <w:rFonts w:ascii="Times New Roman" w:eastAsia="Times New Roman" w:hAnsi="Times New Roman" w:cs="Times New Roman"/>
                <w:color w:val="000000"/>
              </w:rPr>
              <w:t>0.7614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4EB62" w14:textId="77777777" w:rsidR="00F20176" w:rsidRPr="00F20176" w:rsidRDefault="00F20176" w:rsidP="00C85EA4">
            <w:pPr>
              <w:rPr>
                <w:rFonts w:ascii="Times New Roman" w:eastAsia="Times New Roman" w:hAnsi="Times New Roman" w:cs="Times New Roman"/>
              </w:rPr>
            </w:pPr>
            <w:r w:rsidRPr="00F20176">
              <w:rPr>
                <w:rFonts w:ascii="Times New Roman" w:eastAsia="Times New Roman" w:hAnsi="Times New Roman" w:cs="Times New Roman"/>
                <w:color w:val="000000"/>
              </w:rPr>
              <w:t>0.2795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6FC26" w14:textId="77777777" w:rsidR="00F20176" w:rsidRPr="00F20176" w:rsidRDefault="00F20176" w:rsidP="00C85EA4">
            <w:pPr>
              <w:rPr>
                <w:rFonts w:ascii="Times New Roman" w:eastAsia="Times New Roman" w:hAnsi="Times New Roman" w:cs="Times New Roman"/>
              </w:rPr>
            </w:pPr>
            <w:r w:rsidRPr="00F20176">
              <w:rPr>
                <w:rFonts w:ascii="Times New Roman" w:eastAsia="Times New Roman" w:hAnsi="Times New Roman" w:cs="Times New Roman"/>
                <w:color w:val="000000"/>
              </w:rPr>
              <w:t>0.04836</w:t>
            </w:r>
          </w:p>
        </w:tc>
      </w:tr>
      <w:tr w:rsidR="00F20176" w:rsidRPr="00F20176" w14:paraId="0DB85DCC" w14:textId="77777777" w:rsidTr="00F201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243D6" w14:textId="77777777" w:rsidR="00F20176" w:rsidRPr="00F20176" w:rsidRDefault="00F20176" w:rsidP="00C85EA4">
            <w:pPr>
              <w:rPr>
                <w:rFonts w:ascii="Times New Roman" w:eastAsia="Times New Roman" w:hAnsi="Times New Roman" w:cs="Times New Roman"/>
              </w:rPr>
            </w:pPr>
            <w:r w:rsidRPr="00F20176">
              <w:rPr>
                <w:rFonts w:ascii="Times New Roman" w:eastAsia="Times New Roman" w:hAnsi="Times New Roman" w:cs="Times New Roman"/>
                <w:color w:val="000000"/>
              </w:rPr>
              <w:t>Ne 100,000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17323" w14:textId="77777777" w:rsidR="00F20176" w:rsidRPr="00F20176" w:rsidRDefault="00F20176" w:rsidP="00C85EA4">
            <w:pPr>
              <w:rPr>
                <w:rFonts w:ascii="Times New Roman" w:eastAsia="Times New Roman" w:hAnsi="Times New Roman" w:cs="Times New Roman"/>
              </w:rPr>
            </w:pPr>
            <w:r w:rsidRPr="00F20176">
              <w:rPr>
                <w:rFonts w:ascii="Times New Roman" w:eastAsia="Times New Roman" w:hAnsi="Times New Roman" w:cs="Times New Roman"/>
                <w:color w:val="000000"/>
              </w:rPr>
              <w:t>0.8326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ACC12" w14:textId="77777777" w:rsidR="00F20176" w:rsidRPr="00F20176" w:rsidRDefault="00F20176" w:rsidP="00C85EA4">
            <w:pPr>
              <w:rPr>
                <w:rFonts w:ascii="Times New Roman" w:eastAsia="Times New Roman" w:hAnsi="Times New Roman" w:cs="Times New Roman"/>
              </w:rPr>
            </w:pPr>
            <w:r w:rsidRPr="00F20176">
              <w:rPr>
                <w:rFonts w:ascii="Times New Roman" w:eastAsia="Times New Roman" w:hAnsi="Times New Roman" w:cs="Times New Roman"/>
                <w:color w:val="000000"/>
              </w:rPr>
              <w:t>0.1862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3BDE1" w14:textId="77777777" w:rsidR="00F20176" w:rsidRPr="00F20176" w:rsidRDefault="00F20176" w:rsidP="00C85EA4">
            <w:pPr>
              <w:rPr>
                <w:rFonts w:ascii="Times New Roman" w:eastAsia="Times New Roman" w:hAnsi="Times New Roman" w:cs="Times New Roman"/>
              </w:rPr>
            </w:pPr>
            <w:r w:rsidRPr="00F20176">
              <w:rPr>
                <w:rFonts w:ascii="Times New Roman" w:eastAsia="Times New Roman" w:hAnsi="Times New Roman" w:cs="Times New Roman"/>
                <w:color w:val="000000"/>
              </w:rPr>
              <w:t>0.03275</w:t>
            </w:r>
          </w:p>
        </w:tc>
      </w:tr>
      <w:tr w:rsidR="00F20176" w:rsidRPr="00F20176" w14:paraId="32E68D6B" w14:textId="77777777" w:rsidTr="00F201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314BA" w14:textId="77777777" w:rsidR="00F20176" w:rsidRPr="00F20176" w:rsidRDefault="00F20176" w:rsidP="00C85EA4">
            <w:pPr>
              <w:rPr>
                <w:rFonts w:ascii="Times New Roman" w:eastAsia="Times New Roman" w:hAnsi="Times New Roman" w:cs="Times New Roman"/>
              </w:rPr>
            </w:pPr>
            <w:r w:rsidRPr="00F20176">
              <w:rPr>
                <w:rFonts w:ascii="Times New Roman" w:eastAsia="Times New Roman" w:hAnsi="Times New Roman" w:cs="Times New Roman"/>
                <w:color w:val="000000"/>
              </w:rPr>
              <w:t>Ne 500,000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F1790" w14:textId="77777777" w:rsidR="00F20176" w:rsidRPr="00F20176" w:rsidRDefault="00F20176" w:rsidP="00C85EA4">
            <w:pPr>
              <w:rPr>
                <w:rFonts w:ascii="Times New Roman" w:eastAsia="Times New Roman" w:hAnsi="Times New Roman" w:cs="Times New Roman"/>
              </w:rPr>
            </w:pPr>
            <w:r w:rsidRPr="00F20176">
              <w:rPr>
                <w:rFonts w:ascii="Times New Roman" w:eastAsia="Times New Roman" w:hAnsi="Times New Roman" w:cs="Times New Roman"/>
                <w:color w:val="000000"/>
              </w:rPr>
              <w:t>0.3773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7A9AF" w14:textId="77777777" w:rsidR="00F20176" w:rsidRPr="00F20176" w:rsidRDefault="00F20176" w:rsidP="00C85EA4">
            <w:pPr>
              <w:rPr>
                <w:rFonts w:ascii="Times New Roman" w:eastAsia="Times New Roman" w:hAnsi="Times New Roman" w:cs="Times New Roman"/>
              </w:rPr>
            </w:pPr>
            <w:r w:rsidRPr="00F20176">
              <w:rPr>
                <w:rFonts w:ascii="Times New Roman" w:eastAsia="Times New Roman" w:hAnsi="Times New Roman" w:cs="Times New Roman"/>
                <w:color w:val="000000"/>
              </w:rPr>
              <w:t>1.066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56529" w14:textId="77777777" w:rsidR="00F20176" w:rsidRPr="00F20176" w:rsidRDefault="00F20176" w:rsidP="00C85EA4">
            <w:pPr>
              <w:rPr>
                <w:rFonts w:ascii="Times New Roman" w:eastAsia="Times New Roman" w:hAnsi="Times New Roman" w:cs="Times New Roman"/>
              </w:rPr>
            </w:pPr>
            <w:r w:rsidRPr="00F20176">
              <w:rPr>
                <w:rFonts w:ascii="Times New Roman" w:eastAsia="Times New Roman" w:hAnsi="Times New Roman" w:cs="Times New Roman"/>
                <w:color w:val="000000"/>
              </w:rPr>
              <w:t>0.1624</w:t>
            </w:r>
          </w:p>
        </w:tc>
      </w:tr>
      <w:tr w:rsidR="00F20176" w:rsidRPr="00F20176" w14:paraId="0CCF02E8" w14:textId="77777777" w:rsidTr="00F201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C0C33" w14:textId="77777777" w:rsidR="00F20176" w:rsidRPr="00F20176" w:rsidRDefault="00F20176" w:rsidP="00C85EA4">
            <w:pPr>
              <w:rPr>
                <w:rFonts w:ascii="Times New Roman" w:eastAsia="Times New Roman" w:hAnsi="Times New Roman" w:cs="Times New Roman"/>
              </w:rPr>
            </w:pPr>
            <w:r w:rsidRPr="00F20176">
              <w:rPr>
                <w:rFonts w:ascii="Times New Roman" w:eastAsia="Times New Roman" w:hAnsi="Times New Roman" w:cs="Times New Roman"/>
                <w:color w:val="000000"/>
              </w:rPr>
              <w:t>theta0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CE190" w14:textId="77777777" w:rsidR="00F20176" w:rsidRPr="00F20176" w:rsidRDefault="00F20176" w:rsidP="00C85EA4">
            <w:pPr>
              <w:rPr>
                <w:rFonts w:ascii="Times New Roman" w:eastAsia="Times New Roman" w:hAnsi="Times New Roman" w:cs="Times New Roman"/>
              </w:rPr>
            </w:pPr>
            <w:r w:rsidRPr="00F20176">
              <w:rPr>
                <w:rFonts w:ascii="Times New Roman" w:eastAsia="Times New Roman" w:hAnsi="Times New Roman" w:cs="Times New Roman"/>
                <w:color w:val="000000"/>
              </w:rPr>
              <w:t>0.7813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60D68" w14:textId="77777777" w:rsidR="00F20176" w:rsidRPr="00F20176" w:rsidRDefault="00F20176" w:rsidP="00C85EA4">
            <w:pPr>
              <w:rPr>
                <w:rFonts w:ascii="Times New Roman" w:eastAsia="Times New Roman" w:hAnsi="Times New Roman" w:cs="Times New Roman"/>
              </w:rPr>
            </w:pPr>
            <w:r w:rsidRPr="00F20176">
              <w:rPr>
                <w:rFonts w:ascii="Times New Roman" w:eastAsia="Times New Roman" w:hAnsi="Times New Roman" w:cs="Times New Roman"/>
                <w:color w:val="000000"/>
              </w:rPr>
              <w:t>0.2524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D1C2F" w14:textId="77777777" w:rsidR="00F20176" w:rsidRPr="00F20176" w:rsidRDefault="00F20176" w:rsidP="00C85EA4">
            <w:pPr>
              <w:rPr>
                <w:rFonts w:ascii="Times New Roman" w:eastAsia="Times New Roman" w:hAnsi="Times New Roman" w:cs="Times New Roman"/>
              </w:rPr>
            </w:pPr>
            <w:r w:rsidRPr="00F20176">
              <w:rPr>
                <w:rFonts w:ascii="Times New Roman" w:eastAsia="Times New Roman" w:hAnsi="Times New Roman" w:cs="Times New Roman"/>
                <w:color w:val="000000"/>
              </w:rPr>
              <w:t>0.04388</w:t>
            </w:r>
          </w:p>
        </w:tc>
      </w:tr>
    </w:tbl>
    <w:p w14:paraId="7CAF2ADC" w14:textId="77777777" w:rsidR="00F20176" w:rsidRPr="00F20176" w:rsidRDefault="00F20176" w:rsidP="00C85EA4">
      <w:pPr>
        <w:rPr>
          <w:rFonts w:ascii="Times New Roman" w:eastAsia="Times New Roman" w:hAnsi="Times New Roman" w:cs="Times New Roman"/>
        </w:rPr>
      </w:pPr>
    </w:p>
    <w:p w14:paraId="22D1E2B0" w14:textId="22D7DEE1" w:rsidR="00893FD8" w:rsidRDefault="00F20176" w:rsidP="00603F87">
      <w:pPr>
        <w:spacing w:after="240"/>
        <w:jc w:val="center"/>
        <w:rPr>
          <w:rFonts w:ascii="Times New Roman" w:eastAsia="Times New Roman" w:hAnsi="Times New Roman" w:cs="Times New Roman"/>
        </w:rPr>
      </w:pPr>
      <w:r w:rsidRPr="00F20176">
        <w:rPr>
          <w:rFonts w:ascii="Times New Roman" w:eastAsia="Times New Roman" w:hAnsi="Times New Roman" w:cs="Times New Roman"/>
          <w:b/>
          <w:bCs/>
          <w:i/>
          <w:iCs/>
          <w:color w:val="000000"/>
        </w:rPr>
        <w:t xml:space="preserve">Table </w:t>
      </w:r>
      <w:r>
        <w:rPr>
          <w:rFonts w:ascii="Times New Roman" w:eastAsia="Times New Roman" w:hAnsi="Times New Roman" w:cs="Times New Roman"/>
          <w:b/>
          <w:bCs/>
          <w:i/>
          <w:iCs/>
          <w:color w:val="000000"/>
        </w:rPr>
        <w:t>4</w:t>
      </w:r>
      <w:r w:rsidRPr="00F20176">
        <w:rPr>
          <w:rFonts w:ascii="Times New Roman" w:eastAsia="Times New Roman" w:hAnsi="Times New Roman" w:cs="Times New Roman"/>
          <w:b/>
          <w:bCs/>
          <w:i/>
          <w:iCs/>
          <w:color w:val="000000"/>
        </w:rPr>
        <w:t>.</w:t>
      </w:r>
      <w:r w:rsidRPr="00F20176">
        <w:rPr>
          <w:rFonts w:ascii="Times New Roman" w:eastAsia="Times New Roman" w:hAnsi="Times New Roman" w:cs="Times New Roman"/>
          <w:b/>
          <w:bCs/>
          <w:color w:val="000000"/>
        </w:rPr>
        <w:t xml:space="preserve"> </w:t>
      </w:r>
      <w:r w:rsidRPr="00F20176">
        <w:rPr>
          <w:rFonts w:ascii="Times New Roman" w:eastAsia="Times New Roman" w:hAnsi="Times New Roman" w:cs="Times New Roman"/>
          <w:i/>
          <w:iCs/>
          <w:color w:val="000000"/>
        </w:rPr>
        <w:t xml:space="preserve">The effective population at the specified time points, theta0, p-value, F-statistic, and </w:t>
      </w:r>
      <w:r w:rsidR="005A7B57">
        <w:rPr>
          <w:rFonts w:ascii="Times New Roman" w:eastAsia="Times New Roman" w:hAnsi="Times New Roman" w:cs="Times New Roman"/>
          <w:i/>
          <w:iCs/>
          <w:color w:val="000000"/>
        </w:rPr>
        <w:t>R</w:t>
      </w:r>
      <w:r w:rsidR="005A7B57">
        <w:rPr>
          <w:rFonts w:ascii="Times New Roman" w:eastAsia="Times New Roman" w:hAnsi="Times New Roman" w:cs="Times New Roman"/>
          <w:i/>
          <w:iCs/>
          <w:color w:val="000000"/>
          <w:vertAlign w:val="superscript"/>
        </w:rPr>
        <w:t>2</w:t>
      </w:r>
      <w:r w:rsidRPr="00F20176">
        <w:rPr>
          <w:rFonts w:ascii="Times New Roman" w:eastAsia="Times New Roman" w:hAnsi="Times New Roman" w:cs="Times New Roman"/>
          <w:i/>
          <w:iCs/>
          <w:color w:val="000000"/>
        </w:rPr>
        <w:t xml:space="preserve"> value </w:t>
      </w:r>
    </w:p>
    <w:p w14:paraId="5B8ECA67" w14:textId="5939FF20" w:rsidR="00F20176" w:rsidRPr="00F20176" w:rsidRDefault="00F20176" w:rsidP="00603F87">
      <w:pPr>
        <w:spacing w:after="240"/>
        <w:rPr>
          <w:rFonts w:ascii="Times New Roman" w:eastAsia="Times New Roman" w:hAnsi="Times New Roman" w:cs="Times New Roman"/>
        </w:rPr>
      </w:pPr>
      <w:r w:rsidRPr="00F20176">
        <w:rPr>
          <w:rFonts w:ascii="Times New Roman" w:eastAsia="Times New Roman" w:hAnsi="Times New Roman" w:cs="Times New Roman"/>
          <w:color w:val="000000"/>
        </w:rPr>
        <w:t xml:space="preserve">Table </w:t>
      </w:r>
      <w:r>
        <w:rPr>
          <w:rFonts w:ascii="Times New Roman" w:eastAsia="Times New Roman" w:hAnsi="Times New Roman" w:cs="Times New Roman"/>
          <w:color w:val="000000"/>
        </w:rPr>
        <w:t>4</w:t>
      </w:r>
      <w:r w:rsidRPr="00F20176">
        <w:rPr>
          <w:rFonts w:ascii="Times New Roman" w:eastAsia="Times New Roman" w:hAnsi="Times New Roman" w:cs="Times New Roman"/>
          <w:color w:val="000000"/>
        </w:rPr>
        <w:t xml:space="preserve"> shows that none of the data have a p-value lower than 0.05, so none of the data is statistically significant. From here, we can now accept the null hypothesis that habitat usage has no effect on population history. The F-statistic for Ne 500,000 has a high value at 1.066, which states that this has the greatest variation between sample means relative to the variation within the samples. </w:t>
      </w:r>
      <w:r w:rsidRPr="00F20176">
        <w:rPr>
          <w:rFonts w:ascii="Times New Roman" w:eastAsia="Times New Roman" w:hAnsi="Times New Roman" w:cs="Times New Roman"/>
          <w:color w:val="000000"/>
        </w:rPr>
        <w:t>All</w:t>
      </w:r>
      <w:r w:rsidRPr="00F20176">
        <w:rPr>
          <w:rFonts w:ascii="Times New Roman" w:eastAsia="Times New Roman" w:hAnsi="Times New Roman" w:cs="Times New Roman"/>
          <w:color w:val="000000"/>
        </w:rPr>
        <w:t xml:space="preserve"> the </w:t>
      </w:r>
      <w:r w:rsidR="005A7B57" w:rsidRPr="00F20176">
        <w:rPr>
          <w:rFonts w:ascii="Times New Roman" w:eastAsia="Times New Roman" w:hAnsi="Times New Roman" w:cs="Times New Roman"/>
          <w:color w:val="000000"/>
        </w:rPr>
        <w:t>R</w:t>
      </w:r>
      <w:r w:rsidR="005A7B57">
        <w:rPr>
          <w:rFonts w:ascii="Times New Roman" w:eastAsia="Times New Roman" w:hAnsi="Times New Roman" w:cs="Times New Roman"/>
          <w:color w:val="000000"/>
          <w:vertAlign w:val="superscript"/>
        </w:rPr>
        <w:t xml:space="preserve">2 </w:t>
      </w:r>
      <w:r w:rsidRPr="00F20176">
        <w:rPr>
          <w:rFonts w:ascii="Times New Roman" w:eastAsia="Times New Roman" w:hAnsi="Times New Roman" w:cs="Times New Roman"/>
          <w:color w:val="000000"/>
        </w:rPr>
        <w:t>values are lower than 0.5, which means that there is little correlation between habitat type and all effective population sizes at different time points. </w:t>
      </w:r>
    </w:p>
    <w:p w14:paraId="0FF7B17B" w14:textId="77777777" w:rsidR="00F20176" w:rsidRPr="00F20176" w:rsidRDefault="00F20176" w:rsidP="00603F87">
      <w:pPr>
        <w:spacing w:after="240"/>
        <w:rPr>
          <w:rFonts w:ascii="Times New Roman" w:eastAsia="Times New Roman" w:hAnsi="Times New Roman" w:cs="Times New Roman"/>
        </w:rPr>
      </w:pPr>
      <w:r w:rsidRPr="00F20176">
        <w:rPr>
          <w:rFonts w:ascii="Times New Roman" w:eastAsia="Times New Roman" w:hAnsi="Times New Roman" w:cs="Times New Roman"/>
          <w:b/>
          <w:bCs/>
          <w:color w:val="000000"/>
        </w:rPr>
        <w:t>Discussion</w:t>
      </w:r>
    </w:p>
    <w:p w14:paraId="2C6069EA" w14:textId="77777777" w:rsidR="00F20176" w:rsidRPr="00F20176" w:rsidRDefault="00F20176" w:rsidP="00603F87">
      <w:pPr>
        <w:spacing w:after="240"/>
        <w:textAlignment w:val="baseline"/>
        <w:rPr>
          <w:rFonts w:ascii="Times New Roman" w:eastAsia="Times New Roman" w:hAnsi="Times New Roman" w:cs="Times New Roman"/>
          <w:i/>
          <w:iCs/>
          <w:color w:val="000000"/>
        </w:rPr>
      </w:pPr>
      <w:r w:rsidRPr="00F20176">
        <w:rPr>
          <w:rFonts w:ascii="Times New Roman" w:eastAsia="Times New Roman" w:hAnsi="Times New Roman" w:cs="Times New Roman"/>
          <w:i/>
          <w:iCs/>
          <w:color w:val="000000"/>
        </w:rPr>
        <w:t>Reef Habitats </w:t>
      </w:r>
    </w:p>
    <w:p w14:paraId="09CC129F" w14:textId="593708AF" w:rsidR="00F20176" w:rsidRPr="00F20176" w:rsidRDefault="00F20176" w:rsidP="00603F87">
      <w:pPr>
        <w:spacing w:after="240"/>
        <w:rPr>
          <w:rFonts w:ascii="Times New Roman" w:eastAsia="Times New Roman" w:hAnsi="Times New Roman" w:cs="Times New Roman"/>
        </w:rPr>
      </w:pPr>
      <w:r w:rsidRPr="00F20176">
        <w:rPr>
          <w:rFonts w:ascii="Times New Roman" w:eastAsia="Times New Roman" w:hAnsi="Times New Roman" w:cs="Times New Roman"/>
          <w:color w:val="000000"/>
        </w:rPr>
        <w:t xml:space="preserve">As stated previously, coral reefs have the highest marine biodiversity of all three habitats studied. Figure 7 shows that </w:t>
      </w:r>
      <w:r w:rsidRPr="00F20176">
        <w:rPr>
          <w:rFonts w:ascii="Times New Roman" w:eastAsia="Times New Roman" w:hAnsi="Times New Roman" w:cs="Times New Roman"/>
          <w:i/>
          <w:iCs/>
          <w:color w:val="000000"/>
        </w:rPr>
        <w:t>S. interrupta</w:t>
      </w:r>
      <w:r w:rsidRPr="00F20176">
        <w:rPr>
          <w:rFonts w:ascii="Times New Roman" w:eastAsia="Times New Roman" w:hAnsi="Times New Roman" w:cs="Times New Roman"/>
          <w:color w:val="000000"/>
        </w:rPr>
        <w:t xml:space="preserve">, a reef associated species, had the highest long term population size over time </w:t>
      </w:r>
      <w:r w:rsidRPr="00F20176">
        <w:rPr>
          <w:rFonts w:ascii="Times New Roman" w:eastAsia="Times New Roman" w:hAnsi="Times New Roman" w:cs="Times New Roman"/>
          <w:color w:val="000000"/>
        </w:rPr>
        <w:t>and</w:t>
      </w:r>
      <w:r w:rsidRPr="00F20176">
        <w:rPr>
          <w:rFonts w:ascii="Times New Roman" w:eastAsia="Times New Roman" w:hAnsi="Times New Roman" w:cs="Times New Roman"/>
          <w:color w:val="000000"/>
        </w:rPr>
        <w:t xml:space="preserve"> the highest population size at 100,000 years ago. </w:t>
      </w:r>
      <w:r w:rsidRPr="00F20176">
        <w:rPr>
          <w:rFonts w:ascii="Times New Roman" w:eastAsia="Times New Roman" w:hAnsi="Times New Roman" w:cs="Times New Roman"/>
          <w:i/>
          <w:iCs/>
          <w:color w:val="000000"/>
        </w:rPr>
        <w:t>S. interrupta</w:t>
      </w:r>
      <w:r w:rsidRPr="00F20176">
        <w:rPr>
          <w:rFonts w:ascii="Times New Roman" w:eastAsia="Times New Roman" w:hAnsi="Times New Roman" w:cs="Times New Roman"/>
          <w:color w:val="000000"/>
        </w:rPr>
        <w:t xml:space="preserve"> also had an unchanging population between 10,000 years ago and 25,000 years ago. We have seen through Figure 5 that reef associated species can have the potential to have extremely large populations. </w:t>
      </w:r>
    </w:p>
    <w:p w14:paraId="74F324B7" w14:textId="50D2D179" w:rsidR="00F20176" w:rsidRPr="00F20176" w:rsidRDefault="00F20176" w:rsidP="00603F87">
      <w:pPr>
        <w:spacing w:after="240"/>
        <w:rPr>
          <w:rFonts w:ascii="Times New Roman" w:eastAsia="Times New Roman" w:hAnsi="Times New Roman" w:cs="Times New Roman"/>
        </w:rPr>
      </w:pPr>
      <w:r w:rsidRPr="00F20176">
        <w:rPr>
          <w:rFonts w:ascii="Times New Roman" w:eastAsia="Times New Roman" w:hAnsi="Times New Roman" w:cs="Times New Roman"/>
          <w:color w:val="000000"/>
        </w:rPr>
        <w:t xml:space="preserve">The highest levels of marine biodiversity associated with habitats lies in coral reefs. This is likely due to recent efforts in coral reef restoration because it is recognized for concentration of biological activity, fisheries and tourism, coastal protection, and geological processes </w:t>
      </w:r>
      <w:r w:rsidR="002123E9">
        <w:rPr>
          <w:rFonts w:ascii="Times New Roman" w:eastAsia="Times New Roman" w:hAnsi="Times New Roman" w:cs="Times New Roman"/>
          <w:color w:val="000000"/>
        </w:rPr>
        <w:fldChar w:fldCharType="begin"/>
      </w:r>
      <w:r w:rsidR="002123E9">
        <w:rPr>
          <w:rFonts w:ascii="Times New Roman" w:eastAsia="Times New Roman" w:hAnsi="Times New Roman" w:cs="Times New Roman"/>
          <w:color w:val="000000"/>
        </w:rPr>
        <w:instrText xml:space="preserve"> ADDIN EN.CITE &lt;EndNote&gt;&lt;Cite&gt;&lt;Author&gt;Jaap&lt;/Author&gt;&lt;Year&gt;2000&lt;/Year&gt;&lt;RecNum&gt;20&lt;/RecNum&gt;&lt;DisplayText&gt;(Jaap, 2000)&lt;/DisplayText&gt;&lt;record&gt;&lt;rec-number&gt;20&lt;/rec-number&gt;&lt;foreign-keys&gt;&lt;key app="EN" db-id="xa50vz02hxvp95ee2abxwa2rp5vxtr5exvre" timestamp="1660700554"&gt;20&lt;/key&gt;&lt;/foreign-keys&gt;&lt;ref-type name="Journal Article"&gt;17&lt;/ref-type&gt;&lt;contributors&gt;&lt;authors&gt;&lt;author&gt;Jaap, Walter C.&lt;/author&gt;&lt;/authors&gt;&lt;/contributors&gt;&lt;titles&gt;&lt;title&gt;Coral reef restoration&lt;/title&gt;&lt;secondary-title&gt;Ecological Engineering&lt;/secondary-title&gt;&lt;/titles&gt;&lt;pages&gt;345-364&lt;/pages&gt;&lt;volume&gt;15&lt;/volume&gt;&lt;number&gt;3&lt;/number&gt;&lt;keywords&gt;&lt;keyword&gt;Coral reef&lt;/keyword&gt;&lt;keyword&gt;Restoration&lt;/keyword&gt;&lt;keyword&gt;Biological activity&lt;/keyword&gt;&lt;/keywords&gt;&lt;dates&gt;&lt;year&gt;2000&lt;/year&gt;&lt;pub-dates&gt;&lt;date&gt;2000/07/01/&lt;/date&gt;&lt;/pub-dates&gt;&lt;/dates&gt;&lt;isbn&gt;0925-8574&lt;/isbn&gt;&lt;urls&gt;&lt;related-urls&gt;&lt;url&gt;https://www.sciencedirect.com/science/article/pii/S0925857400000859&lt;/url&gt;&lt;/related-urls&gt;&lt;/urls&gt;&lt;electronic-resource-num&gt;https://doi.org/10.1016/S0925-8574(00)00085-9&lt;/electronic-resource-num&gt;&lt;/record&gt;&lt;/Cite&gt;&lt;/EndNote&gt;</w:instrText>
      </w:r>
      <w:r w:rsidR="002123E9">
        <w:rPr>
          <w:rFonts w:ascii="Times New Roman" w:eastAsia="Times New Roman" w:hAnsi="Times New Roman" w:cs="Times New Roman"/>
          <w:color w:val="000000"/>
        </w:rPr>
        <w:fldChar w:fldCharType="separate"/>
      </w:r>
      <w:r w:rsidR="002123E9">
        <w:rPr>
          <w:rFonts w:ascii="Times New Roman" w:eastAsia="Times New Roman" w:hAnsi="Times New Roman" w:cs="Times New Roman"/>
          <w:noProof/>
          <w:color w:val="000000"/>
        </w:rPr>
        <w:t>(</w:t>
      </w:r>
      <w:hyperlink w:anchor="_ENREF_9" w:tooltip="Jaap, 2000 #20" w:history="1">
        <w:r w:rsidR="00CA28F1">
          <w:rPr>
            <w:rFonts w:ascii="Times New Roman" w:eastAsia="Times New Roman" w:hAnsi="Times New Roman" w:cs="Times New Roman"/>
            <w:noProof/>
            <w:color w:val="000000"/>
          </w:rPr>
          <w:t>Jaap, 2000</w:t>
        </w:r>
      </w:hyperlink>
      <w:r w:rsidR="002123E9">
        <w:rPr>
          <w:rFonts w:ascii="Times New Roman" w:eastAsia="Times New Roman" w:hAnsi="Times New Roman" w:cs="Times New Roman"/>
          <w:noProof/>
          <w:color w:val="000000"/>
        </w:rPr>
        <w:t>)</w:t>
      </w:r>
      <w:r w:rsidR="002123E9">
        <w:rPr>
          <w:rFonts w:ascii="Times New Roman" w:eastAsia="Times New Roman" w:hAnsi="Times New Roman" w:cs="Times New Roman"/>
          <w:color w:val="000000"/>
        </w:rPr>
        <w:fldChar w:fldCharType="end"/>
      </w:r>
      <w:r w:rsidR="002123E9">
        <w:rPr>
          <w:rFonts w:ascii="Times New Roman" w:eastAsia="Times New Roman" w:hAnsi="Times New Roman" w:cs="Times New Roman"/>
          <w:color w:val="000000"/>
        </w:rPr>
        <w:t>.</w:t>
      </w:r>
      <w:r w:rsidRPr="00F20176">
        <w:rPr>
          <w:rFonts w:ascii="Times New Roman" w:eastAsia="Times New Roman" w:hAnsi="Times New Roman" w:cs="Times New Roman"/>
          <w:color w:val="000000"/>
        </w:rPr>
        <w:t xml:space="preserve"> In a recent paper on coral reef restoration, it is found that only the establishment of large-scale nurseries and transplantation actions, together with conventional management tools, will be able to cope with extensive reef degradation on the global scale </w:t>
      </w:r>
      <w:r w:rsidR="002123E9">
        <w:rPr>
          <w:rFonts w:ascii="Times New Roman" w:eastAsia="Times New Roman" w:hAnsi="Times New Roman" w:cs="Times New Roman"/>
          <w:color w:val="000000"/>
        </w:rPr>
        <w:fldChar w:fldCharType="begin"/>
      </w:r>
      <w:r w:rsidR="002123E9">
        <w:rPr>
          <w:rFonts w:ascii="Times New Roman" w:eastAsia="Times New Roman" w:hAnsi="Times New Roman" w:cs="Times New Roman"/>
          <w:color w:val="000000"/>
        </w:rPr>
        <w:instrText xml:space="preserve"> ADDIN EN.CITE &lt;EndNote&gt;&lt;Cite&gt;&lt;Author&gt;Rinkevich&lt;/Author&gt;&lt;Year&gt;2008&lt;/Year&gt;&lt;RecNum&gt;23&lt;/RecNum&gt;&lt;DisplayText&gt;(Rinkevich, 2008)&lt;/DisplayText&gt;&lt;record&gt;&lt;rec-number&gt;23&lt;/rec-number&gt;&lt;foreign-keys&gt;&lt;key app="EN" db-id="xa50vz02hxvp95ee2abxwa2rp5vxtr5exvre" timestamp="1660700934"&gt;23&lt;/key&gt;&lt;/foreign-keys&gt;&lt;ref-type name="Journal Article"&gt;17&lt;/ref-type&gt;&lt;contributors&gt;&lt;authors&gt;&lt;author&gt;Rinkevich, Baruch&lt;/author&gt;&lt;/authors&gt;&lt;/contributors&gt;&lt;titles&gt;&lt;title&gt;Management of coral reefs: We have gone wrong when neglecting active reef restoration&lt;/title&gt;&lt;secondary-title&gt;Marine Pollution Bulletin&lt;/secondary-title&gt;&lt;/titles&gt;&lt;pages&gt;1821-1824&lt;/pages&gt;&lt;volume&gt;56&lt;/volume&gt;&lt;number&gt;11&lt;/number&gt;&lt;keywords&gt;&lt;keyword&gt;Coral reef&lt;/keyword&gt;&lt;keyword&gt;Gardening&lt;/keyword&gt;&lt;keyword&gt;Management&lt;/keyword&gt;&lt;keyword&gt;Marine protected areas&lt;/keyword&gt;&lt;keyword&gt;Restoration&lt;/keyword&gt;&lt;keyword&gt;Silviculture&lt;/keyword&gt;&lt;/keywords&gt;&lt;dates&gt;&lt;year&gt;2008&lt;/year&gt;&lt;pub-dates&gt;&lt;date&gt;2008/11/01/&lt;/date&gt;&lt;/pub-dates&gt;&lt;/dates&gt;&lt;isbn&gt;0025-326X&lt;/isbn&gt;&lt;urls&gt;&lt;related-urls&gt;&lt;url&gt;https://www.sciencedirect.com/science/article/pii/S0025326X08004219&lt;/url&gt;&lt;/related-urls&gt;&lt;/urls&gt;&lt;electronic-resource-num&gt;https://doi.org/10.1016/j.marpolbul.2008.08.014&lt;/electronic-resource-num&gt;&lt;/record&gt;&lt;/Cite&gt;&lt;/EndNote&gt;</w:instrText>
      </w:r>
      <w:r w:rsidR="002123E9">
        <w:rPr>
          <w:rFonts w:ascii="Times New Roman" w:eastAsia="Times New Roman" w:hAnsi="Times New Roman" w:cs="Times New Roman"/>
          <w:color w:val="000000"/>
        </w:rPr>
        <w:fldChar w:fldCharType="separate"/>
      </w:r>
      <w:r w:rsidR="002123E9">
        <w:rPr>
          <w:rFonts w:ascii="Times New Roman" w:eastAsia="Times New Roman" w:hAnsi="Times New Roman" w:cs="Times New Roman"/>
          <w:noProof/>
          <w:color w:val="000000"/>
        </w:rPr>
        <w:t>(</w:t>
      </w:r>
      <w:hyperlink w:anchor="_ENREF_15" w:tooltip="Rinkevich, 2008 #23" w:history="1">
        <w:r w:rsidR="00CA28F1">
          <w:rPr>
            <w:rFonts w:ascii="Times New Roman" w:eastAsia="Times New Roman" w:hAnsi="Times New Roman" w:cs="Times New Roman"/>
            <w:noProof/>
            <w:color w:val="000000"/>
          </w:rPr>
          <w:t>Rinkevich, 2008</w:t>
        </w:r>
      </w:hyperlink>
      <w:r w:rsidR="002123E9">
        <w:rPr>
          <w:rFonts w:ascii="Times New Roman" w:eastAsia="Times New Roman" w:hAnsi="Times New Roman" w:cs="Times New Roman"/>
          <w:noProof/>
          <w:color w:val="000000"/>
        </w:rPr>
        <w:t>)</w:t>
      </w:r>
      <w:r w:rsidR="002123E9">
        <w:rPr>
          <w:rFonts w:ascii="Times New Roman" w:eastAsia="Times New Roman" w:hAnsi="Times New Roman" w:cs="Times New Roman"/>
          <w:color w:val="000000"/>
        </w:rPr>
        <w:fldChar w:fldCharType="end"/>
      </w:r>
      <w:r w:rsidRPr="00F20176">
        <w:rPr>
          <w:rFonts w:ascii="Times New Roman" w:eastAsia="Times New Roman" w:hAnsi="Times New Roman" w:cs="Times New Roman"/>
          <w:color w:val="000000"/>
        </w:rPr>
        <w:t>.</w:t>
      </w:r>
    </w:p>
    <w:p w14:paraId="2ED48135" w14:textId="66F5AD9F" w:rsidR="00F20176" w:rsidRPr="00F20176" w:rsidRDefault="00F20176" w:rsidP="00603F87">
      <w:pPr>
        <w:spacing w:after="240"/>
        <w:rPr>
          <w:rFonts w:ascii="Times New Roman" w:eastAsia="Times New Roman" w:hAnsi="Times New Roman" w:cs="Times New Roman"/>
        </w:rPr>
      </w:pPr>
      <w:r w:rsidRPr="00F20176">
        <w:rPr>
          <w:rFonts w:ascii="Times New Roman" w:eastAsia="Times New Roman" w:hAnsi="Times New Roman" w:cs="Times New Roman"/>
          <w:i/>
          <w:iCs/>
          <w:color w:val="000000"/>
        </w:rPr>
        <w:t>S. interrupta</w:t>
      </w:r>
      <w:r w:rsidRPr="00F20176">
        <w:rPr>
          <w:rFonts w:ascii="Times New Roman" w:eastAsia="Times New Roman" w:hAnsi="Times New Roman" w:cs="Times New Roman"/>
          <w:color w:val="000000"/>
        </w:rPr>
        <w:t xml:space="preserve"> has a stable and large population. Stable populations are genetically favorable for several reasons. First, population size affects the probability of extinction, genetic diversity, and adaptive potential </w:t>
      </w:r>
      <w:r w:rsidR="002123E9">
        <w:rPr>
          <w:rFonts w:ascii="Times New Roman" w:eastAsia="Times New Roman" w:hAnsi="Times New Roman" w:cs="Times New Roman"/>
          <w:color w:val="000000"/>
        </w:rPr>
        <w:fldChar w:fldCharType="begin"/>
      </w:r>
      <w:r w:rsidR="002123E9">
        <w:rPr>
          <w:rFonts w:ascii="Times New Roman" w:eastAsia="Times New Roman" w:hAnsi="Times New Roman" w:cs="Times New Roman"/>
          <w:color w:val="000000"/>
        </w:rPr>
        <w:instrText xml:space="preserve"> ADDIN EN.CITE &lt;EndNote&gt;&lt;Cite&gt;&lt;Author&gt;Boorman&lt;/Author&gt;&lt;Year&gt;1973&lt;/Year&gt;&lt;RecNum&gt;18&lt;/RecNum&gt;&lt;DisplayText&gt;(Boorman &amp;amp; Levitt, 1973)&lt;/DisplayText&gt;&lt;record&gt;&lt;rec-number&gt;18&lt;/rec-number&gt;&lt;foreign-keys&gt;&lt;key app="EN" db-id="xa50vz02hxvp95ee2abxwa2rp5vxtr5exvre" timestamp="1660700045"&gt;18&lt;/key&gt;&lt;/foreign-keys&gt;&lt;ref-type name="Journal Article"&gt;17&lt;/ref-type&gt;&lt;contributors&gt;&lt;authors&gt;&lt;author&gt;Boorman, Scott A.&lt;/author&gt;&lt;author&gt;Levitt, Paul R.&lt;/author&gt;&lt;/authors&gt;&lt;/contributors&gt;&lt;titles&gt;&lt;title&gt;Group selection on the boundary of a stable population&lt;/title&gt;&lt;secondary-title&gt;Theoretical Population Biology&lt;/secondary-title&gt;&lt;/titles&gt;&lt;pages&gt;85-128&lt;/pages&gt;&lt;volume&gt;4&lt;/volume&gt;&lt;number&gt;1&lt;/number&gt;&lt;dates&gt;&lt;year&gt;1973&lt;/year&gt;&lt;pub-dates&gt;&lt;date&gt;1973/03/01/&lt;/date&gt;&lt;/pub-dates&gt;&lt;/dates&gt;&lt;isbn&gt;0040-5809&lt;/isbn&gt;&lt;urls&gt;&lt;related-urls&gt;&lt;url&gt;https://www.sciencedirect.com/science/article/pii/0040580973900075&lt;/url&gt;&lt;/related-urls&gt;&lt;/urls&gt;&lt;electronic-resource-num&gt;https://doi.org/10.1016/0040-5809(73)90007-5&lt;/electronic-resource-num&gt;&lt;/record&gt;&lt;/Cite&gt;&lt;/EndNote&gt;</w:instrText>
      </w:r>
      <w:r w:rsidR="002123E9">
        <w:rPr>
          <w:rFonts w:ascii="Times New Roman" w:eastAsia="Times New Roman" w:hAnsi="Times New Roman" w:cs="Times New Roman"/>
          <w:color w:val="000000"/>
        </w:rPr>
        <w:fldChar w:fldCharType="separate"/>
      </w:r>
      <w:r w:rsidR="002123E9">
        <w:rPr>
          <w:rFonts w:ascii="Times New Roman" w:eastAsia="Times New Roman" w:hAnsi="Times New Roman" w:cs="Times New Roman"/>
          <w:noProof/>
          <w:color w:val="000000"/>
        </w:rPr>
        <w:t>(</w:t>
      </w:r>
      <w:hyperlink w:anchor="_ENREF_1" w:tooltip="Boorman, 1973 #18" w:history="1">
        <w:r w:rsidR="00CA28F1">
          <w:rPr>
            <w:rFonts w:ascii="Times New Roman" w:eastAsia="Times New Roman" w:hAnsi="Times New Roman" w:cs="Times New Roman"/>
            <w:noProof/>
            <w:color w:val="000000"/>
          </w:rPr>
          <w:t>Boorman &amp; Levitt, 1973</w:t>
        </w:r>
      </w:hyperlink>
      <w:r w:rsidR="002123E9">
        <w:rPr>
          <w:rFonts w:ascii="Times New Roman" w:eastAsia="Times New Roman" w:hAnsi="Times New Roman" w:cs="Times New Roman"/>
          <w:noProof/>
          <w:color w:val="000000"/>
        </w:rPr>
        <w:t>)</w:t>
      </w:r>
      <w:r w:rsidR="002123E9">
        <w:rPr>
          <w:rFonts w:ascii="Times New Roman" w:eastAsia="Times New Roman" w:hAnsi="Times New Roman" w:cs="Times New Roman"/>
          <w:color w:val="000000"/>
        </w:rPr>
        <w:fldChar w:fldCharType="end"/>
      </w:r>
      <w:r w:rsidR="002123E9">
        <w:rPr>
          <w:rFonts w:ascii="Times New Roman" w:eastAsia="Times New Roman" w:hAnsi="Times New Roman" w:cs="Times New Roman"/>
          <w:color w:val="000000"/>
        </w:rPr>
        <w:t>.</w:t>
      </w:r>
      <w:r w:rsidRPr="00F20176">
        <w:rPr>
          <w:rFonts w:ascii="Times New Roman" w:eastAsia="Times New Roman" w:hAnsi="Times New Roman" w:cs="Times New Roman"/>
          <w:color w:val="000000"/>
        </w:rPr>
        <w:t xml:space="preserve"> It is important in identifying trends to give inferences on management, as suggested by r and k strategists </w:t>
      </w:r>
      <w:r w:rsidR="002123E9">
        <w:rPr>
          <w:rFonts w:ascii="Times New Roman" w:eastAsia="Times New Roman" w:hAnsi="Times New Roman" w:cs="Times New Roman"/>
          <w:color w:val="000000"/>
        </w:rPr>
        <w:fldChar w:fldCharType="begin"/>
      </w:r>
      <w:r w:rsidR="002123E9">
        <w:rPr>
          <w:rFonts w:ascii="Times New Roman" w:eastAsia="Times New Roman" w:hAnsi="Times New Roman" w:cs="Times New Roman"/>
          <w:color w:val="000000"/>
        </w:rPr>
        <w:instrText xml:space="preserve"> ADDIN EN.CITE &lt;EndNote&gt;&lt;Cite&gt;&lt;Author&gt;Parry&lt;/Author&gt;&lt;Year&gt;1981&lt;/Year&gt;&lt;RecNum&gt;22&lt;/RecNum&gt;&lt;DisplayText&gt;(Parry, 1981)&lt;/DisplayText&gt;&lt;record&gt;&lt;rec-number&gt;22&lt;/rec-number&gt;&lt;foreign-keys&gt;&lt;key app="EN" db-id="xa50vz02hxvp95ee2abxwa2rp5vxtr5exvre" timestamp="1660700855"&gt;22&lt;/key&gt;&lt;/foreign-keys&gt;&lt;ref-type name="Journal Article"&gt;17&lt;/ref-type&gt;&lt;contributors&gt;&lt;authors&gt;&lt;author&gt;Parry, Gregory D.&lt;/author&gt;&lt;/authors&gt;&lt;/contributors&gt;&lt;titles&gt;&lt;title&gt;The Meanings of r- and K-Selection&lt;/title&gt;&lt;secondary-title&gt;Oecologia&lt;/secondary-title&gt;&lt;/titles&gt;&lt;pages&gt;260-264&lt;/pages&gt;&lt;volume&gt;48&lt;/volume&gt;&lt;number&gt;2&lt;/number&gt;&lt;dates&gt;&lt;year&gt;1981&lt;/year&gt;&lt;/dates&gt;&lt;publisher&gt;Springer&lt;/publisher&gt;&lt;isbn&gt;00298549, 14321939&lt;/isbn&gt;&lt;urls&gt;&lt;related-urls&gt;&lt;url&gt;http://www.jstor.org/stable/4216304&lt;/url&gt;&lt;/related-urls&gt;&lt;/urls&gt;&lt;custom1&gt;Full publication date: 1981&lt;/custom1&gt;&lt;remote-database-name&gt;JSTOR&lt;/remote-database-name&gt;&lt;access-date&gt;2022/08/16/&lt;/access-date&gt;&lt;/record&gt;&lt;/Cite&gt;&lt;/EndNote&gt;</w:instrText>
      </w:r>
      <w:r w:rsidR="002123E9">
        <w:rPr>
          <w:rFonts w:ascii="Times New Roman" w:eastAsia="Times New Roman" w:hAnsi="Times New Roman" w:cs="Times New Roman"/>
          <w:color w:val="000000"/>
        </w:rPr>
        <w:fldChar w:fldCharType="separate"/>
      </w:r>
      <w:r w:rsidR="002123E9">
        <w:rPr>
          <w:rFonts w:ascii="Times New Roman" w:eastAsia="Times New Roman" w:hAnsi="Times New Roman" w:cs="Times New Roman"/>
          <w:noProof/>
          <w:color w:val="000000"/>
        </w:rPr>
        <w:t>(</w:t>
      </w:r>
      <w:hyperlink w:anchor="_ENREF_13" w:tooltip="Parry, 1981 #22" w:history="1">
        <w:r w:rsidR="00CA28F1">
          <w:rPr>
            <w:rFonts w:ascii="Times New Roman" w:eastAsia="Times New Roman" w:hAnsi="Times New Roman" w:cs="Times New Roman"/>
            <w:noProof/>
            <w:color w:val="000000"/>
          </w:rPr>
          <w:t>Parry, 1981</w:t>
        </w:r>
      </w:hyperlink>
      <w:r w:rsidR="002123E9">
        <w:rPr>
          <w:rFonts w:ascii="Times New Roman" w:eastAsia="Times New Roman" w:hAnsi="Times New Roman" w:cs="Times New Roman"/>
          <w:noProof/>
          <w:color w:val="000000"/>
        </w:rPr>
        <w:t>)</w:t>
      </w:r>
      <w:r w:rsidR="002123E9">
        <w:rPr>
          <w:rFonts w:ascii="Times New Roman" w:eastAsia="Times New Roman" w:hAnsi="Times New Roman" w:cs="Times New Roman"/>
          <w:color w:val="000000"/>
        </w:rPr>
        <w:fldChar w:fldCharType="end"/>
      </w:r>
      <w:r w:rsidR="002123E9">
        <w:rPr>
          <w:rFonts w:ascii="Times New Roman" w:eastAsia="Times New Roman" w:hAnsi="Times New Roman" w:cs="Times New Roman"/>
          <w:color w:val="000000"/>
        </w:rPr>
        <w:t>.</w:t>
      </w:r>
      <w:r w:rsidRPr="00F20176">
        <w:rPr>
          <w:rFonts w:ascii="Times New Roman" w:eastAsia="Times New Roman" w:hAnsi="Times New Roman" w:cs="Times New Roman"/>
          <w:color w:val="000000"/>
        </w:rPr>
        <w:t xml:space="preserve"> The stable population size of </w:t>
      </w:r>
      <w:r w:rsidRPr="00F20176">
        <w:rPr>
          <w:rFonts w:ascii="Times New Roman" w:eastAsia="Times New Roman" w:hAnsi="Times New Roman" w:cs="Times New Roman"/>
          <w:i/>
          <w:iCs/>
          <w:color w:val="000000"/>
        </w:rPr>
        <w:t xml:space="preserve">S. </w:t>
      </w:r>
      <w:r w:rsidRPr="00F20176">
        <w:rPr>
          <w:rFonts w:ascii="Times New Roman" w:eastAsia="Times New Roman" w:hAnsi="Times New Roman" w:cs="Times New Roman"/>
          <w:i/>
          <w:iCs/>
          <w:color w:val="000000"/>
        </w:rPr>
        <w:t xml:space="preserve">interrupta </w:t>
      </w:r>
      <w:r w:rsidRPr="00F20176">
        <w:rPr>
          <w:rFonts w:ascii="Times New Roman" w:eastAsia="Times New Roman" w:hAnsi="Times New Roman" w:cs="Times New Roman"/>
          <w:color w:val="000000"/>
        </w:rPr>
        <w:t>is</w:t>
      </w:r>
      <w:r w:rsidRPr="00F20176">
        <w:rPr>
          <w:rFonts w:ascii="Times New Roman" w:eastAsia="Times New Roman" w:hAnsi="Times New Roman" w:cs="Times New Roman"/>
          <w:color w:val="000000"/>
        </w:rPr>
        <w:t xml:space="preserve"> approximately around </w:t>
      </w:r>
      <w:proofErr w:type="gramStart"/>
      <w:r w:rsidR="005464A9" w:rsidRPr="00F20176">
        <w:rPr>
          <w:rFonts w:ascii="Times New Roman" w:eastAsia="Times New Roman" w:hAnsi="Times New Roman" w:cs="Times New Roman"/>
          <w:color w:val="000000"/>
        </w:rPr>
        <w:t>it</w:t>
      </w:r>
      <w:r w:rsidR="00202581">
        <w:rPr>
          <w:rFonts w:ascii="Times New Roman" w:eastAsia="Times New Roman" w:hAnsi="Times New Roman" w:cs="Times New Roman"/>
          <w:color w:val="000000"/>
        </w:rPr>
        <w:t>s</w:t>
      </w:r>
      <w:proofErr w:type="gramEnd"/>
      <w:r w:rsidRPr="00F20176">
        <w:rPr>
          <w:rFonts w:ascii="Times New Roman" w:eastAsia="Times New Roman" w:hAnsi="Times New Roman" w:cs="Times New Roman"/>
          <w:color w:val="000000"/>
        </w:rPr>
        <w:t xml:space="preserve"> carrying capacity (k). This can be </w:t>
      </w:r>
      <w:r w:rsidRPr="00F20176">
        <w:rPr>
          <w:rFonts w:ascii="Times New Roman" w:eastAsia="Times New Roman" w:hAnsi="Times New Roman" w:cs="Times New Roman"/>
          <w:color w:val="000000"/>
        </w:rPr>
        <w:lastRenderedPageBreak/>
        <w:t>attributed to its high, minimum population doubling time less than 15 months, its preliminary K or fecundity</w:t>
      </w:r>
      <w:r w:rsidR="00202581">
        <w:rPr>
          <w:rFonts w:ascii="Times New Roman" w:eastAsia="Times New Roman" w:hAnsi="Times New Roman" w:cs="Times New Roman"/>
          <w:color w:val="000000"/>
        </w:rPr>
        <w:t xml:space="preserve"> </w:t>
      </w:r>
      <w:r w:rsidR="00202581">
        <w:rPr>
          <w:rFonts w:ascii="Times New Roman" w:eastAsia="Times New Roman" w:hAnsi="Times New Roman" w:cs="Times New Roman"/>
          <w:color w:val="000000"/>
        </w:rPr>
        <w:fldChar w:fldCharType="begin"/>
      </w:r>
      <w:r w:rsidR="00202581">
        <w:rPr>
          <w:rFonts w:ascii="Times New Roman" w:eastAsia="Times New Roman" w:hAnsi="Times New Roman" w:cs="Times New Roman"/>
          <w:color w:val="000000"/>
        </w:rPr>
        <w:instrText xml:space="preserve"> ADDIN EN.CITE &lt;EndNote&gt;&lt;Cite&gt;&lt;Author&gt;Froese&lt;/Author&gt;&lt;Year&gt;2017&lt;/Year&gt;&lt;RecNum&gt;25&lt;/RecNum&gt;&lt;DisplayText&gt;(Froese et al., 2017)&lt;/DisplayText&gt;&lt;record&gt;&lt;rec-number&gt;25&lt;/rec-number&gt;&lt;foreign-keys&gt;&lt;key app="EN" db-id="xa50vz02hxvp95ee2abxwa2rp5vxtr5exvre" timestamp="1660766801"&gt;25&lt;/key&gt;&lt;/foreign-keys&gt;&lt;ref-type name="Journal Article"&gt;17&lt;/ref-type&gt;&lt;contributors&gt;&lt;authors&gt;&lt;author&gt;Froese, Rainer&lt;/author&gt;&lt;author&gt;Demirel, Nazli&lt;/author&gt;&lt;author&gt;Coro, Gianpaolo&lt;/author&gt;&lt;author&gt;Kleisner, Kristin M&lt;/author&gt;&lt;author&gt;Winker, Henning&lt;/author&gt;&lt;/authors&gt;&lt;/contributors&gt;&lt;titles&gt;&lt;title&gt;Estimating fisheries reference points from catch and resilience&lt;/title&gt;&lt;secondary-title&gt;Fish and Fisheries&lt;/secondary-title&gt;&lt;/titles&gt;&lt;pages&gt;506-526&lt;/pages&gt;&lt;volume&gt;18&lt;/volume&gt;&lt;number&gt;3&lt;/number&gt;&lt;dates&gt;&lt;year&gt;2017&lt;/year&gt;&lt;/dates&gt;&lt;isbn&gt;1467-2960&lt;/isbn&gt;&lt;urls&gt;&lt;related-urls&gt;&lt;url&gt;https://onlinelibrary.wiley.com/doi/abs/10.1111/faf.12190&lt;/url&gt;&lt;/related-urls&gt;&lt;/urls&gt;&lt;electronic-resource-num&gt;https://doi.org/10.1111/faf.12190&lt;/electronic-resource-num&gt;&lt;/record&gt;&lt;/Cite&gt;&lt;/EndNote&gt;</w:instrText>
      </w:r>
      <w:r w:rsidR="00202581">
        <w:rPr>
          <w:rFonts w:ascii="Times New Roman" w:eastAsia="Times New Roman" w:hAnsi="Times New Roman" w:cs="Times New Roman"/>
          <w:color w:val="000000"/>
        </w:rPr>
        <w:fldChar w:fldCharType="separate"/>
      </w:r>
      <w:r w:rsidR="00202581">
        <w:rPr>
          <w:rFonts w:ascii="Times New Roman" w:eastAsia="Times New Roman" w:hAnsi="Times New Roman" w:cs="Times New Roman"/>
          <w:noProof/>
          <w:color w:val="000000"/>
        </w:rPr>
        <w:t>(</w:t>
      </w:r>
      <w:hyperlink w:anchor="_ENREF_7" w:tooltip="Froese, 2017 #25" w:history="1">
        <w:r w:rsidR="00CA28F1">
          <w:rPr>
            <w:rFonts w:ascii="Times New Roman" w:eastAsia="Times New Roman" w:hAnsi="Times New Roman" w:cs="Times New Roman"/>
            <w:noProof/>
            <w:color w:val="000000"/>
          </w:rPr>
          <w:t>Froese et al., 2017</w:t>
        </w:r>
      </w:hyperlink>
      <w:r w:rsidR="00202581">
        <w:rPr>
          <w:rFonts w:ascii="Times New Roman" w:eastAsia="Times New Roman" w:hAnsi="Times New Roman" w:cs="Times New Roman"/>
          <w:noProof/>
          <w:color w:val="000000"/>
        </w:rPr>
        <w:t>)</w:t>
      </w:r>
      <w:r w:rsidR="00202581">
        <w:rPr>
          <w:rFonts w:ascii="Times New Roman" w:eastAsia="Times New Roman" w:hAnsi="Times New Roman" w:cs="Times New Roman"/>
          <w:color w:val="000000"/>
        </w:rPr>
        <w:fldChar w:fldCharType="end"/>
      </w:r>
      <w:r w:rsidR="00202581">
        <w:rPr>
          <w:rFonts w:ascii="Times New Roman" w:eastAsia="Times New Roman" w:hAnsi="Times New Roman" w:cs="Times New Roman"/>
          <w:color w:val="000000"/>
        </w:rPr>
        <w:t>.</w:t>
      </w:r>
    </w:p>
    <w:p w14:paraId="296DAA7E" w14:textId="00B57FCD" w:rsidR="00F20176" w:rsidRPr="004F048A" w:rsidRDefault="00F20176" w:rsidP="00603F87">
      <w:pPr>
        <w:spacing w:after="240"/>
        <w:textAlignment w:val="baseline"/>
        <w:rPr>
          <w:rFonts w:ascii="Times New Roman" w:eastAsia="Times New Roman" w:hAnsi="Times New Roman" w:cs="Times New Roman"/>
          <w:i/>
          <w:iCs/>
          <w:color w:val="000000"/>
        </w:rPr>
      </w:pPr>
      <w:r w:rsidRPr="004F048A">
        <w:rPr>
          <w:rFonts w:ascii="Times New Roman" w:eastAsia="Times New Roman" w:hAnsi="Times New Roman" w:cs="Times New Roman"/>
          <w:i/>
          <w:iCs/>
          <w:color w:val="000000"/>
        </w:rPr>
        <w:t>Estuarine/Brackish Habitats</w:t>
      </w:r>
    </w:p>
    <w:p w14:paraId="6F326E40" w14:textId="79CB75ED" w:rsidR="00F20176" w:rsidRPr="00F20176" w:rsidRDefault="00F20176" w:rsidP="00603F87">
      <w:pPr>
        <w:spacing w:after="240"/>
        <w:rPr>
          <w:rFonts w:ascii="Times New Roman" w:eastAsia="Times New Roman" w:hAnsi="Times New Roman" w:cs="Times New Roman"/>
        </w:rPr>
      </w:pPr>
      <w:r w:rsidRPr="00F20176">
        <w:rPr>
          <w:rFonts w:ascii="Times New Roman" w:eastAsia="Times New Roman" w:hAnsi="Times New Roman" w:cs="Times New Roman"/>
          <w:color w:val="000000"/>
        </w:rPr>
        <w:t xml:space="preserve">Estuarine/brackish habitats are the transitional types of habitats for marine life. From the results, </w:t>
      </w:r>
      <w:r w:rsidRPr="00F20176">
        <w:rPr>
          <w:rFonts w:ascii="Times New Roman" w:eastAsia="Times New Roman" w:hAnsi="Times New Roman" w:cs="Times New Roman"/>
          <w:color w:val="000000"/>
        </w:rPr>
        <w:t>estuarine/brackish</w:t>
      </w:r>
      <w:r w:rsidRPr="00F20176">
        <w:rPr>
          <w:rFonts w:ascii="Times New Roman" w:eastAsia="Times New Roman" w:hAnsi="Times New Roman" w:cs="Times New Roman"/>
          <w:color w:val="000000"/>
        </w:rPr>
        <w:t xml:space="preserve"> fishes generally had a lower effective population </w:t>
      </w:r>
      <w:r w:rsidRPr="00F20176">
        <w:rPr>
          <w:rFonts w:ascii="Times New Roman" w:eastAsia="Times New Roman" w:hAnsi="Times New Roman" w:cs="Times New Roman"/>
          <w:color w:val="000000"/>
        </w:rPr>
        <w:t>size but</w:t>
      </w:r>
      <w:r w:rsidRPr="00F20176">
        <w:rPr>
          <w:rFonts w:ascii="Times New Roman" w:eastAsia="Times New Roman" w:hAnsi="Times New Roman" w:cs="Times New Roman"/>
          <w:color w:val="000000"/>
        </w:rPr>
        <w:t xml:space="preserve"> has the potential to have very high effective population sizes, as seen from its maximum effective population and high theta0 value.  </w:t>
      </w:r>
      <w:r w:rsidRPr="00F20176">
        <w:rPr>
          <w:rFonts w:ascii="Times New Roman" w:eastAsia="Times New Roman" w:hAnsi="Times New Roman" w:cs="Times New Roman"/>
          <w:i/>
          <w:iCs/>
          <w:color w:val="000000"/>
        </w:rPr>
        <w:t xml:space="preserve">L. leuciscus </w:t>
      </w:r>
      <w:r w:rsidRPr="00F20176">
        <w:rPr>
          <w:rFonts w:ascii="Times New Roman" w:eastAsia="Times New Roman" w:hAnsi="Times New Roman" w:cs="Times New Roman"/>
          <w:color w:val="000000"/>
        </w:rPr>
        <w:t xml:space="preserve">is the one species of the 14 studied that had a high average population size over the last 1,000,000 years. Unlike </w:t>
      </w:r>
      <w:r w:rsidRPr="00F20176">
        <w:rPr>
          <w:rFonts w:ascii="Times New Roman" w:eastAsia="Times New Roman" w:hAnsi="Times New Roman" w:cs="Times New Roman"/>
          <w:i/>
          <w:iCs/>
          <w:color w:val="000000"/>
        </w:rPr>
        <w:t>S. interrupta</w:t>
      </w:r>
      <w:r w:rsidRPr="00F20176">
        <w:rPr>
          <w:rFonts w:ascii="Times New Roman" w:eastAsia="Times New Roman" w:hAnsi="Times New Roman" w:cs="Times New Roman"/>
          <w:color w:val="000000"/>
        </w:rPr>
        <w:t xml:space="preserve"> however, the estimated population size </w:t>
      </w:r>
      <w:r w:rsidRPr="00F20176">
        <w:rPr>
          <w:rFonts w:ascii="Times New Roman" w:eastAsia="Times New Roman" w:hAnsi="Times New Roman" w:cs="Times New Roman"/>
          <w:color w:val="000000"/>
        </w:rPr>
        <w:t>of L.</w:t>
      </w:r>
      <w:r w:rsidRPr="00F20176">
        <w:rPr>
          <w:rFonts w:ascii="Times New Roman" w:eastAsia="Times New Roman" w:hAnsi="Times New Roman" w:cs="Times New Roman"/>
          <w:i/>
          <w:iCs/>
          <w:color w:val="000000"/>
        </w:rPr>
        <w:t xml:space="preserve"> leuciscus </w:t>
      </w:r>
      <w:r w:rsidRPr="00F20176">
        <w:rPr>
          <w:rFonts w:ascii="Times New Roman" w:eastAsia="Times New Roman" w:hAnsi="Times New Roman" w:cs="Times New Roman"/>
          <w:color w:val="000000"/>
        </w:rPr>
        <w:t xml:space="preserve">is not stable over the specified time points we studied.  The population of </w:t>
      </w:r>
      <w:r w:rsidRPr="00F20176">
        <w:rPr>
          <w:rFonts w:ascii="Times New Roman" w:eastAsia="Times New Roman" w:hAnsi="Times New Roman" w:cs="Times New Roman"/>
          <w:i/>
          <w:iCs/>
          <w:color w:val="000000"/>
        </w:rPr>
        <w:t xml:space="preserve">L. leuciscus </w:t>
      </w:r>
      <w:r w:rsidRPr="00F20176">
        <w:rPr>
          <w:rFonts w:ascii="Times New Roman" w:eastAsia="Times New Roman" w:hAnsi="Times New Roman" w:cs="Times New Roman"/>
          <w:color w:val="000000"/>
        </w:rPr>
        <w:t>was highest 25,000 years ago and much lower 10,000 years ago and 100,000 years ago. </w:t>
      </w:r>
    </w:p>
    <w:p w14:paraId="7CBC7C37" w14:textId="3ED29DA6" w:rsidR="00F20176" w:rsidRPr="00F20176" w:rsidRDefault="00F20176" w:rsidP="00603F87">
      <w:pPr>
        <w:spacing w:after="240"/>
        <w:rPr>
          <w:rFonts w:ascii="Times New Roman" w:eastAsia="Times New Roman" w:hAnsi="Times New Roman" w:cs="Times New Roman"/>
        </w:rPr>
      </w:pPr>
      <w:r w:rsidRPr="00F20176">
        <w:rPr>
          <w:rFonts w:ascii="Times New Roman" w:eastAsia="Times New Roman" w:hAnsi="Times New Roman" w:cs="Times New Roman"/>
          <w:color w:val="000000"/>
        </w:rPr>
        <w:t xml:space="preserve">Estuarine/brackish fishes may generally have a lower effective population compared to reef associated species and semi-pelagic species due to its reliance on freshwater flow. A study done in 1995 shows that estuarine habitats in San Francisco showed a decline of some estuarine populations due to decreased river inflow due to drought and increased freshwater diversion </w:t>
      </w:r>
      <w:hyperlink w:anchor="_ENREF_6" w:tooltip="Jassby, 1995 #21" w:history="1">
        <w:r w:rsidR="005464A9">
          <w:rPr>
            <w:rFonts w:ascii="Times New Roman" w:eastAsia="Times New Roman" w:hAnsi="Times New Roman" w:cs="Times New Roman"/>
            <w:noProof/>
            <w:color w:val="000000"/>
          </w:rPr>
          <w:t>Jassby et al., 1995</w:t>
        </w:r>
      </w:hyperlink>
      <w:r w:rsidR="005464A9">
        <w:rPr>
          <w:rFonts w:ascii="Times New Roman" w:eastAsia="Times New Roman" w:hAnsi="Times New Roman" w:cs="Times New Roman"/>
          <w:noProof/>
          <w:color w:val="000000"/>
        </w:rPr>
        <w:t>)</w:t>
      </w:r>
      <w:r w:rsidR="005464A9">
        <w:rPr>
          <w:rFonts w:ascii="Times New Roman" w:eastAsia="Times New Roman" w:hAnsi="Times New Roman" w:cs="Times New Roman"/>
          <w:color w:val="000000"/>
        </w:rPr>
        <w:t>.</w:t>
      </w:r>
      <w:r w:rsidR="005464A9" w:rsidRPr="00F20176">
        <w:rPr>
          <w:rFonts w:ascii="Times New Roman" w:eastAsia="Times New Roman" w:hAnsi="Times New Roman" w:cs="Times New Roman"/>
          <w:color w:val="000000"/>
        </w:rPr>
        <w:t xml:space="preserve"> </w:t>
      </w:r>
      <w:r w:rsidRPr="00F20176">
        <w:rPr>
          <w:rFonts w:ascii="Times New Roman" w:eastAsia="Times New Roman" w:hAnsi="Times New Roman" w:cs="Times New Roman"/>
          <w:color w:val="000000"/>
        </w:rPr>
        <w:t>The same study also indicates that diversion of water for export from or consumption within the estuary can have a direct effect on population abundance independent of its effect on the 2% bottom salinity position. This metric is important for understanding the supply of phytoplankton and phytoplankton-derived detritus from local production and river loading; benthic macroinvertebrates (</w:t>
      </w:r>
      <w:r w:rsidRPr="00F20176">
        <w:rPr>
          <w:rFonts w:ascii="Times New Roman" w:eastAsia="Times New Roman" w:hAnsi="Times New Roman" w:cs="Times New Roman"/>
          <w:color w:val="000000"/>
        </w:rPr>
        <w:t>mollusks</w:t>
      </w:r>
      <w:r w:rsidRPr="00F20176">
        <w:rPr>
          <w:rFonts w:ascii="Times New Roman" w:eastAsia="Times New Roman" w:hAnsi="Times New Roman" w:cs="Times New Roman"/>
          <w:color w:val="000000"/>
        </w:rPr>
        <w:t xml:space="preserve">); mysids and shrimp; larval fish survival; and the abundance of planktivorous, piscivorous, and bottom-foraging fish </w:t>
      </w:r>
      <w:r w:rsidR="005464A9">
        <w:rPr>
          <w:rFonts w:ascii="Times New Roman" w:eastAsia="Times New Roman" w:hAnsi="Times New Roman" w:cs="Times New Roman"/>
          <w:color w:val="000000"/>
        </w:rPr>
        <w:fldChar w:fldCharType="begin"/>
      </w:r>
      <w:r w:rsidR="005464A9">
        <w:rPr>
          <w:rFonts w:ascii="Times New Roman" w:eastAsia="Times New Roman" w:hAnsi="Times New Roman" w:cs="Times New Roman"/>
          <w:color w:val="000000"/>
        </w:rPr>
        <w:instrText xml:space="preserve"> ADDIN EN.CITE &lt;EndNote&gt;&lt;Cite&gt;&lt;Author&gt;Jassby&lt;/Author&gt;&lt;Year&gt;1995&lt;/Year&gt;&lt;RecNum&gt;21&lt;/RecNum&gt;&lt;DisplayText&gt;(Jassby et al., 1995)&lt;/DisplayText&gt;&lt;record&gt;&lt;rec-number&gt;21&lt;/rec-number&gt;&lt;foreign-keys&gt;&lt;key app="EN" db-id="xa50vz02hxvp95ee2abxwa2rp5vxtr5exvre" timestamp="1660700798"&gt;21&lt;/key&gt;&lt;/foreign-keys&gt;&lt;ref-type name="Journal Article"&gt;17&lt;/ref-type&gt;&lt;contributors&gt;&lt;authors&gt;&lt;author&gt;Jassby, Alan D.&lt;/author&gt;&lt;author&gt;Kimmerer, William J.&lt;/author&gt;&lt;author&gt;Monismith, Stephen G.&lt;/author&gt;&lt;author&gt;Armor, Charles&lt;/author&gt;&lt;author&gt;Cloern, James E.&lt;/author&gt;&lt;author&gt;Powell, Thomas M.&lt;/author&gt;&lt;author&gt;Schubel, Jerry R.&lt;/author&gt;&lt;author&gt;Vendlinski, Timothy J.&lt;/author&gt;&lt;/authors&gt;&lt;/contributors&gt;&lt;titles&gt;&lt;title&gt;Isohaline Position as a Habitat Indicator for Estuarine Populations&lt;/title&gt;&lt;secondary-title&gt;Ecological Applications&lt;/secondary-title&gt;&lt;/titles&gt;&lt;pages&gt;272-289&lt;/pages&gt;&lt;volume&gt;5&lt;/volume&gt;&lt;number&gt;1&lt;/number&gt;&lt;dates&gt;&lt;year&gt;1995&lt;/year&gt;&lt;/dates&gt;&lt;isbn&gt;1051-0761&lt;/isbn&gt;&lt;urls&gt;&lt;related-urls&gt;&lt;url&gt;https://esajournals.onlinelibrary.wiley.com/doi/abs/10.2307/1942069&lt;/url&gt;&lt;/related-urls&gt;&lt;/urls&gt;&lt;electronic-resource-num&gt;https://doi.org/10.2307/1942069&lt;/electronic-resource-num&gt;&lt;/record&gt;&lt;/Cite&gt;&lt;/EndNote&gt;</w:instrText>
      </w:r>
      <w:r w:rsidR="005464A9">
        <w:rPr>
          <w:rFonts w:ascii="Times New Roman" w:eastAsia="Times New Roman" w:hAnsi="Times New Roman" w:cs="Times New Roman"/>
          <w:color w:val="000000"/>
        </w:rPr>
        <w:fldChar w:fldCharType="separate"/>
      </w:r>
      <w:r w:rsidR="005464A9">
        <w:rPr>
          <w:rFonts w:ascii="Times New Roman" w:eastAsia="Times New Roman" w:hAnsi="Times New Roman" w:cs="Times New Roman"/>
          <w:noProof/>
          <w:color w:val="000000"/>
        </w:rPr>
        <w:t>(</w:t>
      </w:r>
      <w:hyperlink w:anchor="_ENREF_10" w:tooltip="Jassby, 1995 #21" w:history="1">
        <w:r w:rsidR="00CA28F1">
          <w:rPr>
            <w:rFonts w:ascii="Times New Roman" w:eastAsia="Times New Roman" w:hAnsi="Times New Roman" w:cs="Times New Roman"/>
            <w:noProof/>
            <w:color w:val="000000"/>
          </w:rPr>
          <w:t>Jassby et al., 1995</w:t>
        </w:r>
      </w:hyperlink>
      <w:r w:rsidR="005464A9">
        <w:rPr>
          <w:rFonts w:ascii="Times New Roman" w:eastAsia="Times New Roman" w:hAnsi="Times New Roman" w:cs="Times New Roman"/>
          <w:noProof/>
          <w:color w:val="000000"/>
        </w:rPr>
        <w:t>)</w:t>
      </w:r>
      <w:r w:rsidR="005464A9">
        <w:rPr>
          <w:rFonts w:ascii="Times New Roman" w:eastAsia="Times New Roman" w:hAnsi="Times New Roman" w:cs="Times New Roman"/>
          <w:color w:val="000000"/>
        </w:rPr>
        <w:fldChar w:fldCharType="end"/>
      </w:r>
      <w:r w:rsidRPr="00F20176">
        <w:rPr>
          <w:rFonts w:ascii="Times New Roman" w:eastAsia="Times New Roman" w:hAnsi="Times New Roman" w:cs="Times New Roman"/>
          <w:color w:val="000000"/>
        </w:rPr>
        <w:t>. Similar problems regarding freshwater flow can be affecting the estuarine associated fish species populations. </w:t>
      </w:r>
    </w:p>
    <w:p w14:paraId="65F64AA1" w14:textId="2713AD1C" w:rsidR="00F20176" w:rsidRPr="004F048A" w:rsidRDefault="00F20176" w:rsidP="00603F87">
      <w:pPr>
        <w:spacing w:after="240"/>
        <w:textAlignment w:val="baseline"/>
        <w:rPr>
          <w:rFonts w:ascii="Times New Roman" w:eastAsia="Times New Roman" w:hAnsi="Times New Roman" w:cs="Times New Roman"/>
          <w:i/>
          <w:iCs/>
          <w:color w:val="000000"/>
        </w:rPr>
      </w:pPr>
      <w:r w:rsidRPr="004F048A">
        <w:rPr>
          <w:rFonts w:ascii="Times New Roman" w:eastAsia="Times New Roman" w:hAnsi="Times New Roman" w:cs="Times New Roman"/>
          <w:i/>
          <w:iCs/>
          <w:color w:val="000000"/>
        </w:rPr>
        <w:t>Near-shore Semi-pelagic Habitats</w:t>
      </w:r>
    </w:p>
    <w:p w14:paraId="3499FE0C" w14:textId="343852A4" w:rsidR="00F20176" w:rsidRPr="00F20176" w:rsidRDefault="00F20176" w:rsidP="00603F87">
      <w:pPr>
        <w:spacing w:after="240"/>
        <w:rPr>
          <w:rFonts w:ascii="Times New Roman" w:eastAsia="Times New Roman" w:hAnsi="Times New Roman" w:cs="Times New Roman"/>
        </w:rPr>
      </w:pPr>
      <w:r w:rsidRPr="00F20176">
        <w:rPr>
          <w:rFonts w:ascii="Times New Roman" w:eastAsia="Times New Roman" w:hAnsi="Times New Roman" w:cs="Times New Roman"/>
          <w:color w:val="000000"/>
        </w:rPr>
        <w:t xml:space="preserve">As stated previously, near-shore semi-pelagic habitats is among the most productive habitats and is usually utilized as feeding and nursery </w:t>
      </w:r>
      <w:r w:rsidRPr="00F20176">
        <w:rPr>
          <w:rFonts w:ascii="Times New Roman" w:eastAsia="Times New Roman" w:hAnsi="Times New Roman" w:cs="Times New Roman"/>
          <w:color w:val="000000"/>
        </w:rPr>
        <w:t>grounds but</w:t>
      </w:r>
      <w:r w:rsidRPr="00F20176">
        <w:rPr>
          <w:rFonts w:ascii="Times New Roman" w:eastAsia="Times New Roman" w:hAnsi="Times New Roman" w:cs="Times New Roman"/>
          <w:color w:val="000000"/>
        </w:rPr>
        <w:t xml:space="preserve"> is most affected by overfishing and similar human interferences. From our results, near-shore pelagic habitats are not as likely to reach high maximum effective populations, unlike reef-associated or estuarine/brackish species. </w:t>
      </w:r>
    </w:p>
    <w:p w14:paraId="18BEB1A1" w14:textId="74F6022A" w:rsidR="00F20176" w:rsidRPr="00F20176" w:rsidRDefault="00F20176" w:rsidP="00603F87">
      <w:pPr>
        <w:spacing w:after="240"/>
        <w:rPr>
          <w:rFonts w:ascii="Times New Roman" w:eastAsia="Times New Roman" w:hAnsi="Times New Roman" w:cs="Times New Roman"/>
        </w:rPr>
      </w:pPr>
      <w:r w:rsidRPr="00F20176">
        <w:rPr>
          <w:rFonts w:ascii="Times New Roman" w:eastAsia="Times New Roman" w:hAnsi="Times New Roman" w:cs="Times New Roman"/>
          <w:color w:val="000000"/>
        </w:rPr>
        <w:t xml:space="preserve">Near-shore semi-pelagic habitats include water columns that act as a productive area for marine life, including activities relating to feeding and nursery grounds. As a nursery ground is a large benefit to this type of habitat, it makes sense that the effective population of this habitat does not get as high as the other habitat types studied. Near-shore semi-pelagic habitats exist as a temporary ground for marine life. Near-shore semi-pelagic species are also most affected by human pressures such as overfishing. A study performed in 1987 shows that available evidence suggests that small pelagic fishes in the Philippines are very heavily exploited or overfished </w:t>
      </w:r>
      <w:r w:rsidR="005464A9">
        <w:rPr>
          <w:rFonts w:ascii="Times New Roman" w:eastAsia="Times New Roman" w:hAnsi="Times New Roman" w:cs="Times New Roman"/>
          <w:color w:val="000000"/>
        </w:rPr>
        <w:fldChar w:fldCharType="begin"/>
      </w:r>
      <w:r w:rsidR="005464A9">
        <w:rPr>
          <w:rFonts w:ascii="Times New Roman" w:eastAsia="Times New Roman" w:hAnsi="Times New Roman" w:cs="Times New Roman"/>
          <w:color w:val="000000"/>
        </w:rPr>
        <w:instrText xml:space="preserve"> ADDIN EN.CITE &lt;EndNote&gt;&lt;Cite&gt;&lt;Author&gt;Dalzell&lt;/Author&gt;&lt;Year&gt;1987&lt;/Year&gt;&lt;RecNum&gt;19&lt;/RecNum&gt;&lt;DisplayText&gt;(Dalzell &amp;amp; Ganaden, 1987)&lt;/DisplayText&gt;&lt;record&gt;&lt;rec-number&gt;19&lt;/rec-number&gt;&lt;foreign-keys&gt;&lt;key app="EN" db-id="xa50vz02hxvp95ee2abxwa2rp5vxtr5exvre" timestamp="1660700180"&gt;19&lt;/key&gt;&lt;/foreign-keys&gt;&lt;ref-type name="Journal Article"&gt;17&lt;/ref-type&gt;&lt;contributors&gt;&lt;authors&gt;&lt;author&gt;Dalzell, P&lt;/author&gt;&lt;author&gt;Ganaden, R&lt;/author&gt;&lt;/authors&gt;&lt;/contributors&gt;&lt;titles&gt;&lt;title&gt;The overfishing of small pelagic fish stocks in the Philippines&lt;/title&gt;&lt;secondary-title&gt;RAPA Rep&lt;/secondary-title&gt;&lt;/titles&gt;&lt;pages&gt;249-256&lt;/pages&gt;&lt;volume&gt;10&lt;/volume&gt;&lt;dates&gt;&lt;year&gt;1987&lt;/year&gt;&lt;/dates&gt;&lt;urls&gt;&lt;/urls&gt;&lt;/record&gt;&lt;/Cite&gt;&lt;/EndNote&gt;</w:instrText>
      </w:r>
      <w:r w:rsidR="005464A9">
        <w:rPr>
          <w:rFonts w:ascii="Times New Roman" w:eastAsia="Times New Roman" w:hAnsi="Times New Roman" w:cs="Times New Roman"/>
          <w:color w:val="000000"/>
        </w:rPr>
        <w:fldChar w:fldCharType="separate"/>
      </w:r>
      <w:r w:rsidR="005464A9">
        <w:rPr>
          <w:rFonts w:ascii="Times New Roman" w:eastAsia="Times New Roman" w:hAnsi="Times New Roman" w:cs="Times New Roman"/>
          <w:noProof/>
          <w:color w:val="000000"/>
        </w:rPr>
        <w:t>(</w:t>
      </w:r>
      <w:hyperlink w:anchor="_ENREF_5" w:tooltip="Dalzell, 1987 #19" w:history="1">
        <w:r w:rsidR="00CA28F1">
          <w:rPr>
            <w:rFonts w:ascii="Times New Roman" w:eastAsia="Times New Roman" w:hAnsi="Times New Roman" w:cs="Times New Roman"/>
            <w:noProof/>
            <w:color w:val="000000"/>
          </w:rPr>
          <w:t>Dalzell &amp; Ganaden, 1987</w:t>
        </w:r>
      </w:hyperlink>
      <w:r w:rsidR="005464A9">
        <w:rPr>
          <w:rFonts w:ascii="Times New Roman" w:eastAsia="Times New Roman" w:hAnsi="Times New Roman" w:cs="Times New Roman"/>
          <w:noProof/>
          <w:color w:val="000000"/>
        </w:rPr>
        <w:t>)</w:t>
      </w:r>
      <w:r w:rsidR="005464A9">
        <w:rPr>
          <w:rFonts w:ascii="Times New Roman" w:eastAsia="Times New Roman" w:hAnsi="Times New Roman" w:cs="Times New Roman"/>
          <w:color w:val="000000"/>
        </w:rPr>
        <w:fldChar w:fldCharType="end"/>
      </w:r>
      <w:r w:rsidRPr="00F20176">
        <w:rPr>
          <w:rFonts w:ascii="Times New Roman" w:eastAsia="Times New Roman" w:hAnsi="Times New Roman" w:cs="Times New Roman"/>
          <w:color w:val="000000"/>
        </w:rPr>
        <w:t xml:space="preserve">. Small pelagic fish have high human value, which explains its overfishing. Virtually all the landings of small pelagic fishes are destined for human consumption either fresh or as diced, smoked, </w:t>
      </w:r>
      <w:r w:rsidRPr="00F20176">
        <w:rPr>
          <w:rFonts w:ascii="Times New Roman" w:eastAsia="Times New Roman" w:hAnsi="Times New Roman" w:cs="Times New Roman"/>
          <w:color w:val="000000"/>
        </w:rPr>
        <w:t>fermented,</w:t>
      </w:r>
      <w:r w:rsidRPr="00F20176">
        <w:rPr>
          <w:rFonts w:ascii="Times New Roman" w:eastAsia="Times New Roman" w:hAnsi="Times New Roman" w:cs="Times New Roman"/>
          <w:color w:val="000000"/>
        </w:rPr>
        <w:t xml:space="preserve"> and canned products. Some components of the small pelagic catch such as round scads are a staple diet of lower income groups in Philippine society </w:t>
      </w:r>
      <w:r w:rsidR="005464A9">
        <w:rPr>
          <w:rFonts w:ascii="Times New Roman" w:eastAsia="Times New Roman" w:hAnsi="Times New Roman" w:cs="Times New Roman"/>
          <w:color w:val="000000"/>
        </w:rPr>
        <w:fldChar w:fldCharType="begin"/>
      </w:r>
      <w:r w:rsidR="005464A9">
        <w:rPr>
          <w:rFonts w:ascii="Times New Roman" w:eastAsia="Times New Roman" w:hAnsi="Times New Roman" w:cs="Times New Roman"/>
          <w:color w:val="000000"/>
        </w:rPr>
        <w:instrText xml:space="preserve"> ADDIN EN.CITE &lt;EndNote&gt;&lt;Cite&gt;&lt;Author&gt;Ronquillo&lt;/Author&gt;&lt;Year&gt;1975&lt;/Year&gt;&lt;RecNum&gt;24&lt;/RecNum&gt;&lt;DisplayText&gt;(Ronquillo, 1975)&lt;/DisplayText&gt;&lt;record&gt;&lt;rec-number&gt;24&lt;/rec-number&gt;&lt;foreign-keys&gt;&lt;key app="EN" db-id="xa50vz02hxvp95ee2abxwa2rp5vxtr5exvre" timestamp="1660701076"&gt;24&lt;/key&gt;&lt;/foreign-keys&gt;&lt;ref-type name="Journal Article"&gt;17&lt;/ref-type&gt;&lt;contributors&gt;&lt;authors&gt;&lt;author&gt;Ronquillo, IA&lt;/author&gt;&lt;/authors&gt;&lt;/contributors&gt;&lt;titles&gt;&lt;title&gt;A review of the roundscad fishery in the Philippines&lt;/title&gt;&lt;secondary-title&gt;Philippine Journal of Fisheries&lt;/secondary-title&gt;&lt;/titles&gt;&lt;pages&gt;86-126&lt;/pages&gt;&lt;volume&gt;2&lt;/volume&gt;&lt;number&gt;1-2&lt;/number&gt;&lt;dates&gt;&lt;year&gt;1975&lt;/year&gt;&lt;/dates&gt;&lt;urls&gt;&lt;/urls&gt;&lt;/record&gt;&lt;/Cite&gt;&lt;/EndNote&gt;</w:instrText>
      </w:r>
      <w:r w:rsidR="005464A9">
        <w:rPr>
          <w:rFonts w:ascii="Times New Roman" w:eastAsia="Times New Roman" w:hAnsi="Times New Roman" w:cs="Times New Roman"/>
          <w:color w:val="000000"/>
        </w:rPr>
        <w:fldChar w:fldCharType="separate"/>
      </w:r>
      <w:r w:rsidR="005464A9">
        <w:rPr>
          <w:rFonts w:ascii="Times New Roman" w:eastAsia="Times New Roman" w:hAnsi="Times New Roman" w:cs="Times New Roman"/>
          <w:noProof/>
          <w:color w:val="000000"/>
        </w:rPr>
        <w:t>(</w:t>
      </w:r>
      <w:hyperlink w:anchor="_ENREF_16" w:tooltip="Ronquillo, 1975 #24" w:history="1">
        <w:r w:rsidR="00CA28F1">
          <w:rPr>
            <w:rFonts w:ascii="Times New Roman" w:eastAsia="Times New Roman" w:hAnsi="Times New Roman" w:cs="Times New Roman"/>
            <w:noProof/>
            <w:color w:val="000000"/>
          </w:rPr>
          <w:t>Ronquillo, 1975</w:t>
        </w:r>
      </w:hyperlink>
      <w:r w:rsidR="005464A9">
        <w:rPr>
          <w:rFonts w:ascii="Times New Roman" w:eastAsia="Times New Roman" w:hAnsi="Times New Roman" w:cs="Times New Roman"/>
          <w:noProof/>
          <w:color w:val="000000"/>
        </w:rPr>
        <w:t>)</w:t>
      </w:r>
      <w:r w:rsidR="005464A9">
        <w:rPr>
          <w:rFonts w:ascii="Times New Roman" w:eastAsia="Times New Roman" w:hAnsi="Times New Roman" w:cs="Times New Roman"/>
          <w:color w:val="000000"/>
        </w:rPr>
        <w:fldChar w:fldCharType="end"/>
      </w:r>
      <w:r w:rsidR="005464A9">
        <w:rPr>
          <w:rFonts w:ascii="Times New Roman" w:eastAsia="Times New Roman" w:hAnsi="Times New Roman" w:cs="Times New Roman"/>
          <w:color w:val="000000"/>
        </w:rPr>
        <w:t>.</w:t>
      </w:r>
    </w:p>
    <w:p w14:paraId="66B1247C" w14:textId="77777777" w:rsidR="00F20176" w:rsidRPr="00F20176" w:rsidRDefault="00F20176" w:rsidP="00603F87">
      <w:pPr>
        <w:spacing w:after="240"/>
        <w:rPr>
          <w:rFonts w:ascii="Times New Roman" w:eastAsia="Times New Roman" w:hAnsi="Times New Roman" w:cs="Times New Roman"/>
        </w:rPr>
      </w:pPr>
      <w:r w:rsidRPr="00F20176">
        <w:rPr>
          <w:rFonts w:ascii="Times New Roman" w:eastAsia="Times New Roman" w:hAnsi="Times New Roman" w:cs="Times New Roman"/>
          <w:b/>
          <w:bCs/>
          <w:color w:val="000000"/>
        </w:rPr>
        <w:lastRenderedPageBreak/>
        <w:t>Conclusion</w:t>
      </w:r>
    </w:p>
    <w:p w14:paraId="34D18F53" w14:textId="77777777" w:rsidR="00F20176" w:rsidRPr="00F20176" w:rsidRDefault="00F20176" w:rsidP="00603F87">
      <w:pPr>
        <w:spacing w:after="240"/>
        <w:rPr>
          <w:rFonts w:ascii="Times New Roman" w:eastAsia="Times New Roman" w:hAnsi="Times New Roman" w:cs="Times New Roman"/>
        </w:rPr>
      </w:pPr>
      <w:r w:rsidRPr="00F20176">
        <w:rPr>
          <w:rFonts w:ascii="Times New Roman" w:eastAsia="Times New Roman" w:hAnsi="Times New Roman" w:cs="Times New Roman"/>
          <w:color w:val="000000"/>
        </w:rPr>
        <w:t xml:space="preserve">The shotgun sequencing pipeline used to generate the genome assembly of </w:t>
      </w:r>
      <w:r w:rsidRPr="00F20176">
        <w:rPr>
          <w:rFonts w:ascii="Times New Roman" w:eastAsia="Times New Roman" w:hAnsi="Times New Roman" w:cs="Times New Roman"/>
          <w:i/>
          <w:iCs/>
          <w:color w:val="000000"/>
        </w:rPr>
        <w:t>S. interrupta</w:t>
      </w:r>
      <w:r w:rsidRPr="00F20176">
        <w:rPr>
          <w:rFonts w:ascii="Times New Roman" w:eastAsia="Times New Roman" w:hAnsi="Times New Roman" w:cs="Times New Roman"/>
          <w:color w:val="000000"/>
        </w:rPr>
        <w:t xml:space="preserve"> can be used for further studies as a reference genome assembly. The rest of the species included in this study had a reference genome to start, and so the first step of this project was to generate the assembly which can be added to a reference genome bank. This study is an example of how coverage whole genome sequencing can be conducted with as little as 1 individual, and how it can be applied to larger topics. Pairwise Sequential Markovian Coalescence was the second portion of this study, and as seen in the results, it is not without limitations. PSMC is far more accurate the further back we can trace the species, and much less accurate within 25,000 to 10,000 years. However, it is a valuable tool to see how our independent variable of habitat usage can have an effect on population history. Our statistical analysis shows that none of our data values are statistically significant, and so habitat usage has no effect on population history. </w:t>
      </w:r>
    </w:p>
    <w:p w14:paraId="2C2B1171" w14:textId="3821EBD3" w:rsidR="00F921A0" w:rsidRPr="004F048A" w:rsidRDefault="00F20176" w:rsidP="00BB443B">
      <w:pPr>
        <w:rPr>
          <w:rFonts w:ascii="Times New Roman" w:eastAsia="Times New Roman" w:hAnsi="Times New Roman" w:cs="Times New Roman"/>
        </w:rPr>
      </w:pPr>
      <w:r w:rsidRPr="00F20176">
        <w:rPr>
          <w:rFonts w:ascii="Times New Roman" w:eastAsia="Times New Roman" w:hAnsi="Times New Roman" w:cs="Times New Roman"/>
          <w:color w:val="000000"/>
        </w:rPr>
        <w:t>Further objectives that can relate to this study are to compare more species in the three distinct habitat categories</w:t>
      </w:r>
      <w:r w:rsidR="00687173">
        <w:rPr>
          <w:rFonts w:ascii="Times New Roman" w:eastAsia="Times New Roman" w:hAnsi="Times New Roman" w:cs="Times New Roman"/>
          <w:color w:val="000000"/>
        </w:rPr>
        <w:t xml:space="preserve"> as well as add other aquatic habitats in the Philippines such as freshwater</w:t>
      </w:r>
      <w:r w:rsidRPr="00F20176">
        <w:rPr>
          <w:rFonts w:ascii="Times New Roman" w:eastAsia="Times New Roman" w:hAnsi="Times New Roman" w:cs="Times New Roman"/>
          <w:color w:val="000000"/>
        </w:rPr>
        <w:t xml:space="preserve">. It should also be considered </w:t>
      </w:r>
      <w:r w:rsidR="00687173">
        <w:rPr>
          <w:rFonts w:ascii="Times New Roman" w:eastAsia="Times New Roman" w:hAnsi="Times New Roman" w:cs="Times New Roman"/>
          <w:color w:val="000000"/>
        </w:rPr>
        <w:t>to use</w:t>
      </w:r>
      <w:r w:rsidRPr="00F20176">
        <w:rPr>
          <w:rFonts w:ascii="Times New Roman" w:eastAsia="Times New Roman" w:hAnsi="Times New Roman" w:cs="Times New Roman"/>
          <w:color w:val="000000"/>
        </w:rPr>
        <w:t xml:space="preserve"> another program that can infer demographic history should be used for more recent time periods. </w:t>
      </w:r>
      <w:r w:rsidR="00C34426">
        <w:rPr>
          <w:rFonts w:ascii="Times New Roman" w:eastAsia="Times New Roman" w:hAnsi="Times New Roman" w:cs="Times New Roman"/>
          <w:color w:val="000000"/>
        </w:rPr>
        <w:t xml:space="preserve">Better estimates of generation time would make effective population estimates much more </w:t>
      </w:r>
      <w:r w:rsidR="002776A3">
        <w:rPr>
          <w:rFonts w:ascii="Times New Roman" w:eastAsia="Times New Roman" w:hAnsi="Times New Roman" w:cs="Times New Roman"/>
          <w:color w:val="000000"/>
        </w:rPr>
        <w:t>accurate</w:t>
      </w:r>
      <w:r w:rsidR="00B02752">
        <w:rPr>
          <w:rFonts w:ascii="Times New Roman" w:eastAsia="Times New Roman" w:hAnsi="Times New Roman" w:cs="Times New Roman"/>
          <w:color w:val="000000"/>
        </w:rPr>
        <w:t xml:space="preserve">. </w:t>
      </w:r>
      <w:r w:rsidR="00A00FA3">
        <w:rPr>
          <w:rFonts w:ascii="Times New Roman" w:eastAsia="Times New Roman" w:hAnsi="Times New Roman" w:cs="Times New Roman"/>
          <w:color w:val="000000"/>
        </w:rPr>
        <w:t xml:space="preserve">As mentioned before generation time is specific to each </w:t>
      </w:r>
      <w:r w:rsidR="00A00FA3" w:rsidRPr="00636433">
        <w:rPr>
          <w:rFonts w:ascii="Times New Roman" w:eastAsia="Times New Roman" w:hAnsi="Times New Roman" w:cs="Times New Roman"/>
          <w:color w:val="000000"/>
        </w:rPr>
        <w:t>species and is derived by diving time by number of generations</w:t>
      </w:r>
      <w:r w:rsidR="00636433">
        <w:rPr>
          <w:rFonts w:ascii="Times New Roman" w:eastAsia="Times New Roman" w:hAnsi="Times New Roman" w:cs="Times New Roman"/>
          <w:color w:val="000000"/>
        </w:rPr>
        <w:t>. Research</w:t>
      </w:r>
      <w:r w:rsidR="00636433" w:rsidRPr="00636433">
        <w:rPr>
          <w:rFonts w:ascii="Times New Roman" w:eastAsia="Times New Roman" w:hAnsi="Times New Roman" w:cs="Times New Roman"/>
          <w:color w:val="000000"/>
        </w:rPr>
        <w:t xml:space="preserve"> suggests a combination of </w:t>
      </w:r>
      <w:r w:rsidR="00A00FA3" w:rsidRPr="00636433">
        <w:rPr>
          <w:rFonts w:ascii="Times New Roman" w:eastAsia="Times New Roman" w:hAnsi="Times New Roman" w:cs="Times New Roman"/>
          <w:color w:val="000000"/>
        </w:rPr>
        <w:t xml:space="preserve"> </w:t>
      </w:r>
      <w:r w:rsidR="00636433" w:rsidRPr="00636433">
        <w:rPr>
          <w:rFonts w:ascii="Times New Roman" w:eastAsia="Times New Roman" w:hAnsi="Times New Roman" w:cs="Times New Roman"/>
          <w:color w:val="202020"/>
          <w:shd w:val="clear" w:color="auto" w:fill="FFFFFF"/>
        </w:rPr>
        <w:t>body-mass and phylogeny should be used</w:t>
      </w:r>
      <w:r w:rsidR="00636433">
        <w:rPr>
          <w:rFonts w:ascii="Times New Roman" w:eastAsia="Times New Roman" w:hAnsi="Times New Roman" w:cs="Times New Roman"/>
          <w:color w:val="202020"/>
          <w:shd w:val="clear" w:color="auto" w:fill="FFFFFF"/>
        </w:rPr>
        <w:t xml:space="preserve"> when</w:t>
      </w:r>
      <w:r w:rsidR="00636433" w:rsidRPr="00636433">
        <w:rPr>
          <w:rFonts w:ascii="Times New Roman" w:eastAsia="Times New Roman" w:hAnsi="Times New Roman" w:cs="Times New Roman"/>
          <w:color w:val="202020"/>
          <w:shd w:val="clear" w:color="auto" w:fill="FFFFFF"/>
        </w:rPr>
        <w:t xml:space="preserve"> </w:t>
      </w:r>
      <w:r w:rsidR="00636433">
        <w:rPr>
          <w:rFonts w:ascii="Times New Roman" w:eastAsia="Times New Roman" w:hAnsi="Times New Roman" w:cs="Times New Roman"/>
          <w:color w:val="202020"/>
          <w:shd w:val="clear" w:color="auto" w:fill="FFFFFF"/>
        </w:rPr>
        <w:t xml:space="preserve">estimating generation time </w:t>
      </w:r>
      <w:r w:rsidR="00BB443B">
        <w:rPr>
          <w:rFonts w:ascii="Times New Roman" w:eastAsia="Times New Roman" w:hAnsi="Times New Roman" w:cs="Times New Roman"/>
          <w:color w:val="202020"/>
          <w:shd w:val="clear" w:color="auto" w:fill="FFFFFF"/>
        </w:rPr>
        <w:fldChar w:fldCharType="begin"/>
      </w:r>
      <w:r w:rsidR="00BB443B">
        <w:rPr>
          <w:rFonts w:ascii="Times New Roman" w:eastAsia="Times New Roman" w:hAnsi="Times New Roman" w:cs="Times New Roman"/>
          <w:color w:val="202020"/>
          <w:shd w:val="clear" w:color="auto" w:fill="FFFFFF"/>
        </w:rPr>
        <w:instrText xml:space="preserve"> ADDIN EN.CITE &lt;EndNote&gt;&lt;Cite&gt;&lt;Author&gt;Cooke&lt;/Author&gt;&lt;Year&gt;2018&lt;/Year&gt;&lt;RecNum&gt;26&lt;/RecNum&gt;&lt;DisplayText&gt;(Cooke et al., 2018)&lt;/DisplayText&gt;&lt;record&gt;&lt;rec-number&gt;26&lt;/rec-number&gt;&lt;foreign-keys&gt;&lt;key app="EN" db-id="xa50vz02hxvp95ee2abxwa2rp5vxtr5exvre" timestamp="1660784074"&gt;26&lt;/key&gt;&lt;/foreign-keys&gt;&lt;ref-type name="Journal Article"&gt;17&lt;/ref-type&gt;&lt;contributors&gt;&lt;authors&gt;&lt;author&gt;Cooke, Robert S. C.&lt;/author&gt;&lt;author&gt;Gilbert, Tania C.&lt;/author&gt;&lt;author&gt;Riordan, Philip&lt;/author&gt;&lt;author&gt;Mallon, David&lt;/author&gt;&lt;/authors&gt;&lt;/contributors&gt;&lt;titles&gt;&lt;title&gt;Improving generation length estimates for the IUCN Red List&lt;/title&gt;&lt;secondary-title&gt;PLOS ONE&lt;/secondary-title&gt;&lt;/titles&gt;&lt;pages&gt;e0191770&lt;/pages&gt;&lt;volume&gt;13&lt;/volume&gt;&lt;number&gt;1&lt;/number&gt;&lt;dates&gt;&lt;year&gt;2018&lt;/year&gt;&lt;/dates&gt;&lt;publisher&gt;Public Library of Science&lt;/publisher&gt;&lt;urls&gt;&lt;related-urls&gt;&lt;url&gt;https://doi.org/10.1371/journal.pone.0191770&lt;/url&gt;&lt;/related-urls&gt;&lt;/urls&gt;&lt;electronic-resource-num&gt;10.1371/journal.pone.0191770&lt;/electronic-resource-num&gt;&lt;/record&gt;&lt;/Cite&gt;&lt;/EndNote&gt;</w:instrText>
      </w:r>
      <w:r w:rsidR="00BB443B">
        <w:rPr>
          <w:rFonts w:ascii="Times New Roman" w:eastAsia="Times New Roman" w:hAnsi="Times New Roman" w:cs="Times New Roman"/>
          <w:color w:val="202020"/>
          <w:shd w:val="clear" w:color="auto" w:fill="FFFFFF"/>
        </w:rPr>
        <w:fldChar w:fldCharType="separate"/>
      </w:r>
      <w:r w:rsidR="00BB443B">
        <w:rPr>
          <w:rFonts w:ascii="Times New Roman" w:eastAsia="Times New Roman" w:hAnsi="Times New Roman" w:cs="Times New Roman"/>
          <w:noProof/>
          <w:color w:val="202020"/>
          <w:shd w:val="clear" w:color="auto" w:fill="FFFFFF"/>
        </w:rPr>
        <w:t>(</w:t>
      </w:r>
      <w:hyperlink w:anchor="_ENREF_4" w:tooltip="Cooke, 2018 #26" w:history="1">
        <w:r w:rsidR="00CA28F1">
          <w:rPr>
            <w:rFonts w:ascii="Times New Roman" w:eastAsia="Times New Roman" w:hAnsi="Times New Roman" w:cs="Times New Roman"/>
            <w:noProof/>
            <w:color w:val="202020"/>
            <w:shd w:val="clear" w:color="auto" w:fill="FFFFFF"/>
          </w:rPr>
          <w:t>Cooke et al., 2018</w:t>
        </w:r>
      </w:hyperlink>
      <w:r w:rsidR="00BB443B">
        <w:rPr>
          <w:rFonts w:ascii="Times New Roman" w:eastAsia="Times New Roman" w:hAnsi="Times New Roman" w:cs="Times New Roman"/>
          <w:noProof/>
          <w:color w:val="202020"/>
          <w:shd w:val="clear" w:color="auto" w:fill="FFFFFF"/>
        </w:rPr>
        <w:t>)</w:t>
      </w:r>
      <w:r w:rsidR="00BB443B">
        <w:rPr>
          <w:rFonts w:ascii="Times New Roman" w:eastAsia="Times New Roman" w:hAnsi="Times New Roman" w:cs="Times New Roman"/>
          <w:color w:val="202020"/>
          <w:shd w:val="clear" w:color="auto" w:fill="FFFFFF"/>
        </w:rPr>
        <w:fldChar w:fldCharType="end"/>
      </w:r>
      <w:r w:rsidR="00BB443B">
        <w:rPr>
          <w:rFonts w:ascii="Times New Roman" w:eastAsia="Times New Roman" w:hAnsi="Times New Roman" w:cs="Times New Roman"/>
          <w:color w:val="202020"/>
          <w:shd w:val="clear" w:color="auto" w:fill="FFFFFF"/>
        </w:rPr>
        <w:t>.</w:t>
      </w:r>
      <w:r w:rsidR="00BB443B">
        <w:rPr>
          <w:rFonts w:ascii="Times New Roman" w:eastAsia="Times New Roman" w:hAnsi="Times New Roman" w:cs="Times New Roman"/>
        </w:rPr>
        <w:t xml:space="preserve"> </w:t>
      </w:r>
      <w:r w:rsidRPr="00F20176">
        <w:rPr>
          <w:rFonts w:ascii="Times New Roman" w:eastAsia="Times New Roman" w:hAnsi="Times New Roman" w:cs="Times New Roman"/>
          <w:color w:val="000000"/>
        </w:rPr>
        <w:t>To a broader effect, the PIRE Project has a focus on general speciation and its decrease to human interference, so a more recent study looking at population could be very useful. Regardless of the outcome, it would be beneficial to look at how different human pressures such as coral bleaching, overfishing, and pollution related habitat degradation has affected marine life. </w:t>
      </w:r>
    </w:p>
    <w:p w14:paraId="274C0EC3" w14:textId="77777777" w:rsidR="004F048A" w:rsidRDefault="004F048A" w:rsidP="00603F87">
      <w:pPr>
        <w:pStyle w:val="EndNoteBibliography"/>
        <w:spacing w:after="240"/>
        <w:ind w:left="720" w:hanging="720"/>
        <w:rPr>
          <w:rFonts w:ascii="Times New Roman" w:hAnsi="Times New Roman" w:cs="Times New Roman"/>
        </w:rPr>
      </w:pPr>
    </w:p>
    <w:p w14:paraId="28626CD4" w14:textId="62F5C87F" w:rsidR="004F048A" w:rsidRDefault="004F048A" w:rsidP="00603F87">
      <w:pPr>
        <w:pStyle w:val="EndNoteBibliography"/>
        <w:spacing w:after="240"/>
        <w:ind w:left="720" w:hanging="720"/>
        <w:rPr>
          <w:rFonts w:ascii="Times New Roman" w:hAnsi="Times New Roman" w:cs="Times New Roman"/>
        </w:rPr>
      </w:pPr>
    </w:p>
    <w:p w14:paraId="31E6DD97" w14:textId="77777777" w:rsidR="00893FD8" w:rsidRDefault="00893FD8" w:rsidP="00603F87">
      <w:pPr>
        <w:spacing w:after="240"/>
        <w:rPr>
          <w:rFonts w:ascii="Times New Roman" w:hAnsi="Times New Roman" w:cs="Times New Roman"/>
          <w:b/>
          <w:bCs/>
        </w:rPr>
      </w:pPr>
      <w:r>
        <w:rPr>
          <w:rFonts w:ascii="Times New Roman" w:hAnsi="Times New Roman" w:cs="Times New Roman"/>
          <w:b/>
          <w:bCs/>
        </w:rPr>
        <w:br w:type="page"/>
      </w:r>
    </w:p>
    <w:p w14:paraId="0A1994EB" w14:textId="68F248FC" w:rsidR="004F048A" w:rsidRPr="00A7527F" w:rsidRDefault="004F048A" w:rsidP="00603F87">
      <w:pPr>
        <w:pStyle w:val="EndNoteBibliography"/>
        <w:spacing w:after="240"/>
        <w:ind w:left="720" w:hanging="720"/>
        <w:rPr>
          <w:rFonts w:ascii="Times New Roman" w:hAnsi="Times New Roman" w:cs="Times New Roman"/>
          <w:b/>
          <w:bCs/>
        </w:rPr>
      </w:pPr>
      <w:r w:rsidRPr="00A7527F">
        <w:rPr>
          <w:rFonts w:ascii="Times New Roman" w:hAnsi="Times New Roman" w:cs="Times New Roman"/>
          <w:b/>
          <w:bCs/>
        </w:rPr>
        <w:lastRenderedPageBreak/>
        <w:t>Works cited</w:t>
      </w:r>
    </w:p>
    <w:p w14:paraId="16D58AEC" w14:textId="4DE3AA1A" w:rsidR="00CA28F1" w:rsidRPr="00A7527F" w:rsidRDefault="00D720D4" w:rsidP="00CA28F1">
      <w:pPr>
        <w:pStyle w:val="EndNoteBibliography"/>
        <w:ind w:left="720" w:hanging="720"/>
        <w:rPr>
          <w:rFonts w:ascii="Times New Roman" w:hAnsi="Times New Roman" w:cs="Times New Roman"/>
          <w:noProof/>
        </w:rPr>
      </w:pPr>
      <w:r w:rsidRPr="00A7527F">
        <w:rPr>
          <w:rFonts w:ascii="Times New Roman" w:hAnsi="Times New Roman" w:cs="Times New Roman"/>
        </w:rPr>
        <w:fldChar w:fldCharType="begin"/>
      </w:r>
      <w:r w:rsidRPr="00A7527F">
        <w:rPr>
          <w:rFonts w:ascii="Times New Roman" w:hAnsi="Times New Roman" w:cs="Times New Roman"/>
        </w:rPr>
        <w:instrText xml:space="preserve"> ADDIN EN.REFLIST </w:instrText>
      </w:r>
      <w:r w:rsidRPr="00A7527F">
        <w:rPr>
          <w:rFonts w:ascii="Times New Roman" w:hAnsi="Times New Roman" w:cs="Times New Roman"/>
        </w:rPr>
        <w:fldChar w:fldCharType="separate"/>
      </w:r>
      <w:bookmarkStart w:id="0" w:name="_ENREF_1"/>
      <w:r w:rsidR="00CA28F1" w:rsidRPr="00A7527F">
        <w:rPr>
          <w:rFonts w:ascii="Times New Roman" w:hAnsi="Times New Roman" w:cs="Times New Roman"/>
          <w:noProof/>
        </w:rPr>
        <w:t xml:space="preserve">Boorman, S. A., &amp; Levitt, P. R. (1973). Group selection on the boundary of a stable population. </w:t>
      </w:r>
      <w:r w:rsidR="00CA28F1" w:rsidRPr="00A7527F">
        <w:rPr>
          <w:rFonts w:ascii="Times New Roman" w:hAnsi="Times New Roman" w:cs="Times New Roman"/>
          <w:i/>
          <w:noProof/>
        </w:rPr>
        <w:t>Theoretical Population Biology</w:t>
      </w:r>
      <w:r w:rsidR="00CA28F1" w:rsidRPr="00A7527F">
        <w:rPr>
          <w:rFonts w:ascii="Times New Roman" w:hAnsi="Times New Roman" w:cs="Times New Roman"/>
          <w:noProof/>
        </w:rPr>
        <w:t>,</w:t>
      </w:r>
      <w:r w:rsidR="00CA28F1" w:rsidRPr="00A7527F">
        <w:rPr>
          <w:rFonts w:ascii="Times New Roman" w:hAnsi="Times New Roman" w:cs="Times New Roman"/>
          <w:i/>
          <w:noProof/>
        </w:rPr>
        <w:t xml:space="preserve"> 4</w:t>
      </w:r>
      <w:r w:rsidR="00CA28F1" w:rsidRPr="00A7527F">
        <w:rPr>
          <w:rFonts w:ascii="Times New Roman" w:hAnsi="Times New Roman" w:cs="Times New Roman"/>
          <w:noProof/>
        </w:rPr>
        <w:t xml:space="preserve">(1), 85-128. </w:t>
      </w:r>
      <w:hyperlink r:id="rId14" w:history="1">
        <w:r w:rsidR="00CA28F1" w:rsidRPr="00A7527F">
          <w:rPr>
            <w:rStyle w:val="Hyperlink"/>
            <w:rFonts w:ascii="Times New Roman" w:hAnsi="Times New Roman" w:cs="Times New Roman"/>
            <w:noProof/>
          </w:rPr>
          <w:t>https://doi.org/https://doi.org/10.1016/0040-5809(73)90007-5</w:t>
        </w:r>
      </w:hyperlink>
      <w:r w:rsidR="00CA28F1" w:rsidRPr="00A7527F">
        <w:rPr>
          <w:rFonts w:ascii="Times New Roman" w:hAnsi="Times New Roman" w:cs="Times New Roman"/>
          <w:noProof/>
        </w:rPr>
        <w:t xml:space="preserve"> </w:t>
      </w:r>
      <w:bookmarkEnd w:id="0"/>
    </w:p>
    <w:p w14:paraId="08689940" w14:textId="6F8D39C2" w:rsidR="00CA28F1" w:rsidRPr="00A7527F" w:rsidRDefault="00CA28F1" w:rsidP="00CA28F1">
      <w:pPr>
        <w:pStyle w:val="EndNoteBibliography"/>
        <w:ind w:left="720" w:hanging="720"/>
        <w:rPr>
          <w:rFonts w:ascii="Times New Roman" w:hAnsi="Times New Roman" w:cs="Times New Roman"/>
          <w:noProof/>
        </w:rPr>
      </w:pPr>
      <w:bookmarkStart w:id="1" w:name="_ENREF_2"/>
      <w:r w:rsidRPr="00A7527F">
        <w:rPr>
          <w:rFonts w:ascii="Times New Roman" w:hAnsi="Times New Roman" w:cs="Times New Roman"/>
          <w:noProof/>
        </w:rPr>
        <w:t xml:space="preserve">Carpenter, K. E., &amp; Springer, V. G. (2005). The center of the center of marine shore fish biodiversity: the Philippine Islands. </w:t>
      </w:r>
      <w:r w:rsidRPr="00A7527F">
        <w:rPr>
          <w:rFonts w:ascii="Times New Roman" w:hAnsi="Times New Roman" w:cs="Times New Roman"/>
          <w:i/>
          <w:noProof/>
        </w:rPr>
        <w:t>Environmental Biology of Fishes</w:t>
      </w:r>
      <w:r w:rsidRPr="00A7527F">
        <w:rPr>
          <w:rFonts w:ascii="Times New Roman" w:hAnsi="Times New Roman" w:cs="Times New Roman"/>
          <w:noProof/>
        </w:rPr>
        <w:t>,</w:t>
      </w:r>
      <w:r w:rsidRPr="00A7527F">
        <w:rPr>
          <w:rFonts w:ascii="Times New Roman" w:hAnsi="Times New Roman" w:cs="Times New Roman"/>
          <w:i/>
          <w:noProof/>
        </w:rPr>
        <w:t xml:space="preserve"> 72</w:t>
      </w:r>
      <w:r w:rsidRPr="00A7527F">
        <w:rPr>
          <w:rFonts w:ascii="Times New Roman" w:hAnsi="Times New Roman" w:cs="Times New Roman"/>
          <w:noProof/>
        </w:rPr>
        <w:t xml:space="preserve">(4), 467-480. </w:t>
      </w:r>
      <w:hyperlink r:id="rId15" w:history="1">
        <w:r w:rsidRPr="00A7527F">
          <w:rPr>
            <w:rStyle w:val="Hyperlink"/>
            <w:rFonts w:ascii="Times New Roman" w:hAnsi="Times New Roman" w:cs="Times New Roman"/>
            <w:noProof/>
          </w:rPr>
          <w:t>https://doi.org/10.1007/s10641-004-3154-4</w:t>
        </w:r>
      </w:hyperlink>
      <w:r w:rsidRPr="00A7527F">
        <w:rPr>
          <w:rFonts w:ascii="Times New Roman" w:hAnsi="Times New Roman" w:cs="Times New Roman"/>
          <w:noProof/>
        </w:rPr>
        <w:t xml:space="preserve"> </w:t>
      </w:r>
      <w:bookmarkEnd w:id="1"/>
    </w:p>
    <w:p w14:paraId="3D9A39FD" w14:textId="77777777" w:rsidR="00CA28F1" w:rsidRPr="00A7527F" w:rsidRDefault="00CA28F1" w:rsidP="00CA28F1">
      <w:pPr>
        <w:pStyle w:val="EndNoteBibliography"/>
        <w:ind w:left="720" w:hanging="720"/>
        <w:rPr>
          <w:rFonts w:ascii="Times New Roman" w:hAnsi="Times New Roman" w:cs="Times New Roman"/>
          <w:noProof/>
        </w:rPr>
      </w:pPr>
      <w:bookmarkStart w:id="2" w:name="_ENREF_3"/>
      <w:r w:rsidRPr="00A7527F">
        <w:rPr>
          <w:rFonts w:ascii="Times New Roman" w:hAnsi="Times New Roman" w:cs="Times New Roman"/>
          <w:noProof/>
        </w:rPr>
        <w:t xml:space="preserve">Carpenter, K. e. a. (2017). PIRE Proposal. </w:t>
      </w:r>
      <w:bookmarkEnd w:id="2"/>
    </w:p>
    <w:p w14:paraId="32949375" w14:textId="2A042DB4" w:rsidR="00CA28F1" w:rsidRPr="00A7527F" w:rsidRDefault="00CA28F1" w:rsidP="00CA28F1">
      <w:pPr>
        <w:pStyle w:val="EndNoteBibliography"/>
        <w:ind w:left="720" w:hanging="720"/>
        <w:rPr>
          <w:rFonts w:ascii="Times New Roman" w:hAnsi="Times New Roman" w:cs="Times New Roman"/>
          <w:noProof/>
        </w:rPr>
      </w:pPr>
      <w:bookmarkStart w:id="3" w:name="_ENREF_4"/>
      <w:r w:rsidRPr="00A7527F">
        <w:rPr>
          <w:rFonts w:ascii="Times New Roman" w:hAnsi="Times New Roman" w:cs="Times New Roman"/>
          <w:noProof/>
        </w:rPr>
        <w:t xml:space="preserve">Cooke, R. S. C., Gilbert, T. C., Riordan, P., &amp; Mallon, D. (2018). Improving generation length estimates for the IUCN Red List. </w:t>
      </w:r>
      <w:r w:rsidRPr="00A7527F">
        <w:rPr>
          <w:rFonts w:ascii="Times New Roman" w:hAnsi="Times New Roman" w:cs="Times New Roman"/>
          <w:i/>
          <w:noProof/>
        </w:rPr>
        <w:t>PLOS ONE</w:t>
      </w:r>
      <w:r w:rsidRPr="00A7527F">
        <w:rPr>
          <w:rFonts w:ascii="Times New Roman" w:hAnsi="Times New Roman" w:cs="Times New Roman"/>
          <w:noProof/>
        </w:rPr>
        <w:t>,</w:t>
      </w:r>
      <w:r w:rsidRPr="00A7527F">
        <w:rPr>
          <w:rFonts w:ascii="Times New Roman" w:hAnsi="Times New Roman" w:cs="Times New Roman"/>
          <w:i/>
          <w:noProof/>
        </w:rPr>
        <w:t xml:space="preserve"> 13</w:t>
      </w:r>
      <w:r w:rsidRPr="00A7527F">
        <w:rPr>
          <w:rFonts w:ascii="Times New Roman" w:hAnsi="Times New Roman" w:cs="Times New Roman"/>
          <w:noProof/>
        </w:rPr>
        <w:t xml:space="preserve">(1), e0191770. </w:t>
      </w:r>
      <w:hyperlink r:id="rId16" w:history="1">
        <w:r w:rsidRPr="00A7527F">
          <w:rPr>
            <w:rStyle w:val="Hyperlink"/>
            <w:rFonts w:ascii="Times New Roman" w:hAnsi="Times New Roman" w:cs="Times New Roman"/>
            <w:noProof/>
          </w:rPr>
          <w:t>https://doi.org/10.1371/journal.pone.0191770</w:t>
        </w:r>
      </w:hyperlink>
      <w:r w:rsidRPr="00A7527F">
        <w:rPr>
          <w:rFonts w:ascii="Times New Roman" w:hAnsi="Times New Roman" w:cs="Times New Roman"/>
          <w:noProof/>
        </w:rPr>
        <w:t xml:space="preserve"> </w:t>
      </w:r>
      <w:bookmarkEnd w:id="3"/>
    </w:p>
    <w:p w14:paraId="5C220D0D" w14:textId="77777777" w:rsidR="00CA28F1" w:rsidRPr="00A7527F" w:rsidRDefault="00CA28F1" w:rsidP="00CA28F1">
      <w:pPr>
        <w:pStyle w:val="EndNoteBibliography"/>
        <w:ind w:left="720" w:hanging="720"/>
        <w:rPr>
          <w:rFonts w:ascii="Times New Roman" w:hAnsi="Times New Roman" w:cs="Times New Roman"/>
          <w:noProof/>
        </w:rPr>
      </w:pPr>
      <w:bookmarkStart w:id="4" w:name="_ENREF_5"/>
      <w:r w:rsidRPr="00A7527F">
        <w:rPr>
          <w:rFonts w:ascii="Times New Roman" w:hAnsi="Times New Roman" w:cs="Times New Roman"/>
          <w:noProof/>
        </w:rPr>
        <w:t xml:space="preserve">Dalzell, P., &amp; Ganaden, R. (1987). The overfishing of small pelagic fish stocks in the Philippines. </w:t>
      </w:r>
      <w:r w:rsidRPr="00A7527F">
        <w:rPr>
          <w:rFonts w:ascii="Times New Roman" w:hAnsi="Times New Roman" w:cs="Times New Roman"/>
          <w:i/>
          <w:noProof/>
        </w:rPr>
        <w:t>RAPA Rep</w:t>
      </w:r>
      <w:r w:rsidRPr="00A7527F">
        <w:rPr>
          <w:rFonts w:ascii="Times New Roman" w:hAnsi="Times New Roman" w:cs="Times New Roman"/>
          <w:noProof/>
        </w:rPr>
        <w:t>,</w:t>
      </w:r>
      <w:r w:rsidRPr="00A7527F">
        <w:rPr>
          <w:rFonts w:ascii="Times New Roman" w:hAnsi="Times New Roman" w:cs="Times New Roman"/>
          <w:i/>
          <w:noProof/>
        </w:rPr>
        <w:t xml:space="preserve"> 10</w:t>
      </w:r>
      <w:r w:rsidRPr="00A7527F">
        <w:rPr>
          <w:rFonts w:ascii="Times New Roman" w:hAnsi="Times New Roman" w:cs="Times New Roman"/>
          <w:noProof/>
        </w:rPr>
        <w:t xml:space="preserve">, 249-256. </w:t>
      </w:r>
      <w:bookmarkEnd w:id="4"/>
    </w:p>
    <w:p w14:paraId="5EC7305F" w14:textId="51E0877A" w:rsidR="00CA28F1" w:rsidRPr="00A7527F" w:rsidRDefault="00CA28F1" w:rsidP="00CA28F1">
      <w:pPr>
        <w:pStyle w:val="EndNoteBibliography"/>
        <w:ind w:left="720" w:hanging="720"/>
        <w:rPr>
          <w:rFonts w:ascii="Times New Roman" w:hAnsi="Times New Roman" w:cs="Times New Roman"/>
          <w:noProof/>
        </w:rPr>
      </w:pPr>
      <w:bookmarkStart w:id="5" w:name="_ENREF_6"/>
      <w:r w:rsidRPr="00A7527F">
        <w:rPr>
          <w:rFonts w:ascii="Times New Roman" w:hAnsi="Times New Roman" w:cs="Times New Roman"/>
          <w:noProof/>
        </w:rPr>
        <w:t xml:space="preserve">Feyrer, F., Young, M. J., Huntsman, B. M., &amp; Brown, L. R. (2021). Disentangling Stationary and Dynamic Estuarine Fish Habitat to Inform Conservation: Species-Specific Responses to Physical Habitat and Water Quality in San Francisco Estuary. </w:t>
      </w:r>
      <w:r w:rsidRPr="00A7527F">
        <w:rPr>
          <w:rFonts w:ascii="Times New Roman" w:hAnsi="Times New Roman" w:cs="Times New Roman"/>
          <w:i/>
          <w:noProof/>
        </w:rPr>
        <w:t>Marine and Coastal Fisheries</w:t>
      </w:r>
      <w:r w:rsidRPr="00A7527F">
        <w:rPr>
          <w:rFonts w:ascii="Times New Roman" w:hAnsi="Times New Roman" w:cs="Times New Roman"/>
          <w:noProof/>
        </w:rPr>
        <w:t>,</w:t>
      </w:r>
      <w:r w:rsidRPr="00A7527F">
        <w:rPr>
          <w:rFonts w:ascii="Times New Roman" w:hAnsi="Times New Roman" w:cs="Times New Roman"/>
          <w:i/>
          <w:noProof/>
        </w:rPr>
        <w:t xml:space="preserve"> 13</w:t>
      </w:r>
      <w:r w:rsidRPr="00A7527F">
        <w:rPr>
          <w:rFonts w:ascii="Times New Roman" w:hAnsi="Times New Roman" w:cs="Times New Roman"/>
          <w:noProof/>
        </w:rPr>
        <w:t xml:space="preserve">(5), 548-563. </w:t>
      </w:r>
      <w:hyperlink r:id="rId17" w:history="1">
        <w:r w:rsidRPr="00A7527F">
          <w:rPr>
            <w:rStyle w:val="Hyperlink"/>
            <w:rFonts w:ascii="Times New Roman" w:hAnsi="Times New Roman" w:cs="Times New Roman"/>
            <w:noProof/>
          </w:rPr>
          <w:t>https://doi.org/https://doi.org/10.1002/mcf2.10183</w:t>
        </w:r>
      </w:hyperlink>
      <w:r w:rsidRPr="00A7527F">
        <w:rPr>
          <w:rFonts w:ascii="Times New Roman" w:hAnsi="Times New Roman" w:cs="Times New Roman"/>
          <w:noProof/>
        </w:rPr>
        <w:t xml:space="preserve"> </w:t>
      </w:r>
      <w:bookmarkEnd w:id="5"/>
    </w:p>
    <w:p w14:paraId="393F519B" w14:textId="160E4351" w:rsidR="00CA28F1" w:rsidRPr="00A7527F" w:rsidRDefault="00CA28F1" w:rsidP="00CA28F1">
      <w:pPr>
        <w:pStyle w:val="EndNoteBibliography"/>
        <w:ind w:left="720" w:hanging="720"/>
        <w:rPr>
          <w:rFonts w:ascii="Times New Roman" w:hAnsi="Times New Roman" w:cs="Times New Roman"/>
          <w:noProof/>
        </w:rPr>
      </w:pPr>
      <w:bookmarkStart w:id="6" w:name="_ENREF_7"/>
      <w:r w:rsidRPr="00A7527F">
        <w:rPr>
          <w:rFonts w:ascii="Times New Roman" w:hAnsi="Times New Roman" w:cs="Times New Roman"/>
          <w:noProof/>
        </w:rPr>
        <w:t xml:space="preserve">Froese, R., Demirel, N., Coro, G., Kleisner, K. M., &amp; Winker, H. (2017). Estimating fisheries reference points from catch and resilience. </w:t>
      </w:r>
      <w:r w:rsidRPr="00A7527F">
        <w:rPr>
          <w:rFonts w:ascii="Times New Roman" w:hAnsi="Times New Roman" w:cs="Times New Roman"/>
          <w:i/>
          <w:noProof/>
        </w:rPr>
        <w:t>Fish and Fisheries</w:t>
      </w:r>
      <w:r w:rsidRPr="00A7527F">
        <w:rPr>
          <w:rFonts w:ascii="Times New Roman" w:hAnsi="Times New Roman" w:cs="Times New Roman"/>
          <w:noProof/>
        </w:rPr>
        <w:t>,</w:t>
      </w:r>
      <w:r w:rsidRPr="00A7527F">
        <w:rPr>
          <w:rFonts w:ascii="Times New Roman" w:hAnsi="Times New Roman" w:cs="Times New Roman"/>
          <w:i/>
          <w:noProof/>
        </w:rPr>
        <w:t xml:space="preserve"> 18</w:t>
      </w:r>
      <w:r w:rsidRPr="00A7527F">
        <w:rPr>
          <w:rFonts w:ascii="Times New Roman" w:hAnsi="Times New Roman" w:cs="Times New Roman"/>
          <w:noProof/>
        </w:rPr>
        <w:t xml:space="preserve">(3), 506-526. </w:t>
      </w:r>
      <w:hyperlink r:id="rId18" w:history="1">
        <w:r w:rsidRPr="00A7527F">
          <w:rPr>
            <w:rStyle w:val="Hyperlink"/>
            <w:rFonts w:ascii="Times New Roman" w:hAnsi="Times New Roman" w:cs="Times New Roman"/>
            <w:noProof/>
          </w:rPr>
          <w:t>https://doi.org/https://doi.org/10.1111/faf.12190</w:t>
        </w:r>
      </w:hyperlink>
      <w:r w:rsidRPr="00A7527F">
        <w:rPr>
          <w:rFonts w:ascii="Times New Roman" w:hAnsi="Times New Roman" w:cs="Times New Roman"/>
          <w:noProof/>
        </w:rPr>
        <w:t xml:space="preserve"> </w:t>
      </w:r>
      <w:bookmarkEnd w:id="6"/>
    </w:p>
    <w:p w14:paraId="4EFC4AFB" w14:textId="5FF907B6" w:rsidR="00CA28F1" w:rsidRPr="00A7527F" w:rsidRDefault="00CA28F1" w:rsidP="00CA28F1">
      <w:pPr>
        <w:pStyle w:val="EndNoteBibliography"/>
        <w:ind w:left="720" w:hanging="720"/>
        <w:rPr>
          <w:rFonts w:ascii="Times New Roman" w:hAnsi="Times New Roman" w:cs="Times New Roman"/>
          <w:noProof/>
        </w:rPr>
      </w:pPr>
      <w:bookmarkStart w:id="7" w:name="_ENREF_8"/>
      <w:r w:rsidRPr="00A7527F">
        <w:rPr>
          <w:rFonts w:ascii="Times New Roman" w:hAnsi="Times New Roman" w:cs="Times New Roman"/>
          <w:noProof/>
        </w:rPr>
        <w:t xml:space="preserve">Honda, K., Nakamura, Y., Nakaoka, M., Uy, W. H., &amp; Fortes, M. D. (2013). Habitat Use by Fishes in Coral Reefs, Seagrass Beds and Mangrove Habitats in the Philippines. </w:t>
      </w:r>
      <w:r w:rsidRPr="00A7527F">
        <w:rPr>
          <w:rFonts w:ascii="Times New Roman" w:hAnsi="Times New Roman" w:cs="Times New Roman"/>
          <w:i/>
          <w:noProof/>
        </w:rPr>
        <w:t>PLOS ONE</w:t>
      </w:r>
      <w:r w:rsidRPr="00A7527F">
        <w:rPr>
          <w:rFonts w:ascii="Times New Roman" w:hAnsi="Times New Roman" w:cs="Times New Roman"/>
          <w:noProof/>
        </w:rPr>
        <w:t>,</w:t>
      </w:r>
      <w:r w:rsidRPr="00A7527F">
        <w:rPr>
          <w:rFonts w:ascii="Times New Roman" w:hAnsi="Times New Roman" w:cs="Times New Roman"/>
          <w:i/>
          <w:noProof/>
        </w:rPr>
        <w:t xml:space="preserve"> 8</w:t>
      </w:r>
      <w:r w:rsidRPr="00A7527F">
        <w:rPr>
          <w:rFonts w:ascii="Times New Roman" w:hAnsi="Times New Roman" w:cs="Times New Roman"/>
          <w:noProof/>
        </w:rPr>
        <w:t xml:space="preserve">(8), e65735. </w:t>
      </w:r>
      <w:hyperlink r:id="rId19" w:history="1">
        <w:r w:rsidRPr="00A7527F">
          <w:rPr>
            <w:rStyle w:val="Hyperlink"/>
            <w:rFonts w:ascii="Times New Roman" w:hAnsi="Times New Roman" w:cs="Times New Roman"/>
            <w:noProof/>
          </w:rPr>
          <w:t>https://doi.org/10.1371/journal.pone.0065735</w:t>
        </w:r>
      </w:hyperlink>
      <w:r w:rsidRPr="00A7527F">
        <w:rPr>
          <w:rFonts w:ascii="Times New Roman" w:hAnsi="Times New Roman" w:cs="Times New Roman"/>
          <w:noProof/>
        </w:rPr>
        <w:t xml:space="preserve"> </w:t>
      </w:r>
      <w:bookmarkEnd w:id="7"/>
    </w:p>
    <w:p w14:paraId="77E47FEA" w14:textId="1EAA6FB0" w:rsidR="00CA28F1" w:rsidRPr="00A7527F" w:rsidRDefault="00CA28F1" w:rsidP="00CA28F1">
      <w:pPr>
        <w:pStyle w:val="EndNoteBibliography"/>
        <w:ind w:left="720" w:hanging="720"/>
        <w:rPr>
          <w:rFonts w:ascii="Times New Roman" w:hAnsi="Times New Roman" w:cs="Times New Roman"/>
          <w:noProof/>
        </w:rPr>
      </w:pPr>
      <w:bookmarkStart w:id="8" w:name="_ENREF_9"/>
      <w:r w:rsidRPr="00A7527F">
        <w:rPr>
          <w:rFonts w:ascii="Times New Roman" w:hAnsi="Times New Roman" w:cs="Times New Roman"/>
          <w:noProof/>
        </w:rPr>
        <w:t xml:space="preserve">Jaap, W. C. (2000). Coral reef restoration. </w:t>
      </w:r>
      <w:r w:rsidRPr="00A7527F">
        <w:rPr>
          <w:rFonts w:ascii="Times New Roman" w:hAnsi="Times New Roman" w:cs="Times New Roman"/>
          <w:i/>
          <w:noProof/>
        </w:rPr>
        <w:t>Ecological Engineering</w:t>
      </w:r>
      <w:r w:rsidRPr="00A7527F">
        <w:rPr>
          <w:rFonts w:ascii="Times New Roman" w:hAnsi="Times New Roman" w:cs="Times New Roman"/>
          <w:noProof/>
        </w:rPr>
        <w:t>,</w:t>
      </w:r>
      <w:r w:rsidRPr="00A7527F">
        <w:rPr>
          <w:rFonts w:ascii="Times New Roman" w:hAnsi="Times New Roman" w:cs="Times New Roman"/>
          <w:i/>
          <w:noProof/>
        </w:rPr>
        <w:t xml:space="preserve"> 15</w:t>
      </w:r>
      <w:r w:rsidRPr="00A7527F">
        <w:rPr>
          <w:rFonts w:ascii="Times New Roman" w:hAnsi="Times New Roman" w:cs="Times New Roman"/>
          <w:noProof/>
        </w:rPr>
        <w:t xml:space="preserve">(3), 345-364. </w:t>
      </w:r>
      <w:hyperlink r:id="rId20" w:history="1">
        <w:r w:rsidRPr="00A7527F">
          <w:rPr>
            <w:rStyle w:val="Hyperlink"/>
            <w:rFonts w:ascii="Times New Roman" w:hAnsi="Times New Roman" w:cs="Times New Roman"/>
            <w:noProof/>
          </w:rPr>
          <w:t>https://doi.org/https://doi.org/10.1016/S0925-8574(00)00085-9</w:t>
        </w:r>
      </w:hyperlink>
      <w:r w:rsidRPr="00A7527F">
        <w:rPr>
          <w:rFonts w:ascii="Times New Roman" w:hAnsi="Times New Roman" w:cs="Times New Roman"/>
          <w:noProof/>
        </w:rPr>
        <w:t xml:space="preserve"> </w:t>
      </w:r>
      <w:bookmarkEnd w:id="8"/>
    </w:p>
    <w:p w14:paraId="5EEA675D" w14:textId="3F97E868" w:rsidR="00CA28F1" w:rsidRPr="00A7527F" w:rsidRDefault="00CA28F1" w:rsidP="00CA28F1">
      <w:pPr>
        <w:pStyle w:val="EndNoteBibliography"/>
        <w:ind w:left="720" w:hanging="720"/>
        <w:rPr>
          <w:rFonts w:ascii="Times New Roman" w:hAnsi="Times New Roman" w:cs="Times New Roman"/>
          <w:noProof/>
        </w:rPr>
      </w:pPr>
      <w:bookmarkStart w:id="9" w:name="_ENREF_10"/>
      <w:r w:rsidRPr="00A7527F">
        <w:rPr>
          <w:rFonts w:ascii="Times New Roman" w:hAnsi="Times New Roman" w:cs="Times New Roman"/>
          <w:noProof/>
        </w:rPr>
        <w:t xml:space="preserve">Jassby, A. D., Kimmerer, W. J., Monismith, S. G., Armor, C., Cloern, J. E., Powell, T. M., Schubel, J. R., &amp; Vendlinski, T. J. (1995). Isohaline Position as a Habitat Indicator for Estuarine Populations. </w:t>
      </w:r>
      <w:r w:rsidRPr="00A7527F">
        <w:rPr>
          <w:rFonts w:ascii="Times New Roman" w:hAnsi="Times New Roman" w:cs="Times New Roman"/>
          <w:i/>
          <w:noProof/>
        </w:rPr>
        <w:t>Ecological Applications</w:t>
      </w:r>
      <w:r w:rsidRPr="00A7527F">
        <w:rPr>
          <w:rFonts w:ascii="Times New Roman" w:hAnsi="Times New Roman" w:cs="Times New Roman"/>
          <w:noProof/>
        </w:rPr>
        <w:t>,</w:t>
      </w:r>
      <w:r w:rsidRPr="00A7527F">
        <w:rPr>
          <w:rFonts w:ascii="Times New Roman" w:hAnsi="Times New Roman" w:cs="Times New Roman"/>
          <w:i/>
          <w:noProof/>
        </w:rPr>
        <w:t xml:space="preserve"> 5</w:t>
      </w:r>
      <w:r w:rsidRPr="00A7527F">
        <w:rPr>
          <w:rFonts w:ascii="Times New Roman" w:hAnsi="Times New Roman" w:cs="Times New Roman"/>
          <w:noProof/>
        </w:rPr>
        <w:t xml:space="preserve">(1), 272-289. </w:t>
      </w:r>
      <w:hyperlink r:id="rId21" w:history="1">
        <w:r w:rsidRPr="00A7527F">
          <w:rPr>
            <w:rStyle w:val="Hyperlink"/>
            <w:rFonts w:ascii="Times New Roman" w:hAnsi="Times New Roman" w:cs="Times New Roman"/>
            <w:noProof/>
          </w:rPr>
          <w:t>https://doi.org/https://doi.org/10.2307/1942069</w:t>
        </w:r>
      </w:hyperlink>
      <w:r w:rsidRPr="00A7527F">
        <w:rPr>
          <w:rFonts w:ascii="Times New Roman" w:hAnsi="Times New Roman" w:cs="Times New Roman"/>
          <w:noProof/>
        </w:rPr>
        <w:t xml:space="preserve"> </w:t>
      </w:r>
      <w:bookmarkEnd w:id="9"/>
    </w:p>
    <w:p w14:paraId="3EA9B894" w14:textId="16EB6FE3" w:rsidR="00CA28F1" w:rsidRPr="00A7527F" w:rsidRDefault="00CA28F1" w:rsidP="00CA28F1">
      <w:pPr>
        <w:pStyle w:val="EndNoteBibliography"/>
        <w:ind w:left="720" w:hanging="720"/>
        <w:rPr>
          <w:rFonts w:ascii="Times New Roman" w:hAnsi="Times New Roman" w:cs="Times New Roman"/>
          <w:noProof/>
        </w:rPr>
      </w:pPr>
      <w:bookmarkStart w:id="10" w:name="_ENREF_11"/>
      <w:r w:rsidRPr="00A7527F">
        <w:rPr>
          <w:rFonts w:ascii="Times New Roman" w:hAnsi="Times New Roman" w:cs="Times New Roman"/>
          <w:noProof/>
        </w:rPr>
        <w:t xml:space="preserve">Li, H., &amp; Durbin, R. (2011). Inference of human population history from individual whole-genome sequences. </w:t>
      </w:r>
      <w:r w:rsidRPr="00A7527F">
        <w:rPr>
          <w:rFonts w:ascii="Times New Roman" w:hAnsi="Times New Roman" w:cs="Times New Roman"/>
          <w:i/>
          <w:noProof/>
        </w:rPr>
        <w:t>Nature</w:t>
      </w:r>
      <w:r w:rsidRPr="00A7527F">
        <w:rPr>
          <w:rFonts w:ascii="Times New Roman" w:hAnsi="Times New Roman" w:cs="Times New Roman"/>
          <w:noProof/>
        </w:rPr>
        <w:t>,</w:t>
      </w:r>
      <w:r w:rsidRPr="00A7527F">
        <w:rPr>
          <w:rFonts w:ascii="Times New Roman" w:hAnsi="Times New Roman" w:cs="Times New Roman"/>
          <w:i/>
          <w:noProof/>
        </w:rPr>
        <w:t xml:space="preserve"> 475</w:t>
      </w:r>
      <w:r w:rsidRPr="00A7527F">
        <w:rPr>
          <w:rFonts w:ascii="Times New Roman" w:hAnsi="Times New Roman" w:cs="Times New Roman"/>
          <w:noProof/>
        </w:rPr>
        <w:t xml:space="preserve">(7357), 493-496. </w:t>
      </w:r>
      <w:hyperlink r:id="rId22" w:history="1">
        <w:r w:rsidRPr="00A7527F">
          <w:rPr>
            <w:rStyle w:val="Hyperlink"/>
            <w:rFonts w:ascii="Times New Roman" w:hAnsi="Times New Roman" w:cs="Times New Roman"/>
            <w:noProof/>
          </w:rPr>
          <w:t>https://doi.org/10.1038/nature10231</w:t>
        </w:r>
      </w:hyperlink>
      <w:r w:rsidRPr="00A7527F">
        <w:rPr>
          <w:rFonts w:ascii="Times New Roman" w:hAnsi="Times New Roman" w:cs="Times New Roman"/>
          <w:noProof/>
        </w:rPr>
        <w:t xml:space="preserve"> </w:t>
      </w:r>
      <w:bookmarkEnd w:id="10"/>
    </w:p>
    <w:p w14:paraId="4F53F1D6" w14:textId="5C519BE9" w:rsidR="00CA28F1" w:rsidRPr="00A7527F" w:rsidRDefault="00CA28F1" w:rsidP="00CA28F1">
      <w:pPr>
        <w:pStyle w:val="EndNoteBibliography"/>
        <w:ind w:left="720" w:hanging="720"/>
        <w:rPr>
          <w:rFonts w:ascii="Times New Roman" w:hAnsi="Times New Roman" w:cs="Times New Roman"/>
          <w:noProof/>
        </w:rPr>
      </w:pPr>
      <w:bookmarkStart w:id="11" w:name="_ENREF_12"/>
      <w:r w:rsidRPr="00A7527F">
        <w:rPr>
          <w:rFonts w:ascii="Times New Roman" w:hAnsi="Times New Roman" w:cs="Times New Roman"/>
          <w:noProof/>
        </w:rPr>
        <w:t xml:space="preserve">Mather, N., Traves, S. M., &amp; Ho, S. Y. W. (2020). A practical introduction to sequentially Markovian coalescent methods for estimating demographic history from genomic data. </w:t>
      </w:r>
      <w:r w:rsidRPr="00A7527F">
        <w:rPr>
          <w:rFonts w:ascii="Times New Roman" w:hAnsi="Times New Roman" w:cs="Times New Roman"/>
          <w:i/>
          <w:noProof/>
        </w:rPr>
        <w:t>Ecology and Evolution</w:t>
      </w:r>
      <w:r w:rsidRPr="00A7527F">
        <w:rPr>
          <w:rFonts w:ascii="Times New Roman" w:hAnsi="Times New Roman" w:cs="Times New Roman"/>
          <w:noProof/>
        </w:rPr>
        <w:t>,</w:t>
      </w:r>
      <w:r w:rsidRPr="00A7527F">
        <w:rPr>
          <w:rFonts w:ascii="Times New Roman" w:hAnsi="Times New Roman" w:cs="Times New Roman"/>
          <w:i/>
          <w:noProof/>
        </w:rPr>
        <w:t xml:space="preserve"> 10</w:t>
      </w:r>
      <w:r w:rsidRPr="00A7527F">
        <w:rPr>
          <w:rFonts w:ascii="Times New Roman" w:hAnsi="Times New Roman" w:cs="Times New Roman"/>
          <w:noProof/>
        </w:rPr>
        <w:t xml:space="preserve">(1), 579-589. </w:t>
      </w:r>
      <w:hyperlink r:id="rId23" w:history="1">
        <w:r w:rsidRPr="00A7527F">
          <w:rPr>
            <w:rStyle w:val="Hyperlink"/>
            <w:rFonts w:ascii="Times New Roman" w:hAnsi="Times New Roman" w:cs="Times New Roman"/>
            <w:noProof/>
          </w:rPr>
          <w:t>https://doi.org/https://doi.org/10.1002/ece3.5888</w:t>
        </w:r>
      </w:hyperlink>
      <w:r w:rsidRPr="00A7527F">
        <w:rPr>
          <w:rFonts w:ascii="Times New Roman" w:hAnsi="Times New Roman" w:cs="Times New Roman"/>
          <w:noProof/>
        </w:rPr>
        <w:t xml:space="preserve"> </w:t>
      </w:r>
      <w:bookmarkEnd w:id="11"/>
    </w:p>
    <w:p w14:paraId="1434B3EC" w14:textId="090C4EC4" w:rsidR="00CA28F1" w:rsidRPr="00A7527F" w:rsidRDefault="00CA28F1" w:rsidP="00CA28F1">
      <w:pPr>
        <w:pStyle w:val="EndNoteBibliography"/>
        <w:ind w:left="720" w:hanging="720"/>
        <w:rPr>
          <w:rFonts w:ascii="Times New Roman" w:hAnsi="Times New Roman" w:cs="Times New Roman"/>
          <w:noProof/>
        </w:rPr>
      </w:pPr>
      <w:bookmarkStart w:id="12" w:name="_ENREF_13"/>
      <w:r w:rsidRPr="00A7527F">
        <w:rPr>
          <w:rFonts w:ascii="Times New Roman" w:hAnsi="Times New Roman" w:cs="Times New Roman"/>
          <w:noProof/>
        </w:rPr>
        <w:t xml:space="preserve">Parry, G. D. (1981). The Meanings of r- and K-Selection. </w:t>
      </w:r>
      <w:r w:rsidRPr="00A7527F">
        <w:rPr>
          <w:rFonts w:ascii="Times New Roman" w:hAnsi="Times New Roman" w:cs="Times New Roman"/>
          <w:i/>
          <w:noProof/>
        </w:rPr>
        <w:t>Oecologia</w:t>
      </w:r>
      <w:r w:rsidRPr="00A7527F">
        <w:rPr>
          <w:rFonts w:ascii="Times New Roman" w:hAnsi="Times New Roman" w:cs="Times New Roman"/>
          <w:noProof/>
        </w:rPr>
        <w:t>,</w:t>
      </w:r>
      <w:r w:rsidRPr="00A7527F">
        <w:rPr>
          <w:rFonts w:ascii="Times New Roman" w:hAnsi="Times New Roman" w:cs="Times New Roman"/>
          <w:i/>
          <w:noProof/>
        </w:rPr>
        <w:t xml:space="preserve"> 48</w:t>
      </w:r>
      <w:r w:rsidRPr="00A7527F">
        <w:rPr>
          <w:rFonts w:ascii="Times New Roman" w:hAnsi="Times New Roman" w:cs="Times New Roman"/>
          <w:noProof/>
        </w:rPr>
        <w:t xml:space="preserve">(2), 260-264. </w:t>
      </w:r>
      <w:hyperlink r:id="rId24" w:history="1">
        <w:r w:rsidRPr="00A7527F">
          <w:rPr>
            <w:rStyle w:val="Hyperlink"/>
            <w:rFonts w:ascii="Times New Roman" w:hAnsi="Times New Roman" w:cs="Times New Roman"/>
            <w:noProof/>
          </w:rPr>
          <w:t>http://www.jstor.org/stable/4216304</w:t>
        </w:r>
      </w:hyperlink>
      <w:r w:rsidRPr="00A7527F">
        <w:rPr>
          <w:rFonts w:ascii="Times New Roman" w:hAnsi="Times New Roman" w:cs="Times New Roman"/>
          <w:noProof/>
        </w:rPr>
        <w:t xml:space="preserve"> </w:t>
      </w:r>
      <w:bookmarkEnd w:id="12"/>
    </w:p>
    <w:p w14:paraId="00EB3D8C" w14:textId="26232E8B" w:rsidR="00CA28F1" w:rsidRPr="00A7527F" w:rsidRDefault="00CA28F1" w:rsidP="00CA28F1">
      <w:pPr>
        <w:pStyle w:val="EndNoteBibliography"/>
        <w:ind w:left="720" w:hanging="720"/>
        <w:rPr>
          <w:rFonts w:ascii="Times New Roman" w:hAnsi="Times New Roman" w:cs="Times New Roman"/>
          <w:noProof/>
        </w:rPr>
      </w:pPr>
      <w:bookmarkStart w:id="13" w:name="_ENREF_14"/>
      <w:r w:rsidRPr="00A7527F">
        <w:rPr>
          <w:rFonts w:ascii="Times New Roman" w:hAnsi="Times New Roman" w:cs="Times New Roman"/>
          <w:noProof/>
        </w:rPr>
        <w:t xml:space="preserve">Pratchett, M. S., Hoey, A. S., Wilson, S. K., Messmer, V., &amp; Graham, N. A. J. (2011). Changes in Biodiversity and Functioning of Reef Fish Assemblages following Coral Bleaching and Coral Loss. </w:t>
      </w:r>
      <w:r w:rsidRPr="00A7527F">
        <w:rPr>
          <w:rFonts w:ascii="Times New Roman" w:hAnsi="Times New Roman" w:cs="Times New Roman"/>
          <w:i/>
          <w:noProof/>
        </w:rPr>
        <w:t>Diversity</w:t>
      </w:r>
      <w:r w:rsidRPr="00A7527F">
        <w:rPr>
          <w:rFonts w:ascii="Times New Roman" w:hAnsi="Times New Roman" w:cs="Times New Roman"/>
          <w:noProof/>
        </w:rPr>
        <w:t>,</w:t>
      </w:r>
      <w:r w:rsidRPr="00A7527F">
        <w:rPr>
          <w:rFonts w:ascii="Times New Roman" w:hAnsi="Times New Roman" w:cs="Times New Roman"/>
          <w:i/>
          <w:noProof/>
        </w:rPr>
        <w:t xml:space="preserve"> 3</w:t>
      </w:r>
      <w:r w:rsidRPr="00A7527F">
        <w:rPr>
          <w:rFonts w:ascii="Times New Roman" w:hAnsi="Times New Roman" w:cs="Times New Roman"/>
          <w:noProof/>
        </w:rPr>
        <w:t xml:space="preserve">(3), 424-452. </w:t>
      </w:r>
      <w:hyperlink r:id="rId25" w:history="1">
        <w:r w:rsidRPr="00A7527F">
          <w:rPr>
            <w:rStyle w:val="Hyperlink"/>
            <w:rFonts w:ascii="Times New Roman" w:hAnsi="Times New Roman" w:cs="Times New Roman"/>
            <w:noProof/>
          </w:rPr>
          <w:t>https://doi.org/https://doi.org/10.3390/d3030424</w:t>
        </w:r>
      </w:hyperlink>
      <w:r w:rsidRPr="00A7527F">
        <w:rPr>
          <w:rFonts w:ascii="Times New Roman" w:hAnsi="Times New Roman" w:cs="Times New Roman"/>
          <w:noProof/>
        </w:rPr>
        <w:t xml:space="preserve"> </w:t>
      </w:r>
      <w:bookmarkEnd w:id="13"/>
    </w:p>
    <w:p w14:paraId="0FE328EB" w14:textId="3D63709C" w:rsidR="00CA28F1" w:rsidRPr="00A7527F" w:rsidRDefault="00CA28F1" w:rsidP="00CA28F1">
      <w:pPr>
        <w:pStyle w:val="EndNoteBibliography"/>
        <w:ind w:left="720" w:hanging="720"/>
        <w:rPr>
          <w:rFonts w:ascii="Times New Roman" w:hAnsi="Times New Roman" w:cs="Times New Roman"/>
          <w:noProof/>
        </w:rPr>
      </w:pPr>
      <w:bookmarkStart w:id="14" w:name="_ENREF_15"/>
      <w:r w:rsidRPr="00A7527F">
        <w:rPr>
          <w:rFonts w:ascii="Times New Roman" w:hAnsi="Times New Roman" w:cs="Times New Roman"/>
          <w:noProof/>
        </w:rPr>
        <w:t xml:space="preserve">Rinkevich, B. (2008). Management of coral reefs: We have gone wrong when neglecting active reef restoration. </w:t>
      </w:r>
      <w:r w:rsidRPr="00A7527F">
        <w:rPr>
          <w:rFonts w:ascii="Times New Roman" w:hAnsi="Times New Roman" w:cs="Times New Roman"/>
          <w:i/>
          <w:noProof/>
        </w:rPr>
        <w:t>Marine Pollution Bulletin</w:t>
      </w:r>
      <w:r w:rsidRPr="00A7527F">
        <w:rPr>
          <w:rFonts w:ascii="Times New Roman" w:hAnsi="Times New Roman" w:cs="Times New Roman"/>
          <w:noProof/>
        </w:rPr>
        <w:t>,</w:t>
      </w:r>
      <w:r w:rsidRPr="00A7527F">
        <w:rPr>
          <w:rFonts w:ascii="Times New Roman" w:hAnsi="Times New Roman" w:cs="Times New Roman"/>
          <w:i/>
          <w:noProof/>
        </w:rPr>
        <w:t xml:space="preserve"> 56</w:t>
      </w:r>
      <w:r w:rsidRPr="00A7527F">
        <w:rPr>
          <w:rFonts w:ascii="Times New Roman" w:hAnsi="Times New Roman" w:cs="Times New Roman"/>
          <w:noProof/>
        </w:rPr>
        <w:t xml:space="preserve">(11), 1821-1824. </w:t>
      </w:r>
      <w:r w:rsidRPr="00A7527F">
        <w:rPr>
          <w:rFonts w:ascii="Times New Roman" w:hAnsi="Times New Roman" w:cs="Times New Roman"/>
          <w:noProof/>
        </w:rPr>
        <w:fldChar w:fldCharType="begin"/>
      </w:r>
      <w:r w:rsidRPr="00A7527F">
        <w:rPr>
          <w:rFonts w:ascii="Times New Roman" w:hAnsi="Times New Roman" w:cs="Times New Roman"/>
          <w:noProof/>
        </w:rPr>
        <w:instrText xml:space="preserve"> HYPERLINK "https://doi.org/https://doi.org/10.1016/j.marpolbul.2008.08.014" </w:instrText>
      </w:r>
      <w:r w:rsidRPr="00A7527F">
        <w:rPr>
          <w:rFonts w:ascii="Times New Roman" w:hAnsi="Times New Roman" w:cs="Times New Roman"/>
          <w:noProof/>
        </w:rPr>
      </w:r>
      <w:r w:rsidRPr="00A7527F">
        <w:rPr>
          <w:rFonts w:ascii="Times New Roman" w:hAnsi="Times New Roman" w:cs="Times New Roman"/>
          <w:noProof/>
        </w:rPr>
        <w:fldChar w:fldCharType="separate"/>
      </w:r>
      <w:r w:rsidRPr="00A7527F">
        <w:rPr>
          <w:rStyle w:val="Hyperlink"/>
          <w:rFonts w:ascii="Times New Roman" w:hAnsi="Times New Roman" w:cs="Times New Roman"/>
          <w:noProof/>
        </w:rPr>
        <w:t>https://doi.org/https://doi.org/10.1016/j.marpolbul.2008.08.014</w:t>
      </w:r>
      <w:r w:rsidRPr="00A7527F">
        <w:rPr>
          <w:rFonts w:ascii="Times New Roman" w:hAnsi="Times New Roman" w:cs="Times New Roman"/>
          <w:noProof/>
        </w:rPr>
        <w:fldChar w:fldCharType="end"/>
      </w:r>
      <w:r w:rsidRPr="00A7527F">
        <w:rPr>
          <w:rFonts w:ascii="Times New Roman" w:hAnsi="Times New Roman" w:cs="Times New Roman"/>
          <w:noProof/>
        </w:rPr>
        <w:t xml:space="preserve"> </w:t>
      </w:r>
      <w:bookmarkEnd w:id="14"/>
    </w:p>
    <w:p w14:paraId="2027EA01" w14:textId="77777777" w:rsidR="00CA28F1" w:rsidRPr="00A7527F" w:rsidRDefault="00CA28F1" w:rsidP="00CA28F1">
      <w:pPr>
        <w:pStyle w:val="EndNoteBibliography"/>
        <w:ind w:left="720" w:hanging="720"/>
        <w:rPr>
          <w:rFonts w:ascii="Times New Roman" w:hAnsi="Times New Roman" w:cs="Times New Roman"/>
          <w:noProof/>
        </w:rPr>
      </w:pPr>
      <w:bookmarkStart w:id="15" w:name="_ENREF_16"/>
      <w:r w:rsidRPr="00A7527F">
        <w:rPr>
          <w:rFonts w:ascii="Times New Roman" w:hAnsi="Times New Roman" w:cs="Times New Roman"/>
          <w:noProof/>
        </w:rPr>
        <w:t xml:space="preserve">Ronquillo, I. (1975). A review of the roundscad fishery in the Philippines. </w:t>
      </w:r>
      <w:r w:rsidRPr="00A7527F">
        <w:rPr>
          <w:rFonts w:ascii="Times New Roman" w:hAnsi="Times New Roman" w:cs="Times New Roman"/>
          <w:i/>
          <w:noProof/>
        </w:rPr>
        <w:t>Philippine Journal of Fisheries</w:t>
      </w:r>
      <w:r w:rsidRPr="00A7527F">
        <w:rPr>
          <w:rFonts w:ascii="Times New Roman" w:hAnsi="Times New Roman" w:cs="Times New Roman"/>
          <w:noProof/>
        </w:rPr>
        <w:t>,</w:t>
      </w:r>
      <w:r w:rsidRPr="00A7527F">
        <w:rPr>
          <w:rFonts w:ascii="Times New Roman" w:hAnsi="Times New Roman" w:cs="Times New Roman"/>
          <w:i/>
          <w:noProof/>
        </w:rPr>
        <w:t xml:space="preserve"> 2</w:t>
      </w:r>
      <w:r w:rsidRPr="00A7527F">
        <w:rPr>
          <w:rFonts w:ascii="Times New Roman" w:hAnsi="Times New Roman" w:cs="Times New Roman"/>
          <w:noProof/>
        </w:rPr>
        <w:t xml:space="preserve">(1-2), 86-126. </w:t>
      </w:r>
      <w:bookmarkEnd w:id="15"/>
    </w:p>
    <w:p w14:paraId="718EC30F" w14:textId="397A2469" w:rsidR="00CA28F1" w:rsidRPr="00A7527F" w:rsidRDefault="00CA28F1" w:rsidP="00CA28F1">
      <w:pPr>
        <w:pStyle w:val="EndNoteBibliography"/>
        <w:ind w:left="720" w:hanging="720"/>
        <w:rPr>
          <w:rFonts w:ascii="Times New Roman" w:hAnsi="Times New Roman" w:cs="Times New Roman"/>
          <w:noProof/>
        </w:rPr>
      </w:pPr>
      <w:bookmarkStart w:id="16" w:name="_ENREF_17"/>
      <w:r w:rsidRPr="00A7527F">
        <w:rPr>
          <w:rFonts w:ascii="Times New Roman" w:hAnsi="Times New Roman" w:cs="Times New Roman"/>
          <w:noProof/>
        </w:rPr>
        <w:lastRenderedPageBreak/>
        <w:t xml:space="preserve">Seitz, R. D., Wennhage, H., Bergström, U., Lipcius, R. N., &amp; Ysebaert, T. (2013). Ecological value of coastal habitats for commercially and ecologically important species. </w:t>
      </w:r>
      <w:r w:rsidRPr="00A7527F">
        <w:rPr>
          <w:rFonts w:ascii="Times New Roman" w:hAnsi="Times New Roman" w:cs="Times New Roman"/>
          <w:i/>
          <w:noProof/>
        </w:rPr>
        <w:t>ICES Journal of Marine Science</w:t>
      </w:r>
      <w:r w:rsidRPr="00A7527F">
        <w:rPr>
          <w:rFonts w:ascii="Times New Roman" w:hAnsi="Times New Roman" w:cs="Times New Roman"/>
          <w:noProof/>
        </w:rPr>
        <w:t>,</w:t>
      </w:r>
      <w:r w:rsidRPr="00A7527F">
        <w:rPr>
          <w:rFonts w:ascii="Times New Roman" w:hAnsi="Times New Roman" w:cs="Times New Roman"/>
          <w:i/>
          <w:noProof/>
        </w:rPr>
        <w:t xml:space="preserve"> 71</w:t>
      </w:r>
      <w:r w:rsidRPr="00A7527F">
        <w:rPr>
          <w:rFonts w:ascii="Times New Roman" w:hAnsi="Times New Roman" w:cs="Times New Roman"/>
          <w:noProof/>
        </w:rPr>
        <w:t xml:space="preserve">(3), 648-665. </w:t>
      </w:r>
      <w:hyperlink r:id="rId26" w:history="1">
        <w:r w:rsidRPr="00A7527F">
          <w:rPr>
            <w:rStyle w:val="Hyperlink"/>
            <w:rFonts w:ascii="Times New Roman" w:hAnsi="Times New Roman" w:cs="Times New Roman"/>
            <w:noProof/>
          </w:rPr>
          <w:t>https://doi.org/10.1093/icesjms/fst152</w:t>
        </w:r>
      </w:hyperlink>
      <w:r w:rsidRPr="00A7527F">
        <w:rPr>
          <w:rFonts w:ascii="Times New Roman" w:hAnsi="Times New Roman" w:cs="Times New Roman"/>
          <w:noProof/>
        </w:rPr>
        <w:t xml:space="preserve"> </w:t>
      </w:r>
      <w:bookmarkEnd w:id="16"/>
    </w:p>
    <w:p w14:paraId="201B18D4" w14:textId="77777777" w:rsidR="00CA28F1" w:rsidRPr="00A7527F" w:rsidRDefault="00CA28F1" w:rsidP="00CA28F1">
      <w:pPr>
        <w:pStyle w:val="EndNoteBibliography"/>
        <w:ind w:left="720" w:hanging="720"/>
        <w:rPr>
          <w:rFonts w:ascii="Times New Roman" w:hAnsi="Times New Roman" w:cs="Times New Roman"/>
          <w:noProof/>
        </w:rPr>
      </w:pPr>
      <w:bookmarkStart w:id="17" w:name="_ENREF_18"/>
      <w:r w:rsidRPr="00A7527F">
        <w:rPr>
          <w:rFonts w:ascii="Times New Roman" w:hAnsi="Times New Roman" w:cs="Times New Roman"/>
          <w:noProof/>
        </w:rPr>
        <w:t xml:space="preserve">Sichum, S., Tantichodok, P., &amp; Jutagate, T. (2013). DIVERSITY AND ASSEMBLAGE PATTERNS OF JUVENILE AND SMALL SIZED FISHES IN THE NEARSHORE HABITATS OF THE GULF OF THAILAND. </w:t>
      </w:r>
      <w:r w:rsidRPr="00A7527F">
        <w:rPr>
          <w:rFonts w:ascii="Times New Roman" w:hAnsi="Times New Roman" w:cs="Times New Roman"/>
          <w:i/>
          <w:noProof/>
        </w:rPr>
        <w:t>Raffles Bulletin of Zoology</w:t>
      </w:r>
      <w:r w:rsidRPr="00A7527F">
        <w:rPr>
          <w:rFonts w:ascii="Times New Roman" w:hAnsi="Times New Roman" w:cs="Times New Roman"/>
          <w:noProof/>
        </w:rPr>
        <w:t>,</w:t>
      </w:r>
      <w:r w:rsidRPr="00A7527F">
        <w:rPr>
          <w:rFonts w:ascii="Times New Roman" w:hAnsi="Times New Roman" w:cs="Times New Roman"/>
          <w:i/>
          <w:noProof/>
        </w:rPr>
        <w:t xml:space="preserve"> 61</w:t>
      </w:r>
      <w:r w:rsidRPr="00A7527F">
        <w:rPr>
          <w:rFonts w:ascii="Times New Roman" w:hAnsi="Times New Roman" w:cs="Times New Roman"/>
          <w:noProof/>
        </w:rPr>
        <w:t xml:space="preserve">(2). </w:t>
      </w:r>
      <w:bookmarkEnd w:id="17"/>
    </w:p>
    <w:p w14:paraId="7941DFE8" w14:textId="54928059" w:rsidR="00CA28F1" w:rsidRPr="00A7527F" w:rsidRDefault="00CA28F1" w:rsidP="00CA28F1">
      <w:pPr>
        <w:pStyle w:val="EndNoteBibliography"/>
        <w:ind w:left="720" w:hanging="720"/>
        <w:rPr>
          <w:rFonts w:ascii="Times New Roman" w:hAnsi="Times New Roman" w:cs="Times New Roman"/>
          <w:noProof/>
        </w:rPr>
      </w:pPr>
      <w:bookmarkStart w:id="18" w:name="_ENREF_19"/>
      <w:r w:rsidRPr="00A7527F">
        <w:rPr>
          <w:rFonts w:ascii="Times New Roman" w:hAnsi="Times New Roman" w:cs="Times New Roman"/>
          <w:noProof/>
        </w:rPr>
        <w:t xml:space="preserve">Wen, C. K.-C., Pratchett, M. S., Shao, K.-T., Kan, K.-P., &amp; Chan, B. K. K. (2010). Effects of habitat modification on coastal fish assemblages. </w:t>
      </w:r>
      <w:r w:rsidRPr="00A7527F">
        <w:rPr>
          <w:rFonts w:ascii="Times New Roman" w:hAnsi="Times New Roman" w:cs="Times New Roman"/>
          <w:i/>
          <w:noProof/>
        </w:rPr>
        <w:t>Journal of Fish Biology</w:t>
      </w:r>
      <w:r w:rsidRPr="00A7527F">
        <w:rPr>
          <w:rFonts w:ascii="Times New Roman" w:hAnsi="Times New Roman" w:cs="Times New Roman"/>
          <w:noProof/>
        </w:rPr>
        <w:t>,</w:t>
      </w:r>
      <w:r w:rsidRPr="00A7527F">
        <w:rPr>
          <w:rFonts w:ascii="Times New Roman" w:hAnsi="Times New Roman" w:cs="Times New Roman"/>
          <w:i/>
          <w:noProof/>
        </w:rPr>
        <w:t xml:space="preserve"> 77</w:t>
      </w:r>
      <w:r w:rsidRPr="00A7527F">
        <w:rPr>
          <w:rFonts w:ascii="Times New Roman" w:hAnsi="Times New Roman" w:cs="Times New Roman"/>
          <w:noProof/>
        </w:rPr>
        <w:t xml:space="preserve">(7), 1674-1687. </w:t>
      </w:r>
      <w:hyperlink r:id="rId27" w:history="1">
        <w:r w:rsidRPr="00A7527F">
          <w:rPr>
            <w:rStyle w:val="Hyperlink"/>
            <w:rFonts w:ascii="Times New Roman" w:hAnsi="Times New Roman" w:cs="Times New Roman"/>
            <w:noProof/>
          </w:rPr>
          <w:t>https://doi.org/https://doi.org/10.1111/j.1095-8649.2010.02809.x</w:t>
        </w:r>
      </w:hyperlink>
      <w:r w:rsidRPr="00A7527F">
        <w:rPr>
          <w:rFonts w:ascii="Times New Roman" w:hAnsi="Times New Roman" w:cs="Times New Roman"/>
          <w:noProof/>
        </w:rPr>
        <w:t xml:space="preserve"> </w:t>
      </w:r>
      <w:bookmarkEnd w:id="18"/>
    </w:p>
    <w:p w14:paraId="0AA24A10" w14:textId="35903B5B" w:rsidR="009467AD" w:rsidRPr="00A7527F" w:rsidRDefault="00D720D4" w:rsidP="005A7B57">
      <w:pPr>
        <w:rPr>
          <w:rFonts w:ascii="Times New Roman" w:hAnsi="Times New Roman" w:cs="Times New Roman"/>
        </w:rPr>
      </w:pPr>
      <w:r w:rsidRPr="00A7527F">
        <w:rPr>
          <w:rFonts w:ascii="Times New Roman" w:hAnsi="Times New Roman" w:cs="Times New Roman"/>
        </w:rPr>
        <w:fldChar w:fldCharType="end"/>
      </w:r>
    </w:p>
    <w:sectPr w:rsidR="009467AD" w:rsidRPr="00A75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556BB"/>
    <w:multiLevelType w:val="multilevel"/>
    <w:tmpl w:val="014633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A920B0"/>
    <w:multiLevelType w:val="multilevel"/>
    <w:tmpl w:val="653083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D95120"/>
    <w:multiLevelType w:val="hybridMultilevel"/>
    <w:tmpl w:val="13B46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2255A7"/>
    <w:multiLevelType w:val="hybridMultilevel"/>
    <w:tmpl w:val="F0603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DC119B"/>
    <w:multiLevelType w:val="multilevel"/>
    <w:tmpl w:val="31F0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316ACD"/>
    <w:multiLevelType w:val="multilevel"/>
    <w:tmpl w:val="050025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054612"/>
    <w:multiLevelType w:val="multilevel"/>
    <w:tmpl w:val="A9CCA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5644969">
    <w:abstractNumId w:val="4"/>
  </w:num>
  <w:num w:numId="2" w16cid:durableId="2053339712">
    <w:abstractNumId w:val="3"/>
  </w:num>
  <w:num w:numId="3" w16cid:durableId="1148402475">
    <w:abstractNumId w:val="0"/>
  </w:num>
  <w:num w:numId="4" w16cid:durableId="366100826">
    <w:abstractNumId w:val="0"/>
    <w:lvlOverride w:ilvl="1">
      <w:lvl w:ilvl="1">
        <w:numFmt w:val="lowerLetter"/>
        <w:lvlText w:val="%2."/>
        <w:lvlJc w:val="left"/>
      </w:lvl>
    </w:lvlOverride>
  </w:num>
  <w:num w:numId="5" w16cid:durableId="366100826">
    <w:abstractNumId w:val="0"/>
    <w:lvlOverride w:ilvl="1">
      <w:lvl w:ilvl="1">
        <w:numFmt w:val="lowerLetter"/>
        <w:lvlText w:val="%2."/>
        <w:lvlJc w:val="left"/>
      </w:lvl>
    </w:lvlOverride>
  </w:num>
  <w:num w:numId="6" w16cid:durableId="366100826">
    <w:abstractNumId w:val="0"/>
    <w:lvlOverride w:ilvl="1">
      <w:lvl w:ilvl="1">
        <w:numFmt w:val="lowerLetter"/>
        <w:lvlText w:val="%2."/>
        <w:lvlJc w:val="left"/>
      </w:lvl>
    </w:lvlOverride>
  </w:num>
  <w:num w:numId="7" w16cid:durableId="366100826">
    <w:abstractNumId w:val="0"/>
    <w:lvlOverride w:ilvl="1">
      <w:lvl w:ilvl="1">
        <w:numFmt w:val="lowerLetter"/>
        <w:lvlText w:val="%2."/>
        <w:lvlJc w:val="left"/>
      </w:lvl>
    </w:lvlOverride>
  </w:num>
  <w:num w:numId="8" w16cid:durableId="366100826">
    <w:abstractNumId w:val="0"/>
    <w:lvlOverride w:ilvl="1">
      <w:lvl w:ilvl="1">
        <w:numFmt w:val="lowerLetter"/>
        <w:lvlText w:val="%2."/>
        <w:lvlJc w:val="left"/>
      </w:lvl>
    </w:lvlOverride>
  </w:num>
  <w:num w:numId="9" w16cid:durableId="1247112274">
    <w:abstractNumId w:val="6"/>
  </w:num>
  <w:num w:numId="10" w16cid:durableId="907617936">
    <w:abstractNumId w:val="1"/>
    <w:lvlOverride w:ilvl="0">
      <w:lvl w:ilvl="0">
        <w:numFmt w:val="decimal"/>
        <w:lvlText w:val="%1."/>
        <w:lvlJc w:val="left"/>
      </w:lvl>
    </w:lvlOverride>
  </w:num>
  <w:num w:numId="11" w16cid:durableId="683357650">
    <w:abstractNumId w:val="5"/>
    <w:lvlOverride w:ilvl="0">
      <w:lvl w:ilvl="0">
        <w:numFmt w:val="decimal"/>
        <w:lvlText w:val="%1."/>
        <w:lvlJc w:val="left"/>
      </w:lvl>
    </w:lvlOverride>
  </w:num>
  <w:num w:numId="12" w16cid:durableId="304044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a50vz02hxvp95ee2abxwa2rp5vxtr5exvre&quot;&gt;AEthridge_PIRE_References_2022&lt;record-ids&gt;&lt;item&gt;2&lt;/item&gt;&lt;item&gt;7&lt;/item&gt;&lt;item&gt;10&lt;/item&gt;&lt;item&gt;11&lt;/item&gt;&lt;item&gt;12&lt;/item&gt;&lt;item&gt;13&lt;/item&gt;&lt;item&gt;14&lt;/item&gt;&lt;item&gt;15&lt;/item&gt;&lt;item&gt;16&lt;/item&gt;&lt;item&gt;18&lt;/item&gt;&lt;item&gt;19&lt;/item&gt;&lt;item&gt;20&lt;/item&gt;&lt;item&gt;21&lt;/item&gt;&lt;item&gt;22&lt;/item&gt;&lt;item&gt;23&lt;/item&gt;&lt;item&gt;24&lt;/item&gt;&lt;item&gt;25&lt;/item&gt;&lt;item&gt;26&lt;/item&gt;&lt;item&gt;27&lt;/item&gt;&lt;/record-ids&gt;&lt;/item&gt;&lt;/Libraries&gt;"/>
  </w:docVars>
  <w:rsids>
    <w:rsidRoot w:val="009467AD"/>
    <w:rsid w:val="00022543"/>
    <w:rsid w:val="000551C4"/>
    <w:rsid w:val="00090E2D"/>
    <w:rsid w:val="000A4B70"/>
    <w:rsid w:val="000B048E"/>
    <w:rsid w:val="000C0CA3"/>
    <w:rsid w:val="00117D8D"/>
    <w:rsid w:val="001203B6"/>
    <w:rsid w:val="00173686"/>
    <w:rsid w:val="001B4703"/>
    <w:rsid w:val="001D2F76"/>
    <w:rsid w:val="00202581"/>
    <w:rsid w:val="002123E9"/>
    <w:rsid w:val="002776A3"/>
    <w:rsid w:val="00280B05"/>
    <w:rsid w:val="003132C6"/>
    <w:rsid w:val="00367217"/>
    <w:rsid w:val="00377EBA"/>
    <w:rsid w:val="00476707"/>
    <w:rsid w:val="00486F87"/>
    <w:rsid w:val="004D3BF3"/>
    <w:rsid w:val="004E6576"/>
    <w:rsid w:val="004F048A"/>
    <w:rsid w:val="005150BC"/>
    <w:rsid w:val="005464A9"/>
    <w:rsid w:val="00563C45"/>
    <w:rsid w:val="00571C3D"/>
    <w:rsid w:val="005A7B57"/>
    <w:rsid w:val="00603A72"/>
    <w:rsid w:val="00603F87"/>
    <w:rsid w:val="00606224"/>
    <w:rsid w:val="006075ED"/>
    <w:rsid w:val="00631125"/>
    <w:rsid w:val="00636433"/>
    <w:rsid w:val="0064372E"/>
    <w:rsid w:val="006603B1"/>
    <w:rsid w:val="00687173"/>
    <w:rsid w:val="006932DF"/>
    <w:rsid w:val="006A033B"/>
    <w:rsid w:val="006A120F"/>
    <w:rsid w:val="006E3847"/>
    <w:rsid w:val="00733910"/>
    <w:rsid w:val="00746118"/>
    <w:rsid w:val="007C2C9D"/>
    <w:rsid w:val="0084132C"/>
    <w:rsid w:val="008505CD"/>
    <w:rsid w:val="0086103C"/>
    <w:rsid w:val="00893FD8"/>
    <w:rsid w:val="008D7E34"/>
    <w:rsid w:val="009467AD"/>
    <w:rsid w:val="009C7538"/>
    <w:rsid w:val="009F38A5"/>
    <w:rsid w:val="00A00FA3"/>
    <w:rsid w:val="00A7527F"/>
    <w:rsid w:val="00A92975"/>
    <w:rsid w:val="00AA5F1E"/>
    <w:rsid w:val="00AD418D"/>
    <w:rsid w:val="00AE035B"/>
    <w:rsid w:val="00B02752"/>
    <w:rsid w:val="00B237AE"/>
    <w:rsid w:val="00BB443B"/>
    <w:rsid w:val="00BC0E10"/>
    <w:rsid w:val="00BE2060"/>
    <w:rsid w:val="00BF678E"/>
    <w:rsid w:val="00C17248"/>
    <w:rsid w:val="00C34426"/>
    <w:rsid w:val="00C85EA4"/>
    <w:rsid w:val="00CA28F1"/>
    <w:rsid w:val="00CA77AD"/>
    <w:rsid w:val="00D05FB5"/>
    <w:rsid w:val="00D348CC"/>
    <w:rsid w:val="00D52909"/>
    <w:rsid w:val="00D720D4"/>
    <w:rsid w:val="00D876EC"/>
    <w:rsid w:val="00D92029"/>
    <w:rsid w:val="00DD116F"/>
    <w:rsid w:val="00E12B9B"/>
    <w:rsid w:val="00E679E0"/>
    <w:rsid w:val="00E94890"/>
    <w:rsid w:val="00EA4C55"/>
    <w:rsid w:val="00EC28F8"/>
    <w:rsid w:val="00F20176"/>
    <w:rsid w:val="00F3023F"/>
    <w:rsid w:val="00F71FC3"/>
    <w:rsid w:val="00F8205D"/>
    <w:rsid w:val="00F921A0"/>
    <w:rsid w:val="00FD2F6F"/>
    <w:rsid w:val="00FD3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81168"/>
  <w15:chartTrackingRefBased/>
  <w15:docId w15:val="{9407A5FC-0FF2-2347-9104-D103F8A1A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67AD"/>
    <w:pPr>
      <w:spacing w:before="100" w:beforeAutospacing="1" w:after="100" w:afterAutospacing="1"/>
    </w:pPr>
    <w:rPr>
      <w:rFonts w:ascii="Times New Roman" w:eastAsia="Times New Roman" w:hAnsi="Times New Roman" w:cs="Times New Roman"/>
    </w:rPr>
  </w:style>
  <w:style w:type="paragraph" w:customStyle="1" w:styleId="EndNoteBibliographyTitle">
    <w:name w:val="EndNote Bibliography Title"/>
    <w:basedOn w:val="Normal"/>
    <w:link w:val="EndNoteBibliographyTitleChar"/>
    <w:rsid w:val="00D720D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D720D4"/>
    <w:rPr>
      <w:rFonts w:ascii="Calibri" w:hAnsi="Calibri" w:cs="Calibri"/>
    </w:rPr>
  </w:style>
  <w:style w:type="paragraph" w:customStyle="1" w:styleId="EndNoteBibliography">
    <w:name w:val="EndNote Bibliography"/>
    <w:basedOn w:val="Normal"/>
    <w:link w:val="EndNoteBibliographyChar"/>
    <w:rsid w:val="00D720D4"/>
    <w:rPr>
      <w:rFonts w:ascii="Calibri" w:hAnsi="Calibri" w:cs="Calibri"/>
    </w:rPr>
  </w:style>
  <w:style w:type="character" w:customStyle="1" w:styleId="EndNoteBibliographyChar">
    <w:name w:val="EndNote Bibliography Char"/>
    <w:basedOn w:val="DefaultParagraphFont"/>
    <w:link w:val="EndNoteBibliography"/>
    <w:rsid w:val="00D720D4"/>
    <w:rPr>
      <w:rFonts w:ascii="Calibri" w:hAnsi="Calibri" w:cs="Calibri"/>
    </w:rPr>
  </w:style>
  <w:style w:type="character" w:styleId="Hyperlink">
    <w:name w:val="Hyperlink"/>
    <w:basedOn w:val="DefaultParagraphFont"/>
    <w:uiPriority w:val="99"/>
    <w:unhideWhenUsed/>
    <w:rsid w:val="00D720D4"/>
    <w:rPr>
      <w:color w:val="0563C1" w:themeColor="hyperlink"/>
      <w:u w:val="single"/>
    </w:rPr>
  </w:style>
  <w:style w:type="character" w:styleId="UnresolvedMention">
    <w:name w:val="Unresolved Mention"/>
    <w:basedOn w:val="DefaultParagraphFont"/>
    <w:uiPriority w:val="99"/>
    <w:semiHidden/>
    <w:unhideWhenUsed/>
    <w:rsid w:val="00D720D4"/>
    <w:rPr>
      <w:color w:val="605E5C"/>
      <w:shd w:val="clear" w:color="auto" w:fill="E1DFDD"/>
    </w:rPr>
  </w:style>
  <w:style w:type="paragraph" w:styleId="ListParagraph">
    <w:name w:val="List Paragraph"/>
    <w:basedOn w:val="Normal"/>
    <w:uiPriority w:val="34"/>
    <w:qFormat/>
    <w:rsid w:val="00BC0E10"/>
    <w:pPr>
      <w:ind w:left="720"/>
      <w:contextualSpacing/>
    </w:pPr>
  </w:style>
  <w:style w:type="table" w:styleId="TableGrid">
    <w:name w:val="Table Grid"/>
    <w:basedOn w:val="TableNormal"/>
    <w:uiPriority w:val="39"/>
    <w:rsid w:val="00486F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C2C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14729">
      <w:bodyDiv w:val="1"/>
      <w:marLeft w:val="0"/>
      <w:marRight w:val="0"/>
      <w:marTop w:val="0"/>
      <w:marBottom w:val="0"/>
      <w:divBdr>
        <w:top w:val="none" w:sz="0" w:space="0" w:color="auto"/>
        <w:left w:val="none" w:sz="0" w:space="0" w:color="auto"/>
        <w:bottom w:val="none" w:sz="0" w:space="0" w:color="auto"/>
        <w:right w:val="none" w:sz="0" w:space="0" w:color="auto"/>
      </w:divBdr>
    </w:div>
    <w:div w:id="360935857">
      <w:bodyDiv w:val="1"/>
      <w:marLeft w:val="0"/>
      <w:marRight w:val="0"/>
      <w:marTop w:val="0"/>
      <w:marBottom w:val="0"/>
      <w:divBdr>
        <w:top w:val="none" w:sz="0" w:space="0" w:color="auto"/>
        <w:left w:val="none" w:sz="0" w:space="0" w:color="auto"/>
        <w:bottom w:val="none" w:sz="0" w:space="0" w:color="auto"/>
        <w:right w:val="none" w:sz="0" w:space="0" w:color="auto"/>
      </w:divBdr>
    </w:div>
    <w:div w:id="693843012">
      <w:bodyDiv w:val="1"/>
      <w:marLeft w:val="0"/>
      <w:marRight w:val="0"/>
      <w:marTop w:val="0"/>
      <w:marBottom w:val="0"/>
      <w:divBdr>
        <w:top w:val="none" w:sz="0" w:space="0" w:color="auto"/>
        <w:left w:val="none" w:sz="0" w:space="0" w:color="auto"/>
        <w:bottom w:val="none" w:sz="0" w:space="0" w:color="auto"/>
        <w:right w:val="none" w:sz="0" w:space="0" w:color="auto"/>
      </w:divBdr>
    </w:div>
    <w:div w:id="727806031">
      <w:bodyDiv w:val="1"/>
      <w:marLeft w:val="0"/>
      <w:marRight w:val="0"/>
      <w:marTop w:val="0"/>
      <w:marBottom w:val="0"/>
      <w:divBdr>
        <w:top w:val="none" w:sz="0" w:space="0" w:color="auto"/>
        <w:left w:val="none" w:sz="0" w:space="0" w:color="auto"/>
        <w:bottom w:val="none" w:sz="0" w:space="0" w:color="auto"/>
        <w:right w:val="none" w:sz="0" w:space="0" w:color="auto"/>
      </w:divBdr>
    </w:div>
    <w:div w:id="821308759">
      <w:bodyDiv w:val="1"/>
      <w:marLeft w:val="0"/>
      <w:marRight w:val="0"/>
      <w:marTop w:val="0"/>
      <w:marBottom w:val="0"/>
      <w:divBdr>
        <w:top w:val="none" w:sz="0" w:space="0" w:color="auto"/>
        <w:left w:val="none" w:sz="0" w:space="0" w:color="auto"/>
        <w:bottom w:val="none" w:sz="0" w:space="0" w:color="auto"/>
        <w:right w:val="none" w:sz="0" w:space="0" w:color="auto"/>
      </w:divBdr>
    </w:div>
    <w:div w:id="831801033">
      <w:bodyDiv w:val="1"/>
      <w:marLeft w:val="0"/>
      <w:marRight w:val="0"/>
      <w:marTop w:val="0"/>
      <w:marBottom w:val="0"/>
      <w:divBdr>
        <w:top w:val="none" w:sz="0" w:space="0" w:color="auto"/>
        <w:left w:val="none" w:sz="0" w:space="0" w:color="auto"/>
        <w:bottom w:val="none" w:sz="0" w:space="0" w:color="auto"/>
        <w:right w:val="none" w:sz="0" w:space="0" w:color="auto"/>
      </w:divBdr>
    </w:div>
    <w:div w:id="899093198">
      <w:bodyDiv w:val="1"/>
      <w:marLeft w:val="0"/>
      <w:marRight w:val="0"/>
      <w:marTop w:val="0"/>
      <w:marBottom w:val="0"/>
      <w:divBdr>
        <w:top w:val="none" w:sz="0" w:space="0" w:color="auto"/>
        <w:left w:val="none" w:sz="0" w:space="0" w:color="auto"/>
        <w:bottom w:val="none" w:sz="0" w:space="0" w:color="auto"/>
        <w:right w:val="none" w:sz="0" w:space="0" w:color="auto"/>
      </w:divBdr>
    </w:div>
    <w:div w:id="943002424">
      <w:bodyDiv w:val="1"/>
      <w:marLeft w:val="0"/>
      <w:marRight w:val="0"/>
      <w:marTop w:val="0"/>
      <w:marBottom w:val="0"/>
      <w:divBdr>
        <w:top w:val="none" w:sz="0" w:space="0" w:color="auto"/>
        <w:left w:val="none" w:sz="0" w:space="0" w:color="auto"/>
        <w:bottom w:val="none" w:sz="0" w:space="0" w:color="auto"/>
        <w:right w:val="none" w:sz="0" w:space="0" w:color="auto"/>
      </w:divBdr>
    </w:div>
    <w:div w:id="1065831808">
      <w:bodyDiv w:val="1"/>
      <w:marLeft w:val="0"/>
      <w:marRight w:val="0"/>
      <w:marTop w:val="0"/>
      <w:marBottom w:val="0"/>
      <w:divBdr>
        <w:top w:val="none" w:sz="0" w:space="0" w:color="auto"/>
        <w:left w:val="none" w:sz="0" w:space="0" w:color="auto"/>
        <w:bottom w:val="none" w:sz="0" w:space="0" w:color="auto"/>
        <w:right w:val="none" w:sz="0" w:space="0" w:color="auto"/>
      </w:divBdr>
    </w:div>
    <w:div w:id="1123890860">
      <w:bodyDiv w:val="1"/>
      <w:marLeft w:val="0"/>
      <w:marRight w:val="0"/>
      <w:marTop w:val="0"/>
      <w:marBottom w:val="0"/>
      <w:divBdr>
        <w:top w:val="none" w:sz="0" w:space="0" w:color="auto"/>
        <w:left w:val="none" w:sz="0" w:space="0" w:color="auto"/>
        <w:bottom w:val="none" w:sz="0" w:space="0" w:color="auto"/>
        <w:right w:val="none" w:sz="0" w:space="0" w:color="auto"/>
      </w:divBdr>
    </w:div>
    <w:div w:id="1133907885">
      <w:bodyDiv w:val="1"/>
      <w:marLeft w:val="0"/>
      <w:marRight w:val="0"/>
      <w:marTop w:val="0"/>
      <w:marBottom w:val="0"/>
      <w:divBdr>
        <w:top w:val="none" w:sz="0" w:space="0" w:color="auto"/>
        <w:left w:val="none" w:sz="0" w:space="0" w:color="auto"/>
        <w:bottom w:val="none" w:sz="0" w:space="0" w:color="auto"/>
        <w:right w:val="none" w:sz="0" w:space="0" w:color="auto"/>
      </w:divBdr>
    </w:div>
    <w:div w:id="1161391354">
      <w:bodyDiv w:val="1"/>
      <w:marLeft w:val="0"/>
      <w:marRight w:val="0"/>
      <w:marTop w:val="0"/>
      <w:marBottom w:val="0"/>
      <w:divBdr>
        <w:top w:val="none" w:sz="0" w:space="0" w:color="auto"/>
        <w:left w:val="none" w:sz="0" w:space="0" w:color="auto"/>
        <w:bottom w:val="none" w:sz="0" w:space="0" w:color="auto"/>
        <w:right w:val="none" w:sz="0" w:space="0" w:color="auto"/>
      </w:divBdr>
    </w:div>
    <w:div w:id="1244416642">
      <w:bodyDiv w:val="1"/>
      <w:marLeft w:val="0"/>
      <w:marRight w:val="0"/>
      <w:marTop w:val="0"/>
      <w:marBottom w:val="0"/>
      <w:divBdr>
        <w:top w:val="none" w:sz="0" w:space="0" w:color="auto"/>
        <w:left w:val="none" w:sz="0" w:space="0" w:color="auto"/>
        <w:bottom w:val="none" w:sz="0" w:space="0" w:color="auto"/>
        <w:right w:val="none" w:sz="0" w:space="0" w:color="auto"/>
      </w:divBdr>
    </w:div>
    <w:div w:id="1302880353">
      <w:bodyDiv w:val="1"/>
      <w:marLeft w:val="0"/>
      <w:marRight w:val="0"/>
      <w:marTop w:val="0"/>
      <w:marBottom w:val="0"/>
      <w:divBdr>
        <w:top w:val="none" w:sz="0" w:space="0" w:color="auto"/>
        <w:left w:val="none" w:sz="0" w:space="0" w:color="auto"/>
        <w:bottom w:val="none" w:sz="0" w:space="0" w:color="auto"/>
        <w:right w:val="none" w:sz="0" w:space="0" w:color="auto"/>
      </w:divBdr>
    </w:div>
    <w:div w:id="1434857187">
      <w:bodyDiv w:val="1"/>
      <w:marLeft w:val="0"/>
      <w:marRight w:val="0"/>
      <w:marTop w:val="0"/>
      <w:marBottom w:val="0"/>
      <w:divBdr>
        <w:top w:val="none" w:sz="0" w:space="0" w:color="auto"/>
        <w:left w:val="none" w:sz="0" w:space="0" w:color="auto"/>
        <w:bottom w:val="none" w:sz="0" w:space="0" w:color="auto"/>
        <w:right w:val="none" w:sz="0" w:space="0" w:color="auto"/>
      </w:divBdr>
    </w:div>
    <w:div w:id="1442644143">
      <w:bodyDiv w:val="1"/>
      <w:marLeft w:val="0"/>
      <w:marRight w:val="0"/>
      <w:marTop w:val="0"/>
      <w:marBottom w:val="0"/>
      <w:divBdr>
        <w:top w:val="none" w:sz="0" w:space="0" w:color="auto"/>
        <w:left w:val="none" w:sz="0" w:space="0" w:color="auto"/>
        <w:bottom w:val="none" w:sz="0" w:space="0" w:color="auto"/>
        <w:right w:val="none" w:sz="0" w:space="0" w:color="auto"/>
      </w:divBdr>
    </w:div>
    <w:div w:id="1583023750">
      <w:bodyDiv w:val="1"/>
      <w:marLeft w:val="0"/>
      <w:marRight w:val="0"/>
      <w:marTop w:val="0"/>
      <w:marBottom w:val="0"/>
      <w:divBdr>
        <w:top w:val="none" w:sz="0" w:space="0" w:color="auto"/>
        <w:left w:val="none" w:sz="0" w:space="0" w:color="auto"/>
        <w:bottom w:val="none" w:sz="0" w:space="0" w:color="auto"/>
        <w:right w:val="none" w:sz="0" w:space="0" w:color="auto"/>
      </w:divBdr>
    </w:div>
    <w:div w:id="1662929677">
      <w:bodyDiv w:val="1"/>
      <w:marLeft w:val="0"/>
      <w:marRight w:val="0"/>
      <w:marTop w:val="0"/>
      <w:marBottom w:val="0"/>
      <w:divBdr>
        <w:top w:val="none" w:sz="0" w:space="0" w:color="auto"/>
        <w:left w:val="none" w:sz="0" w:space="0" w:color="auto"/>
        <w:bottom w:val="none" w:sz="0" w:space="0" w:color="auto"/>
        <w:right w:val="none" w:sz="0" w:space="0" w:color="auto"/>
      </w:divBdr>
    </w:div>
    <w:div w:id="1706710320">
      <w:bodyDiv w:val="1"/>
      <w:marLeft w:val="0"/>
      <w:marRight w:val="0"/>
      <w:marTop w:val="0"/>
      <w:marBottom w:val="0"/>
      <w:divBdr>
        <w:top w:val="none" w:sz="0" w:space="0" w:color="auto"/>
        <w:left w:val="none" w:sz="0" w:space="0" w:color="auto"/>
        <w:bottom w:val="none" w:sz="0" w:space="0" w:color="auto"/>
        <w:right w:val="none" w:sz="0" w:space="0" w:color="auto"/>
      </w:divBdr>
    </w:div>
    <w:div w:id="1891844538">
      <w:bodyDiv w:val="1"/>
      <w:marLeft w:val="0"/>
      <w:marRight w:val="0"/>
      <w:marTop w:val="0"/>
      <w:marBottom w:val="0"/>
      <w:divBdr>
        <w:top w:val="none" w:sz="0" w:space="0" w:color="auto"/>
        <w:left w:val="none" w:sz="0" w:space="0" w:color="auto"/>
        <w:bottom w:val="none" w:sz="0" w:space="0" w:color="auto"/>
        <w:right w:val="none" w:sz="0" w:space="0" w:color="auto"/>
      </w:divBdr>
    </w:div>
    <w:div w:id="1900356490">
      <w:bodyDiv w:val="1"/>
      <w:marLeft w:val="0"/>
      <w:marRight w:val="0"/>
      <w:marTop w:val="0"/>
      <w:marBottom w:val="0"/>
      <w:divBdr>
        <w:top w:val="none" w:sz="0" w:space="0" w:color="auto"/>
        <w:left w:val="none" w:sz="0" w:space="0" w:color="auto"/>
        <w:bottom w:val="none" w:sz="0" w:space="0" w:color="auto"/>
        <w:right w:val="none" w:sz="0" w:space="0" w:color="auto"/>
      </w:divBdr>
    </w:div>
    <w:div w:id="1934239538">
      <w:bodyDiv w:val="1"/>
      <w:marLeft w:val="0"/>
      <w:marRight w:val="0"/>
      <w:marTop w:val="0"/>
      <w:marBottom w:val="0"/>
      <w:divBdr>
        <w:top w:val="none" w:sz="0" w:space="0" w:color="auto"/>
        <w:left w:val="none" w:sz="0" w:space="0" w:color="auto"/>
        <w:bottom w:val="none" w:sz="0" w:space="0" w:color="auto"/>
        <w:right w:val="none" w:sz="0" w:space="0" w:color="auto"/>
      </w:divBdr>
    </w:div>
    <w:div w:id="1980105594">
      <w:bodyDiv w:val="1"/>
      <w:marLeft w:val="0"/>
      <w:marRight w:val="0"/>
      <w:marTop w:val="0"/>
      <w:marBottom w:val="0"/>
      <w:divBdr>
        <w:top w:val="none" w:sz="0" w:space="0" w:color="auto"/>
        <w:left w:val="none" w:sz="0" w:space="0" w:color="auto"/>
        <w:bottom w:val="none" w:sz="0" w:space="0" w:color="auto"/>
        <w:right w:val="none" w:sz="0" w:space="0" w:color="auto"/>
      </w:divBdr>
    </w:div>
    <w:div w:id="2035880778">
      <w:bodyDiv w:val="1"/>
      <w:marLeft w:val="0"/>
      <w:marRight w:val="0"/>
      <w:marTop w:val="0"/>
      <w:marBottom w:val="0"/>
      <w:divBdr>
        <w:top w:val="none" w:sz="0" w:space="0" w:color="auto"/>
        <w:left w:val="none" w:sz="0" w:space="0" w:color="auto"/>
        <w:bottom w:val="none" w:sz="0" w:space="0" w:color="auto"/>
        <w:right w:val="none" w:sz="0" w:space="0" w:color="auto"/>
      </w:divBdr>
    </w:div>
    <w:div w:id="2043896938">
      <w:bodyDiv w:val="1"/>
      <w:marLeft w:val="0"/>
      <w:marRight w:val="0"/>
      <w:marTop w:val="0"/>
      <w:marBottom w:val="0"/>
      <w:divBdr>
        <w:top w:val="none" w:sz="0" w:space="0" w:color="auto"/>
        <w:left w:val="none" w:sz="0" w:space="0" w:color="auto"/>
        <w:bottom w:val="none" w:sz="0" w:space="0" w:color="auto"/>
        <w:right w:val="none" w:sz="0" w:space="0" w:color="auto"/>
      </w:divBdr>
    </w:div>
    <w:div w:id="2061129032">
      <w:bodyDiv w:val="1"/>
      <w:marLeft w:val="0"/>
      <w:marRight w:val="0"/>
      <w:marTop w:val="0"/>
      <w:marBottom w:val="0"/>
      <w:divBdr>
        <w:top w:val="none" w:sz="0" w:space="0" w:color="auto"/>
        <w:left w:val="none" w:sz="0" w:space="0" w:color="auto"/>
        <w:bottom w:val="none" w:sz="0" w:space="0" w:color="auto"/>
        <w:right w:val="none" w:sz="0" w:space="0" w:color="auto"/>
      </w:divBdr>
    </w:div>
    <w:div w:id="2075815412">
      <w:bodyDiv w:val="1"/>
      <w:marLeft w:val="0"/>
      <w:marRight w:val="0"/>
      <w:marTop w:val="0"/>
      <w:marBottom w:val="0"/>
      <w:divBdr>
        <w:top w:val="none" w:sz="0" w:space="0" w:color="auto"/>
        <w:left w:val="none" w:sz="0" w:space="0" w:color="auto"/>
        <w:bottom w:val="none" w:sz="0" w:space="0" w:color="auto"/>
        <w:right w:val="none" w:sz="0" w:space="0" w:color="auto"/>
      </w:divBdr>
    </w:div>
    <w:div w:id="213898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oi.org/https://doi.org/10.1111/faf.12190" TargetMode="External"/><Relationship Id="rId26" Type="http://schemas.openxmlformats.org/officeDocument/2006/relationships/hyperlink" Target="https://doi.org/10.1093/icesjms/fst152" TargetMode="External"/><Relationship Id="rId3" Type="http://schemas.openxmlformats.org/officeDocument/2006/relationships/styles" Target="styles.xml"/><Relationship Id="rId21" Type="http://schemas.openxmlformats.org/officeDocument/2006/relationships/hyperlink" Target="https://doi.org/https://doi.org/10.2307/1942069"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i.org/https://doi.org/10.1002/mcf2.10183" TargetMode="External"/><Relationship Id="rId25" Type="http://schemas.openxmlformats.org/officeDocument/2006/relationships/hyperlink" Target="https://doi.org/https://doi.org/10.3390/d3030424" TargetMode="External"/><Relationship Id="rId2" Type="http://schemas.openxmlformats.org/officeDocument/2006/relationships/numbering" Target="numbering.xml"/><Relationship Id="rId16" Type="http://schemas.openxmlformats.org/officeDocument/2006/relationships/hyperlink" Target="https://doi.org/10.1371/journal.pone.0191770" TargetMode="External"/><Relationship Id="rId20" Type="http://schemas.openxmlformats.org/officeDocument/2006/relationships/hyperlink" Target="https://doi.org/https://doi.org/10.1016/S0925-8574(00)00085-9"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jstor.org/stable/4216304" TargetMode="External"/><Relationship Id="rId5" Type="http://schemas.openxmlformats.org/officeDocument/2006/relationships/webSettings" Target="webSettings.xml"/><Relationship Id="rId15" Type="http://schemas.openxmlformats.org/officeDocument/2006/relationships/hyperlink" Target="https://doi.org/10.1007/s10641-004-3154-4" TargetMode="External"/><Relationship Id="rId23" Type="http://schemas.openxmlformats.org/officeDocument/2006/relationships/hyperlink" Target="https://doi.org/https://doi.org/10.1002/ece3.5888"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doi.org/10.1371/journal.pone.0065735"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i.org/https://doi.org/10.1016/0040-5809(73)90007-5" TargetMode="External"/><Relationship Id="rId22" Type="http://schemas.openxmlformats.org/officeDocument/2006/relationships/hyperlink" Target="https://doi.org/10.1038/nature10231" TargetMode="External"/><Relationship Id="rId27" Type="http://schemas.openxmlformats.org/officeDocument/2006/relationships/hyperlink" Target="https://doi.org/https://doi.org/10.1111/j.1095-8649.2010.02809.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8DA32-8AF4-DC48-B16D-5FB549705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8536</Words>
  <Characters>48661</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Ethridge, Abby</dc:creator>
  <cp:keywords/>
  <dc:description/>
  <cp:lastModifiedBy>Ethridge, Abby</cp:lastModifiedBy>
  <cp:revision>4</cp:revision>
  <dcterms:created xsi:type="dcterms:W3CDTF">2022-08-19T19:45:00Z</dcterms:created>
  <dcterms:modified xsi:type="dcterms:W3CDTF">2022-08-19T20:58:00Z</dcterms:modified>
</cp:coreProperties>
</file>