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C571C" w14:textId="29CE9458" w:rsidR="00436CFF" w:rsidRDefault="00436CFF" w:rsidP="2987F841">
      <w:pPr>
        <w:spacing w:line="240" w:lineRule="auto"/>
        <w:jc w:val="both"/>
        <w:rPr>
          <w:rFonts w:ascii="Times New Roman" w:hAnsi="Times New Roman" w:cs="Times New Roman"/>
          <w:b/>
          <w:bCs/>
          <w:color w:val="000000" w:themeColor="text1"/>
          <w:sz w:val="24"/>
          <w:szCs w:val="24"/>
        </w:rPr>
      </w:pPr>
      <w:r w:rsidRPr="00436CFF">
        <w:rPr>
          <w:rFonts w:ascii="Times New Roman" w:hAnsi="Times New Roman" w:cs="Times New Roman"/>
          <w:b/>
          <w:bCs/>
          <w:color w:val="000000" w:themeColor="text1"/>
          <w:sz w:val="24"/>
          <w:szCs w:val="24"/>
        </w:rPr>
        <w:t>Results</w:t>
      </w:r>
    </w:p>
    <w:p w14:paraId="54F51028" w14:textId="08821F87" w:rsidR="00AE4F4F" w:rsidRPr="00AE4F4F" w:rsidRDefault="00AE4F4F" w:rsidP="00EF1BA0">
      <w:pPr>
        <w:pStyle w:val="paragraph"/>
        <w:spacing w:before="0" w:beforeAutospacing="0" w:afterLines="120" w:after="288" w:afterAutospacing="0"/>
        <w:jc w:val="both"/>
        <w:textAlignment w:val="baseline"/>
        <w:rPr>
          <w:color w:val="000000" w:themeColor="text1"/>
        </w:rPr>
      </w:pPr>
      <w:r>
        <w:rPr>
          <w:color w:val="000000" w:themeColor="text1"/>
        </w:rPr>
        <w:t xml:space="preserve">Across the 42 stations sampled between the Historical (SI 1978/79) and Modern (SU 2019/22) survey eras, 957 species, 292 genera, and 77 families were sampled (Table 1). Fewer species, and genera were encountered in the Modern survey, however more families were represented. The Sulu Sea had more genera and families but fewer species. Both the Bohol and Sulu Seas had fewer species and genera in the Modern survey, but more families. </w:t>
      </w:r>
    </w:p>
    <w:p w14:paraId="4CC1A741" w14:textId="77777777" w:rsidR="00AE4F4F" w:rsidRDefault="00AE4F4F" w:rsidP="00EF1BA0">
      <w:pPr>
        <w:pStyle w:val="paragraph"/>
        <w:spacing w:before="0" w:beforeAutospacing="0" w:afterLines="120" w:after="288" w:afterAutospacing="0"/>
        <w:jc w:val="both"/>
        <w:textAlignment w:val="baseline"/>
        <w:rPr>
          <w:i/>
          <w:iCs/>
          <w:color w:val="000000" w:themeColor="text1"/>
        </w:rPr>
      </w:pPr>
    </w:p>
    <w:p w14:paraId="2F0D7188" w14:textId="58799E7B" w:rsidR="00EF1BA0" w:rsidRPr="00D87B97" w:rsidRDefault="00EF1BA0" w:rsidP="00EF1BA0">
      <w:pPr>
        <w:pStyle w:val="paragraph"/>
        <w:spacing w:before="0" w:beforeAutospacing="0" w:afterLines="120" w:after="288" w:afterAutospacing="0"/>
        <w:jc w:val="both"/>
        <w:textAlignment w:val="baseline"/>
        <w:rPr>
          <w:i/>
          <w:iCs/>
          <w:color w:val="000000" w:themeColor="text1"/>
        </w:rPr>
      </w:pPr>
      <w:r w:rsidRPr="00D87B97">
        <w:rPr>
          <w:i/>
          <w:iCs/>
          <w:color w:val="000000" w:themeColor="text1"/>
        </w:rPr>
        <w:t>Alpha Diversity</w:t>
      </w:r>
    </w:p>
    <w:p w14:paraId="48F143FC" w14:textId="0AECAB0F" w:rsidR="00EF1BA0" w:rsidRPr="00EF1BA0" w:rsidRDefault="00A56752" w:rsidP="00EF1BA0">
      <w:pPr>
        <w:spacing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linear mixed-effect model testing spatiotemporal differences in alpha diversity metrics for paired reef fish communities identified that there were no statistically significant differences across survey era, sea, or their interaction for most metrics (Table 2). However, Shannon’s H showed a significant effect of the Survey x Sea interaction (</w:t>
      </w:r>
      <w:r w:rsidRPr="00EF1BA0">
        <w:rPr>
          <w:rFonts w:ascii="Times New Roman" w:hAnsi="Times New Roman" w:cs="Times New Roman"/>
          <w:i/>
          <w:iCs/>
          <w:color w:val="000000" w:themeColor="text1"/>
          <w:sz w:val="24"/>
          <w:szCs w:val="24"/>
        </w:rPr>
        <w:t>χ²</w:t>
      </w:r>
      <w:r w:rsidRPr="00EF1BA0">
        <w:rPr>
          <w:rFonts w:ascii="Times New Roman" w:hAnsi="Times New Roman" w:cs="Times New Roman"/>
          <w:color w:val="000000" w:themeColor="text1"/>
          <w:sz w:val="24"/>
          <w:szCs w:val="24"/>
        </w:rPr>
        <w:t xml:space="preserve"> = 4.05, </w:t>
      </w:r>
      <w:r w:rsidRPr="00EF1BA0">
        <w:rPr>
          <w:rFonts w:ascii="Times New Roman" w:hAnsi="Times New Roman" w:cs="Times New Roman"/>
          <w:i/>
          <w:iCs/>
          <w:color w:val="000000" w:themeColor="text1"/>
          <w:sz w:val="24"/>
          <w:szCs w:val="24"/>
        </w:rPr>
        <w:t>p</w:t>
      </w:r>
      <w:r w:rsidRPr="00EF1BA0">
        <w:rPr>
          <w:rFonts w:ascii="Times New Roman" w:hAnsi="Times New Roman" w:cs="Times New Roman"/>
          <w:color w:val="000000" w:themeColor="text1"/>
          <w:sz w:val="24"/>
          <w:szCs w:val="24"/>
        </w:rPr>
        <w:t xml:space="preserve"> = 0.044</w:t>
      </w:r>
      <w:r>
        <w:rPr>
          <w:rFonts w:ascii="Times New Roman" w:hAnsi="Times New Roman" w:cs="Times New Roman"/>
          <w:color w:val="000000" w:themeColor="text1"/>
          <w:sz w:val="24"/>
          <w:szCs w:val="24"/>
        </w:rPr>
        <w:t xml:space="preserve">) </w:t>
      </w:r>
      <w:r w:rsidR="00F25994" w:rsidRPr="00EF1BA0">
        <w:rPr>
          <w:rFonts w:ascii="Times New Roman" w:hAnsi="Times New Roman" w:cs="Times New Roman"/>
          <w:color w:val="000000" w:themeColor="text1"/>
          <w:sz w:val="24"/>
          <w:szCs w:val="24"/>
        </w:rPr>
        <w:t>suggesting a potential interactive effect between time and location on evenness.</w:t>
      </w:r>
      <w:r w:rsidR="00F25994">
        <w:rPr>
          <w:rFonts w:ascii="Times New Roman" w:hAnsi="Times New Roman" w:cs="Times New Roman"/>
          <w:color w:val="000000" w:themeColor="text1"/>
          <w:sz w:val="24"/>
          <w:szCs w:val="24"/>
        </w:rPr>
        <w:t xml:space="preserve"> </w:t>
      </w:r>
      <w:r w:rsidR="00EF1BA0" w:rsidRPr="00EF1BA0">
        <w:rPr>
          <w:rFonts w:ascii="Times New Roman" w:hAnsi="Times New Roman" w:cs="Times New Roman"/>
          <w:color w:val="000000" w:themeColor="text1"/>
          <w:sz w:val="24"/>
          <w:szCs w:val="24"/>
        </w:rPr>
        <w:t xml:space="preserve">Fisher’s </w:t>
      </w:r>
      <w:r w:rsidR="00EF1BA0" w:rsidRPr="00D87B97">
        <w:rPr>
          <w:rFonts w:ascii="Times New Roman" w:eastAsia="Times New Roman" w:hAnsi="Times New Roman" w:cs="Times New Roman"/>
          <w:i/>
          <w:iCs/>
          <w:color w:val="000000" w:themeColor="text1"/>
          <w:sz w:val="24"/>
          <w:szCs w:val="24"/>
        </w:rPr>
        <w:t>α</w:t>
      </w:r>
      <w:r w:rsidR="00EF1BA0" w:rsidRPr="00EF1BA0">
        <w:rPr>
          <w:rFonts w:ascii="Times New Roman" w:hAnsi="Times New Roman" w:cs="Times New Roman"/>
          <w:color w:val="000000" w:themeColor="text1"/>
          <w:sz w:val="24"/>
          <w:szCs w:val="24"/>
        </w:rPr>
        <w:t xml:space="preserve"> showed a significant effect of Sea (</w:t>
      </w:r>
      <w:r w:rsidR="00EF1BA0" w:rsidRPr="00EF1BA0">
        <w:rPr>
          <w:rFonts w:ascii="Times New Roman" w:hAnsi="Times New Roman" w:cs="Times New Roman"/>
          <w:i/>
          <w:iCs/>
          <w:color w:val="000000" w:themeColor="text1"/>
          <w:sz w:val="24"/>
          <w:szCs w:val="24"/>
        </w:rPr>
        <w:t>χ²</w:t>
      </w:r>
      <w:r w:rsidR="00EF1BA0" w:rsidRPr="00EF1BA0">
        <w:rPr>
          <w:rFonts w:ascii="Times New Roman" w:hAnsi="Times New Roman" w:cs="Times New Roman"/>
          <w:color w:val="000000" w:themeColor="text1"/>
          <w:sz w:val="24"/>
          <w:szCs w:val="24"/>
        </w:rPr>
        <w:t xml:space="preserve"> = 5.37, </w:t>
      </w:r>
      <w:r w:rsidR="00EF1BA0" w:rsidRPr="00EF1BA0">
        <w:rPr>
          <w:rFonts w:ascii="Times New Roman" w:hAnsi="Times New Roman" w:cs="Times New Roman"/>
          <w:i/>
          <w:iCs/>
          <w:color w:val="000000" w:themeColor="text1"/>
          <w:sz w:val="24"/>
          <w:szCs w:val="24"/>
        </w:rPr>
        <w:t>p</w:t>
      </w:r>
      <w:r w:rsidR="00EF1BA0" w:rsidRPr="00EF1BA0">
        <w:rPr>
          <w:rFonts w:ascii="Times New Roman" w:hAnsi="Times New Roman" w:cs="Times New Roman"/>
          <w:color w:val="000000" w:themeColor="text1"/>
          <w:sz w:val="24"/>
          <w:szCs w:val="24"/>
        </w:rPr>
        <w:t xml:space="preserve"> = 0.020), with higher values in the Sulu Sea compared to the Bohol Sea. This </w:t>
      </w:r>
      <w:r>
        <w:rPr>
          <w:rFonts w:ascii="Times New Roman" w:hAnsi="Times New Roman" w:cs="Times New Roman"/>
          <w:color w:val="000000" w:themeColor="text1"/>
          <w:sz w:val="24"/>
          <w:szCs w:val="24"/>
        </w:rPr>
        <w:t xml:space="preserve">suggests a spatial variation in diversity, regardless of era, with </w:t>
      </w:r>
      <w:r w:rsidR="00EF1BA0" w:rsidRPr="00EF1BA0">
        <w:rPr>
          <w:rFonts w:ascii="Times New Roman" w:hAnsi="Times New Roman" w:cs="Times New Roman"/>
          <w:color w:val="000000" w:themeColor="text1"/>
          <w:sz w:val="24"/>
          <w:szCs w:val="24"/>
        </w:rPr>
        <w:t>greater species richness and/or rarity in Sulu reef communities.</w:t>
      </w:r>
      <w:r w:rsidR="00F25994">
        <w:rPr>
          <w:rFonts w:ascii="Times New Roman" w:hAnsi="Times New Roman" w:cs="Times New Roman"/>
          <w:color w:val="000000" w:themeColor="text1"/>
          <w:sz w:val="24"/>
          <w:szCs w:val="24"/>
        </w:rPr>
        <w:t xml:space="preserve"> The Survey x Sea interaction effect was marginally significant (0.053 &lt; </w:t>
      </w:r>
      <w:r w:rsidR="00F25994">
        <w:rPr>
          <w:rFonts w:ascii="Times New Roman" w:hAnsi="Times New Roman" w:cs="Times New Roman"/>
          <w:i/>
          <w:iCs/>
          <w:color w:val="000000" w:themeColor="text1"/>
          <w:sz w:val="24"/>
          <w:szCs w:val="24"/>
        </w:rPr>
        <w:t xml:space="preserve">p </w:t>
      </w:r>
      <w:r w:rsidR="00F25994">
        <w:rPr>
          <w:rFonts w:ascii="Times New Roman" w:hAnsi="Times New Roman" w:cs="Times New Roman"/>
          <w:color w:val="000000" w:themeColor="text1"/>
          <w:sz w:val="24"/>
          <w:szCs w:val="24"/>
        </w:rPr>
        <w:t xml:space="preserve">&lt; 0.089) for </w:t>
      </w:r>
      <w:proofErr w:type="spellStart"/>
      <w:r w:rsidR="00F25994">
        <w:rPr>
          <w:rFonts w:ascii="Times New Roman" w:hAnsi="Times New Roman" w:cs="Times New Roman"/>
          <w:color w:val="000000" w:themeColor="text1"/>
          <w:sz w:val="24"/>
          <w:szCs w:val="24"/>
        </w:rPr>
        <w:t>Pielou’s</w:t>
      </w:r>
      <w:proofErr w:type="spellEnd"/>
      <w:r w:rsidR="00F25994">
        <w:rPr>
          <w:rFonts w:ascii="Times New Roman" w:hAnsi="Times New Roman" w:cs="Times New Roman"/>
          <w:color w:val="000000" w:themeColor="text1"/>
          <w:sz w:val="24"/>
          <w:szCs w:val="24"/>
        </w:rPr>
        <w:t xml:space="preserve"> J, the Simpson Index, unbiased Simpson Index, and Alpha, further suggesting a potential interactive effect between time and location.</w:t>
      </w:r>
      <w:r w:rsidR="00B03BE8">
        <w:rPr>
          <w:rFonts w:ascii="Times New Roman" w:hAnsi="Times New Roman" w:cs="Times New Roman"/>
          <w:color w:val="000000" w:themeColor="text1"/>
          <w:sz w:val="24"/>
          <w:szCs w:val="24"/>
        </w:rPr>
        <w:t xml:space="preserve"> </w:t>
      </w:r>
      <w:r w:rsidR="00F25994">
        <w:rPr>
          <w:rFonts w:ascii="Times New Roman" w:hAnsi="Times New Roman" w:cs="Times New Roman"/>
          <w:color w:val="000000" w:themeColor="text1"/>
          <w:sz w:val="24"/>
          <w:szCs w:val="24"/>
        </w:rPr>
        <w:t xml:space="preserve">However, </w:t>
      </w:r>
      <w:r w:rsidR="00B03BE8" w:rsidRPr="00EF1BA0">
        <w:rPr>
          <w:rFonts w:ascii="Times New Roman" w:hAnsi="Times New Roman" w:cs="Times New Roman"/>
          <w:color w:val="000000" w:themeColor="text1"/>
          <w:sz w:val="24"/>
          <w:szCs w:val="24"/>
        </w:rPr>
        <w:t>post-hoc</w:t>
      </w:r>
      <w:r w:rsidR="00EF1BA0" w:rsidRPr="00EF1BA0">
        <w:rPr>
          <w:rFonts w:ascii="Times New Roman" w:hAnsi="Times New Roman" w:cs="Times New Roman"/>
          <w:color w:val="000000" w:themeColor="text1"/>
          <w:sz w:val="24"/>
          <w:szCs w:val="24"/>
        </w:rPr>
        <w:t xml:space="preserve"> comparisons (Table S1) revealed no significant pairwise differences </w:t>
      </w:r>
      <w:r w:rsidR="00F25994">
        <w:rPr>
          <w:rFonts w:ascii="Times New Roman" w:hAnsi="Times New Roman" w:cs="Times New Roman"/>
          <w:color w:val="000000" w:themeColor="text1"/>
          <w:sz w:val="24"/>
          <w:szCs w:val="24"/>
        </w:rPr>
        <w:t>for each</w:t>
      </w:r>
      <w:r w:rsidR="00EF1BA0" w:rsidRPr="00EF1BA0">
        <w:rPr>
          <w:rFonts w:ascii="Times New Roman" w:hAnsi="Times New Roman" w:cs="Times New Roman"/>
          <w:color w:val="000000" w:themeColor="text1"/>
          <w:sz w:val="24"/>
          <w:szCs w:val="24"/>
        </w:rPr>
        <w:t xml:space="preserve"> metric after Tukey correction. However, comparisons involving the Sulu Sea tended to show slightly greater diversity estimates, particularly in the historical era.</w:t>
      </w:r>
      <w:r w:rsidR="00B03BE8">
        <w:rPr>
          <w:rFonts w:ascii="Times New Roman" w:hAnsi="Times New Roman" w:cs="Times New Roman"/>
          <w:color w:val="000000" w:themeColor="text1"/>
          <w:sz w:val="24"/>
          <w:szCs w:val="24"/>
        </w:rPr>
        <w:t xml:space="preserve"> Considering the limited sample sizes, the statistical power for post-hoc tests may be modest. </w:t>
      </w:r>
    </w:p>
    <w:p w14:paraId="6F3D34E1" w14:textId="77777777" w:rsidR="00EF1BA0" w:rsidRPr="00EF1BA0" w:rsidRDefault="00EF1BA0" w:rsidP="00520961">
      <w:pPr>
        <w:spacing w:line="240" w:lineRule="auto"/>
        <w:jc w:val="both"/>
        <w:rPr>
          <w:rFonts w:ascii="Times New Roman" w:hAnsi="Times New Roman" w:cs="Times New Roman"/>
          <w:color w:val="000000" w:themeColor="text1"/>
          <w:sz w:val="24"/>
          <w:szCs w:val="24"/>
        </w:rPr>
      </w:pPr>
    </w:p>
    <w:p w14:paraId="3CD0BDC8" w14:textId="77777777" w:rsidR="00EF1BA0" w:rsidRDefault="00EF1BA0" w:rsidP="00520961">
      <w:pPr>
        <w:spacing w:line="240" w:lineRule="auto"/>
        <w:jc w:val="both"/>
        <w:rPr>
          <w:rFonts w:ascii="Times New Roman" w:hAnsi="Times New Roman" w:cs="Times New Roman"/>
          <w:i/>
          <w:iCs/>
          <w:color w:val="000000" w:themeColor="text1"/>
          <w:sz w:val="24"/>
          <w:szCs w:val="24"/>
        </w:rPr>
      </w:pPr>
    </w:p>
    <w:p w14:paraId="49F2E31F" w14:textId="37249F13" w:rsidR="00520961" w:rsidRPr="007B2DE0" w:rsidRDefault="00520961" w:rsidP="00520961">
      <w:pPr>
        <w:spacing w:line="240" w:lineRule="auto"/>
        <w:jc w:val="both"/>
        <w:rPr>
          <w:rFonts w:ascii="Times New Roman" w:hAnsi="Times New Roman" w:cs="Times New Roman"/>
          <w:i/>
          <w:iCs/>
          <w:color w:val="000000" w:themeColor="text1"/>
          <w:sz w:val="24"/>
          <w:szCs w:val="24"/>
        </w:rPr>
      </w:pPr>
      <w:r w:rsidRPr="007B2DE0">
        <w:rPr>
          <w:rFonts w:ascii="Times New Roman" w:hAnsi="Times New Roman" w:cs="Times New Roman"/>
          <w:i/>
          <w:iCs/>
          <w:color w:val="000000" w:themeColor="text1"/>
          <w:sz w:val="24"/>
          <w:szCs w:val="24"/>
        </w:rPr>
        <w:t>Species Accumulation and Richness Estimators</w:t>
      </w:r>
    </w:p>
    <w:p w14:paraId="4B9AF1E1" w14:textId="58C34976" w:rsidR="00520961" w:rsidRDefault="00520961" w:rsidP="2987F841">
      <w:pPr>
        <w:spacing w:line="240" w:lineRule="auto"/>
        <w:jc w:val="both"/>
        <w:rPr>
          <w:rFonts w:ascii="Times New Roman" w:hAnsi="Times New Roman" w:cs="Times New Roman"/>
          <w:color w:val="000000" w:themeColor="text1"/>
          <w:sz w:val="24"/>
          <w:szCs w:val="24"/>
        </w:rPr>
      </w:pPr>
      <w:r w:rsidRPr="00520961">
        <w:rPr>
          <w:rFonts w:ascii="Times New Roman" w:hAnsi="Times New Roman" w:cs="Times New Roman"/>
          <w:color w:val="000000" w:themeColor="text1"/>
          <w:sz w:val="24"/>
          <w:szCs w:val="24"/>
        </w:rPr>
        <w:t>Sample-based species accumulation curves revealed consistent spatial and temporal differences in estimated reef fish richness (Fig. 5). Across all estimators, the historical era (SI 1978/79) exhibited higher mean species richness than the modern era (SU 2019/22), with differences apparent in both Bohol and Sulu Seas. Richness was generally higher in the Sulu Sea than the Bohol Sea for both eras, as indicated by consistently higher accumulation curves. The separation between the SI 1978/79 and SU 2019/22 curves was more pronounced in the Sulu Sea. Confidence intervals (ribbons) for the two eras overlapped at low sampling effort but diverged with increasing pooled samples, indicating a statistically robust decline in richness through time, particularly in the Sulu Sea. Chao1 and jackknife estimators indicated a higher total richness than observed S, with all estimators displaying the same pattern of temporal and spatial differences.</w:t>
      </w:r>
    </w:p>
    <w:p w14:paraId="5FC45432" w14:textId="554DF94D" w:rsidR="00520961" w:rsidRDefault="00A040DF" w:rsidP="2987F841">
      <w:pPr>
        <w:spacing w:line="240" w:lineRule="auto"/>
        <w:jc w:val="both"/>
        <w:rPr>
          <w:rFonts w:ascii="Times New Roman" w:hAnsi="Times New Roman" w:cs="Times New Roman"/>
          <w:color w:val="000000" w:themeColor="text1"/>
          <w:sz w:val="24"/>
          <w:szCs w:val="24"/>
        </w:rPr>
      </w:pPr>
      <w:r w:rsidRPr="00A040DF">
        <w:rPr>
          <w:rFonts w:ascii="Times New Roman" w:hAnsi="Times New Roman" w:cs="Times New Roman"/>
          <w:color w:val="000000" w:themeColor="text1"/>
          <w:sz w:val="24"/>
          <w:szCs w:val="24"/>
        </w:rPr>
        <w:t xml:space="preserve">Pooled richness estimates reveal both temporal and spatial patterns in reef fish diversity (Fig. X). For all estimators, the historical era (SI 1978/79) exhibited higher total species richness than the modern era (SU 2019/22) in both seas. Sulu Sea sites generally had higher richness than Bohol Sea sites within each era, as evidenced by higher observed S and non-parametric estimator values. The Chao1, Jackknife 1, Jackknife 2, and Bootstrap estimators each yielded higher total richness </w:t>
      </w:r>
      <w:r w:rsidRPr="00A040DF">
        <w:rPr>
          <w:rFonts w:ascii="Times New Roman" w:hAnsi="Times New Roman" w:cs="Times New Roman"/>
          <w:color w:val="000000" w:themeColor="text1"/>
          <w:sz w:val="24"/>
          <w:szCs w:val="24"/>
        </w:rPr>
        <w:lastRenderedPageBreak/>
        <w:t>than observed S, with the largest differences seen in the Chao1 and second-order jackknife estimates, consistent with the presence of rare species. Standard errors were higher in Sulu Sea estimates, likely reflecting smaller sample size (n = 8) relative to Bohol Sea (n = 13). The decline in richness between eras was most pronounced in the Sulu Sea, especially for non-parametric estimators.</w:t>
      </w:r>
    </w:p>
    <w:p w14:paraId="48850330" w14:textId="77777777" w:rsidR="00520961" w:rsidRDefault="00520961" w:rsidP="2987F841">
      <w:pPr>
        <w:spacing w:line="240" w:lineRule="auto"/>
        <w:jc w:val="both"/>
        <w:rPr>
          <w:rFonts w:ascii="Times New Roman" w:hAnsi="Times New Roman" w:cs="Times New Roman"/>
          <w:color w:val="000000" w:themeColor="text1"/>
          <w:sz w:val="24"/>
          <w:szCs w:val="24"/>
        </w:rPr>
      </w:pPr>
    </w:p>
    <w:p w14:paraId="259499AD" w14:textId="588CCCE3" w:rsidR="007B346F" w:rsidRDefault="007B346F" w:rsidP="007B346F">
      <w:pPr>
        <w:spacing w:line="240" w:lineRule="auto"/>
        <w:jc w:val="both"/>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Beta</w:t>
      </w:r>
      <w:r>
        <w:rPr>
          <w:rFonts w:ascii="Times New Roman" w:hAnsi="Times New Roman" w:cs="Times New Roman"/>
          <w:i/>
          <w:iCs/>
          <w:color w:val="000000" w:themeColor="text1"/>
          <w:sz w:val="24"/>
          <w:szCs w:val="24"/>
        </w:rPr>
        <w:t xml:space="preserve"> Diversity and Community Structure</w:t>
      </w:r>
    </w:p>
    <w:p w14:paraId="50D853BE" w14:textId="77777777" w:rsidR="007B346F" w:rsidRPr="00EE5410" w:rsidRDefault="007B346F" w:rsidP="007B346F">
      <w:pPr>
        <w:spacing w:line="240" w:lineRule="auto"/>
        <w:jc w:val="both"/>
        <w:rPr>
          <w:rFonts w:ascii="Times New Roman" w:hAnsi="Times New Roman" w:cs="Times New Roman"/>
          <w:color w:val="000000" w:themeColor="text1"/>
          <w:sz w:val="24"/>
          <w:szCs w:val="24"/>
        </w:rPr>
      </w:pPr>
      <w:r w:rsidRPr="00EE5410">
        <w:rPr>
          <w:rFonts w:ascii="Times New Roman" w:hAnsi="Times New Roman" w:cs="Times New Roman"/>
          <w:color w:val="000000" w:themeColor="text1"/>
          <w:sz w:val="24"/>
          <w:szCs w:val="24"/>
        </w:rPr>
        <w:t>The PERMANOVA revealed significant effects of survey era (p = 0.001), sea (p = 0.002), and their interaction (p = 0.015) on reef fish community composition (Table 4). Despite these compositional shifts, the test for homogeneity of group dispersions (beta dispersion) showed no significant differences among groups (Table S3; p &gt; 0.23 for all terms), suggesting that observed differences in community structure were not confounded by differences in within-group variability.</w:t>
      </w:r>
    </w:p>
    <w:p w14:paraId="16118E52" w14:textId="77777777" w:rsidR="007B346F" w:rsidRDefault="007B346F" w:rsidP="007B346F">
      <w:pPr>
        <w:spacing w:line="240" w:lineRule="auto"/>
        <w:jc w:val="both"/>
        <w:rPr>
          <w:rFonts w:ascii="Times New Roman" w:hAnsi="Times New Roman" w:cs="Times New Roman"/>
          <w:color w:val="000000" w:themeColor="text1"/>
          <w:sz w:val="24"/>
          <w:szCs w:val="24"/>
        </w:rPr>
      </w:pPr>
      <w:r w:rsidRPr="00EE5410">
        <w:rPr>
          <w:rFonts w:ascii="Times New Roman" w:hAnsi="Times New Roman" w:cs="Times New Roman"/>
          <w:color w:val="000000" w:themeColor="text1"/>
          <w:sz w:val="24"/>
          <w:szCs w:val="24"/>
        </w:rPr>
        <w:t>Pairwise PERMANOVA comparisons (Table S6) revealed significant compositional differences between all pairs of groups (adjusted p &lt; 0.05) except between Modern Sulu Sea and Historical Sulu Sea (adjusted p = 0.087) and between Modern Sulu Sea and Modern Bohol Sea (adjusted p = 0.085). These pairwise differences corroborate the global PERMANOVA findings and support distinct faunal assemblages between eras and seas.</w:t>
      </w:r>
    </w:p>
    <w:p w14:paraId="3A8DA1A7" w14:textId="77777777" w:rsidR="007B346F" w:rsidRDefault="007B346F" w:rsidP="007B346F">
      <w:pPr>
        <w:spacing w:line="240" w:lineRule="auto"/>
        <w:jc w:val="both"/>
        <w:rPr>
          <w:rFonts w:ascii="Times New Roman" w:hAnsi="Times New Roman" w:cs="Times New Roman"/>
          <w:color w:val="000000" w:themeColor="text1"/>
          <w:sz w:val="24"/>
          <w:szCs w:val="24"/>
        </w:rPr>
      </w:pPr>
      <w:r w:rsidRPr="00927011">
        <w:rPr>
          <w:rFonts w:ascii="Times New Roman" w:hAnsi="Times New Roman" w:cs="Times New Roman"/>
          <w:color w:val="000000" w:themeColor="text1"/>
          <w:sz w:val="24"/>
          <w:szCs w:val="24"/>
        </w:rPr>
        <w:t>The pairwise PERMANOVA table (Table S6) complements the global analysis and is best presented as a supplementary table due to its exploratory nature and volume of comparisons.</w:t>
      </w:r>
    </w:p>
    <w:p w14:paraId="667F508B" w14:textId="77777777" w:rsidR="007B346F" w:rsidRDefault="007B346F" w:rsidP="007B346F">
      <w:pPr>
        <w:spacing w:line="240" w:lineRule="auto"/>
        <w:jc w:val="both"/>
        <w:rPr>
          <w:rFonts w:ascii="Times New Roman" w:hAnsi="Times New Roman" w:cs="Times New Roman"/>
          <w:color w:val="000000" w:themeColor="text1"/>
          <w:sz w:val="24"/>
          <w:szCs w:val="24"/>
        </w:rPr>
      </w:pPr>
      <w:r w:rsidRPr="00ED714D">
        <w:rPr>
          <w:rFonts w:ascii="Times New Roman" w:hAnsi="Times New Roman" w:cs="Times New Roman"/>
          <w:color w:val="000000" w:themeColor="text1"/>
          <w:sz w:val="24"/>
          <w:szCs w:val="24"/>
        </w:rPr>
        <w:t xml:space="preserve">Pairwise comparisons were conducted between the four survey and sea groupings—Historical Bohol Sea, Modern Bohol Sea, Historical Sulu Sea, and Modern Sulu Sea—using the pairwise.adonis2 function from the </w:t>
      </w:r>
      <w:proofErr w:type="spellStart"/>
      <w:r w:rsidRPr="00ED714D">
        <w:rPr>
          <w:rFonts w:ascii="Times New Roman" w:hAnsi="Times New Roman" w:cs="Times New Roman"/>
          <w:color w:val="000000" w:themeColor="text1"/>
          <w:sz w:val="24"/>
          <w:szCs w:val="24"/>
        </w:rPr>
        <w:t>pairwiseAdonis</w:t>
      </w:r>
      <w:proofErr w:type="spellEnd"/>
      <w:r w:rsidRPr="00ED714D">
        <w:rPr>
          <w:rFonts w:ascii="Times New Roman" w:hAnsi="Times New Roman" w:cs="Times New Roman"/>
          <w:color w:val="000000" w:themeColor="text1"/>
          <w:sz w:val="24"/>
          <w:szCs w:val="24"/>
        </w:rPr>
        <w:t xml:space="preserve"> package (Martinez Arbizu 2020). The model was based on square-root-transformed abundance data and Bray–Curtis distances. Each comparison reports the R² (variance explained), pseudo-F statistic, and both unadjusted and Bonferroni-adjusted p-values (999 permutations). Significant differences (p &lt; 0.05) after adjustment are bolded. The results complement the global PERMANOVA model reported in Table 4 and support spatiotemporal differentiation in reef fish communities.</w:t>
      </w:r>
    </w:p>
    <w:p w14:paraId="2B1A289B" w14:textId="77777777" w:rsidR="007B346F" w:rsidRDefault="007B346F" w:rsidP="2987F841">
      <w:pPr>
        <w:spacing w:line="240" w:lineRule="auto"/>
        <w:jc w:val="both"/>
        <w:rPr>
          <w:rFonts w:ascii="Times New Roman" w:hAnsi="Times New Roman" w:cs="Times New Roman"/>
          <w:color w:val="000000" w:themeColor="text1"/>
          <w:sz w:val="24"/>
          <w:szCs w:val="24"/>
        </w:rPr>
      </w:pPr>
    </w:p>
    <w:p w14:paraId="52C066B1" w14:textId="3100CE69" w:rsidR="0095062F" w:rsidRDefault="0095062F" w:rsidP="0095062F">
      <w:pPr>
        <w:spacing w:line="240" w:lineRule="auto"/>
        <w:jc w:val="both"/>
        <w:rPr>
          <w:rFonts w:ascii="Times New Roman" w:hAnsi="Times New Roman" w:cs="Times New Roman"/>
          <w:i/>
          <w:iCs/>
          <w:color w:val="000000" w:themeColor="text1"/>
          <w:sz w:val="24"/>
          <w:szCs w:val="24"/>
        </w:rPr>
      </w:pPr>
      <w:bookmarkStart w:id="0" w:name="_Hlk205205198"/>
      <w:r>
        <w:rPr>
          <w:rFonts w:ascii="Times New Roman" w:hAnsi="Times New Roman" w:cs="Times New Roman"/>
          <w:i/>
          <w:iCs/>
          <w:color w:val="000000" w:themeColor="text1"/>
          <w:sz w:val="24"/>
          <w:szCs w:val="24"/>
        </w:rPr>
        <w:t>Community Similarity and Cluster Analysis</w:t>
      </w:r>
    </w:p>
    <w:bookmarkEnd w:id="0"/>
    <w:p w14:paraId="3A3076AF" w14:textId="77777777" w:rsidR="0095062F" w:rsidRPr="00574037" w:rsidRDefault="0095062F" w:rsidP="0095062F">
      <w:pPr>
        <w:spacing w:line="240" w:lineRule="auto"/>
        <w:jc w:val="both"/>
        <w:rPr>
          <w:rFonts w:ascii="Times New Roman" w:hAnsi="Times New Roman" w:cs="Times New Roman"/>
          <w:color w:val="000000" w:themeColor="text1"/>
          <w:sz w:val="24"/>
          <w:szCs w:val="24"/>
        </w:rPr>
      </w:pPr>
      <w:r w:rsidRPr="00574037">
        <w:rPr>
          <w:rFonts w:ascii="Times New Roman" w:hAnsi="Times New Roman" w:cs="Times New Roman"/>
          <w:color w:val="000000" w:themeColor="text1"/>
          <w:sz w:val="24"/>
          <w:szCs w:val="24"/>
        </w:rPr>
        <w:t xml:space="preserve">The SIMPROF analysis identified 17 significant clusters (Figure 6, Table S5). Clusters varied widely in their composition, revealing both spatial (Bohol vs. Sulu Sea) and temporal (Historical vs. Modern) patterns. Stations from similar geographic regions generally grouped together, with notable separation between the Bohol Sea and Sulu Sea communities. However, temporal distinctions were also evident within these spatial groupings. For example, clusters 1, 7, 8, and 9 comprised exclusively Historical Sulu Sea stations, while clusters 5, 6, and 12 were exclusively Modern Sulu Sea stations, illustrating clear temporal shifts in community structure within the Sulu Sea. Similarly, in the Bohol Sea, clusters predominantly contained stations from a single era, with cluster 16 containing mostly Historical Bohol Sea sites and clusters 13 and 14 primarily grouping Modern Bohol Sea stations. Notably, cluster 17 showed mixed-era grouping in shallow-water </w:t>
      </w:r>
      <w:r w:rsidRPr="00574037">
        <w:rPr>
          <w:rFonts w:ascii="Times New Roman" w:hAnsi="Times New Roman" w:cs="Times New Roman"/>
          <w:color w:val="000000" w:themeColor="text1"/>
          <w:sz w:val="24"/>
          <w:szCs w:val="24"/>
        </w:rPr>
        <w:lastRenderedPageBreak/>
        <w:t>communities (approximately 2.0–3.5 m) from the Bohol Sea, indicating similarities in reef fish community composition across eras in shallow habitats at these locations.</w:t>
      </w:r>
    </w:p>
    <w:p w14:paraId="6C4506A1" w14:textId="77777777" w:rsidR="0095062F" w:rsidRDefault="0095062F" w:rsidP="2987F841">
      <w:pPr>
        <w:spacing w:line="240" w:lineRule="auto"/>
        <w:jc w:val="both"/>
        <w:rPr>
          <w:rFonts w:ascii="Times New Roman" w:hAnsi="Times New Roman" w:cs="Times New Roman"/>
          <w:color w:val="000000" w:themeColor="text1"/>
          <w:sz w:val="24"/>
          <w:szCs w:val="24"/>
        </w:rPr>
      </w:pPr>
    </w:p>
    <w:p w14:paraId="6A90DECE" w14:textId="77777777" w:rsidR="0095062F" w:rsidRDefault="0095062F" w:rsidP="2987F841">
      <w:pPr>
        <w:spacing w:line="240" w:lineRule="auto"/>
        <w:jc w:val="both"/>
        <w:rPr>
          <w:rFonts w:ascii="Times New Roman" w:hAnsi="Times New Roman" w:cs="Times New Roman"/>
          <w:color w:val="000000" w:themeColor="text1"/>
          <w:sz w:val="24"/>
          <w:szCs w:val="24"/>
        </w:rPr>
      </w:pPr>
    </w:p>
    <w:p w14:paraId="62C6BD28" w14:textId="3C4EB3BE" w:rsidR="00C1309F" w:rsidRPr="00C1309F" w:rsidRDefault="00C1309F" w:rsidP="2987F841">
      <w:pPr>
        <w:spacing w:line="240" w:lineRule="auto"/>
        <w:jc w:val="both"/>
        <w:rPr>
          <w:rFonts w:ascii="Times New Roman" w:hAnsi="Times New Roman" w:cs="Times New Roman"/>
          <w:i/>
          <w:iCs/>
          <w:color w:val="000000" w:themeColor="text1"/>
          <w:sz w:val="24"/>
          <w:szCs w:val="24"/>
        </w:rPr>
      </w:pPr>
      <w:r w:rsidRPr="00C1309F">
        <w:rPr>
          <w:rFonts w:ascii="Times New Roman" w:hAnsi="Times New Roman" w:cs="Times New Roman"/>
          <w:i/>
          <w:iCs/>
          <w:color w:val="000000" w:themeColor="text1"/>
          <w:sz w:val="24"/>
          <w:szCs w:val="24"/>
        </w:rPr>
        <w:t>Trophic Level</w:t>
      </w:r>
      <w:r w:rsidR="00830834">
        <w:rPr>
          <w:rFonts w:ascii="Times New Roman" w:hAnsi="Times New Roman" w:cs="Times New Roman"/>
          <w:i/>
          <w:iCs/>
          <w:color w:val="000000" w:themeColor="text1"/>
          <w:sz w:val="24"/>
          <w:szCs w:val="24"/>
        </w:rPr>
        <w:t xml:space="preserve"> ### DOUBLE CHECK VALUES IN SCRIPT</w:t>
      </w:r>
    </w:p>
    <w:p w14:paraId="5FA28E07" w14:textId="4E4C688F" w:rsidR="00C1309F" w:rsidRDefault="00C1309F" w:rsidP="2987F841">
      <w:pPr>
        <w:spacing w:line="240" w:lineRule="auto"/>
        <w:jc w:val="both"/>
        <w:rPr>
          <w:rFonts w:ascii="Times New Roman" w:hAnsi="Times New Roman" w:cs="Times New Roman"/>
          <w:color w:val="000000" w:themeColor="text1"/>
          <w:sz w:val="24"/>
          <w:szCs w:val="24"/>
        </w:rPr>
      </w:pPr>
      <w:r w:rsidRPr="00C1309F">
        <w:rPr>
          <w:rFonts w:ascii="Times New Roman" w:hAnsi="Times New Roman" w:cs="Times New Roman"/>
          <w:color w:val="000000" w:themeColor="text1"/>
          <w:sz w:val="24"/>
          <w:szCs w:val="24"/>
        </w:rPr>
        <w:t xml:space="preserve">CWM trophic level varied </w:t>
      </w:r>
      <w:r w:rsidR="00792D6D">
        <w:rPr>
          <w:rFonts w:ascii="Times New Roman" w:hAnsi="Times New Roman" w:cs="Times New Roman"/>
          <w:color w:val="000000" w:themeColor="text1"/>
          <w:sz w:val="24"/>
          <w:szCs w:val="24"/>
        </w:rPr>
        <w:t xml:space="preserve">did not significantly vary </w:t>
      </w:r>
      <w:r w:rsidRPr="00C1309F">
        <w:rPr>
          <w:rFonts w:ascii="Times New Roman" w:hAnsi="Times New Roman" w:cs="Times New Roman"/>
          <w:color w:val="000000" w:themeColor="text1"/>
          <w:sz w:val="24"/>
          <w:szCs w:val="24"/>
        </w:rPr>
        <w:t xml:space="preserve">between </w:t>
      </w:r>
      <w:r w:rsidR="00830834">
        <w:rPr>
          <w:rFonts w:ascii="Times New Roman" w:hAnsi="Times New Roman" w:cs="Times New Roman"/>
          <w:color w:val="000000" w:themeColor="text1"/>
          <w:sz w:val="24"/>
          <w:szCs w:val="24"/>
        </w:rPr>
        <w:t xml:space="preserve">survey </w:t>
      </w:r>
      <w:r w:rsidRPr="00C1309F">
        <w:rPr>
          <w:rFonts w:ascii="Times New Roman" w:hAnsi="Times New Roman" w:cs="Times New Roman"/>
          <w:color w:val="000000" w:themeColor="text1"/>
          <w:sz w:val="24"/>
          <w:szCs w:val="24"/>
        </w:rPr>
        <w:t>era</w:t>
      </w:r>
      <w:r w:rsidR="00830834">
        <w:rPr>
          <w:rFonts w:ascii="Times New Roman" w:hAnsi="Times New Roman" w:cs="Times New Roman"/>
          <w:color w:val="000000" w:themeColor="text1"/>
          <w:sz w:val="24"/>
          <w:szCs w:val="24"/>
        </w:rPr>
        <w:t>s</w:t>
      </w:r>
      <w:r w:rsidRPr="00C1309F">
        <w:rPr>
          <w:rFonts w:ascii="Times New Roman" w:hAnsi="Times New Roman" w:cs="Times New Roman"/>
          <w:color w:val="000000" w:themeColor="text1"/>
          <w:sz w:val="24"/>
          <w:szCs w:val="24"/>
        </w:rPr>
        <w:t xml:space="preserve"> and seas (</w:t>
      </w:r>
      <w:r w:rsidR="00792D6D">
        <w:rPr>
          <w:rFonts w:ascii="Times New Roman" w:hAnsi="Times New Roman" w:cs="Times New Roman"/>
          <w:color w:val="000000" w:themeColor="text1"/>
          <w:sz w:val="24"/>
          <w:szCs w:val="24"/>
        </w:rPr>
        <w:t xml:space="preserve">Fig. </w:t>
      </w:r>
      <w:r w:rsidRPr="00C1309F">
        <w:rPr>
          <w:rFonts w:ascii="Times New Roman" w:hAnsi="Times New Roman" w:cs="Times New Roman"/>
          <w:color w:val="000000" w:themeColor="text1"/>
          <w:sz w:val="24"/>
          <w:szCs w:val="24"/>
        </w:rPr>
        <w:t>). The linear mixed-effects model (Table X) revealed a significant interaction between s</w:t>
      </w:r>
      <w:r w:rsidR="00830834">
        <w:rPr>
          <w:rFonts w:ascii="Times New Roman" w:hAnsi="Times New Roman" w:cs="Times New Roman"/>
          <w:color w:val="000000" w:themeColor="text1"/>
          <w:sz w:val="24"/>
          <w:szCs w:val="24"/>
        </w:rPr>
        <w:t>urvey</w:t>
      </w:r>
      <w:r w:rsidRPr="00C1309F">
        <w:rPr>
          <w:rFonts w:ascii="Times New Roman" w:hAnsi="Times New Roman" w:cs="Times New Roman"/>
          <w:color w:val="000000" w:themeColor="text1"/>
          <w:sz w:val="24"/>
          <w:szCs w:val="24"/>
        </w:rPr>
        <w:t xml:space="preserve"> and sea (χ² = 4.05, p = 0.044), indicating that changes in trophic level over time differed by sea. Specifically, modern samples in the Sulu Sea had significantly lower trophic levels compared to their historical counterparts, while this decline was less pronounced in the Bohol Sea. Fixed-effect</w:t>
      </w:r>
      <w:r>
        <w:rPr>
          <w:rFonts w:ascii="Times New Roman" w:hAnsi="Times New Roman" w:cs="Times New Roman"/>
          <w:color w:val="000000" w:themeColor="text1"/>
          <w:sz w:val="24"/>
          <w:szCs w:val="24"/>
        </w:rPr>
        <w:t xml:space="preserve">s </w:t>
      </w:r>
      <w:r w:rsidRPr="00C1309F">
        <w:rPr>
          <w:rFonts w:ascii="Times New Roman" w:hAnsi="Times New Roman" w:cs="Times New Roman"/>
          <w:color w:val="000000" w:themeColor="text1"/>
          <w:sz w:val="24"/>
          <w:szCs w:val="24"/>
        </w:rPr>
        <w:t>estimates and 95% confidence intervals are presented in Table X.</w:t>
      </w:r>
    </w:p>
    <w:p w14:paraId="15AD3296" w14:textId="77777777" w:rsidR="00C1309F" w:rsidRDefault="00C1309F" w:rsidP="2987F841">
      <w:pPr>
        <w:spacing w:line="240" w:lineRule="auto"/>
        <w:jc w:val="both"/>
        <w:rPr>
          <w:rFonts w:ascii="Times New Roman" w:hAnsi="Times New Roman" w:cs="Times New Roman"/>
          <w:color w:val="000000" w:themeColor="text1"/>
          <w:sz w:val="24"/>
          <w:szCs w:val="24"/>
        </w:rPr>
      </w:pPr>
    </w:p>
    <w:p w14:paraId="6A9AAC66" w14:textId="77777777" w:rsidR="004364EA" w:rsidRDefault="004364EA" w:rsidP="2987F841">
      <w:pPr>
        <w:spacing w:line="240" w:lineRule="auto"/>
        <w:jc w:val="both"/>
        <w:rPr>
          <w:rFonts w:ascii="Times New Roman" w:hAnsi="Times New Roman" w:cs="Times New Roman"/>
          <w:color w:val="000000" w:themeColor="text1"/>
          <w:sz w:val="24"/>
          <w:szCs w:val="24"/>
        </w:rPr>
      </w:pPr>
    </w:p>
    <w:p w14:paraId="5E9AB26A" w14:textId="77777777" w:rsidR="004364EA" w:rsidRDefault="004364EA" w:rsidP="2987F841">
      <w:pPr>
        <w:spacing w:line="240" w:lineRule="auto"/>
        <w:jc w:val="both"/>
        <w:rPr>
          <w:rFonts w:ascii="Times New Roman" w:hAnsi="Times New Roman" w:cs="Times New Roman"/>
          <w:color w:val="000000" w:themeColor="text1"/>
          <w:sz w:val="24"/>
          <w:szCs w:val="24"/>
        </w:rPr>
      </w:pPr>
    </w:p>
    <w:p w14:paraId="12A9D8AB" w14:textId="09DEEF0A" w:rsidR="00436CFF" w:rsidRDefault="00436CFF" w:rsidP="2987F841">
      <w:pPr>
        <w:spacing w:line="240" w:lineRule="auto"/>
        <w:jc w:val="both"/>
        <w:rPr>
          <w:rFonts w:ascii="Times New Roman" w:hAnsi="Times New Roman" w:cs="Times New Roman"/>
          <w:color w:val="000000" w:themeColor="text1"/>
          <w:sz w:val="24"/>
          <w:szCs w:val="24"/>
        </w:rPr>
      </w:pPr>
      <w:r w:rsidRPr="002F08E5">
        <w:rPr>
          <w:rFonts w:ascii="Times New Roman" w:hAnsi="Times New Roman" w:cs="Times New Roman"/>
          <w:color w:val="000000" w:themeColor="text1"/>
          <w:sz w:val="24"/>
          <w:szCs w:val="24"/>
        </w:rPr>
        <w:t>Linear Mixed-effects Models (LMM):</w:t>
      </w:r>
    </w:p>
    <w:p w14:paraId="6380C690" w14:textId="77777777" w:rsidR="00436CFF" w:rsidRPr="00436CFF" w:rsidRDefault="00436CFF" w:rsidP="00436CFF">
      <w:pPr>
        <w:spacing w:line="240" w:lineRule="auto"/>
        <w:jc w:val="both"/>
        <w:rPr>
          <w:rFonts w:ascii="Times New Roman" w:hAnsi="Times New Roman" w:cs="Times New Roman"/>
          <w:b/>
          <w:bCs/>
          <w:color w:val="000000" w:themeColor="text1"/>
          <w:sz w:val="24"/>
          <w:szCs w:val="24"/>
        </w:rPr>
      </w:pPr>
      <w:r w:rsidRPr="00436CFF">
        <w:rPr>
          <w:rFonts w:ascii="Times New Roman" w:hAnsi="Times New Roman" w:cs="Times New Roman"/>
          <w:b/>
          <w:bCs/>
          <w:color w:val="000000" w:themeColor="text1"/>
          <w:sz w:val="24"/>
          <w:szCs w:val="24"/>
        </w:rPr>
        <w:t>Shannon's H (log base e)</w:t>
      </w:r>
    </w:p>
    <w:p w14:paraId="5E4E6BA9" w14:textId="77777777" w:rsidR="00436CFF" w:rsidRPr="00436CFF" w:rsidRDefault="00436CFF" w:rsidP="00436CFF">
      <w:pPr>
        <w:numPr>
          <w:ilvl w:val="0"/>
          <w:numId w:val="7"/>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Intercept</w:t>
      </w:r>
      <w:r w:rsidRPr="00436CFF">
        <w:rPr>
          <w:rFonts w:ascii="Times New Roman" w:hAnsi="Times New Roman" w:cs="Times New Roman"/>
          <w:color w:val="000000" w:themeColor="text1"/>
          <w:sz w:val="24"/>
          <w:szCs w:val="24"/>
        </w:rPr>
        <w:t>: Mean H for the reference group (SI 1978/79, Bohol Sea).</w:t>
      </w:r>
    </w:p>
    <w:p w14:paraId="01851B13" w14:textId="77777777" w:rsidR="00436CFF" w:rsidRPr="00436CFF" w:rsidRDefault="00436CFF" w:rsidP="00436CFF">
      <w:pPr>
        <w:numPr>
          <w:ilvl w:val="0"/>
          <w:numId w:val="7"/>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Era</w:t>
      </w:r>
      <w:r w:rsidRPr="00436CFF">
        <w:rPr>
          <w:rFonts w:ascii="Times New Roman" w:hAnsi="Times New Roman" w:cs="Times New Roman"/>
          <w:color w:val="000000" w:themeColor="text1"/>
          <w:sz w:val="24"/>
          <w:szCs w:val="24"/>
        </w:rPr>
        <w:t xml:space="preserve">: Small, non-significant effect (p=0.66) → </w:t>
      </w:r>
      <w:r w:rsidRPr="00436CFF">
        <w:rPr>
          <w:rFonts w:ascii="Times New Roman" w:hAnsi="Times New Roman" w:cs="Times New Roman"/>
          <w:i/>
          <w:iCs/>
          <w:color w:val="000000" w:themeColor="text1"/>
          <w:sz w:val="24"/>
          <w:szCs w:val="24"/>
        </w:rPr>
        <w:t>No main effect of survey period on H</w:t>
      </w:r>
      <w:r w:rsidRPr="00436CFF">
        <w:rPr>
          <w:rFonts w:ascii="Times New Roman" w:hAnsi="Times New Roman" w:cs="Times New Roman"/>
          <w:color w:val="000000" w:themeColor="text1"/>
          <w:sz w:val="24"/>
          <w:szCs w:val="24"/>
        </w:rPr>
        <w:t>.</w:t>
      </w:r>
    </w:p>
    <w:p w14:paraId="6A6C51DC" w14:textId="77777777" w:rsidR="00436CFF" w:rsidRPr="00436CFF" w:rsidRDefault="00436CFF" w:rsidP="00436CFF">
      <w:pPr>
        <w:numPr>
          <w:ilvl w:val="0"/>
          <w:numId w:val="7"/>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Sea</w:t>
      </w:r>
      <w:r w:rsidRPr="00436CFF">
        <w:rPr>
          <w:rFonts w:ascii="Times New Roman" w:hAnsi="Times New Roman" w:cs="Times New Roman"/>
          <w:color w:val="000000" w:themeColor="text1"/>
          <w:sz w:val="24"/>
          <w:szCs w:val="24"/>
        </w:rPr>
        <w:t xml:space="preserve">: Marginal (p=0.064), not significant at α=0.05 → </w:t>
      </w:r>
      <w:r w:rsidRPr="00436CFF">
        <w:rPr>
          <w:rFonts w:ascii="Times New Roman" w:hAnsi="Times New Roman" w:cs="Times New Roman"/>
          <w:i/>
          <w:iCs/>
          <w:color w:val="000000" w:themeColor="text1"/>
          <w:sz w:val="24"/>
          <w:szCs w:val="24"/>
        </w:rPr>
        <w:t>Possible difference between seas</w:t>
      </w:r>
      <w:r w:rsidRPr="00436CFF">
        <w:rPr>
          <w:rFonts w:ascii="Times New Roman" w:hAnsi="Times New Roman" w:cs="Times New Roman"/>
          <w:color w:val="000000" w:themeColor="text1"/>
          <w:sz w:val="24"/>
          <w:szCs w:val="24"/>
        </w:rPr>
        <w:t>.</w:t>
      </w:r>
    </w:p>
    <w:p w14:paraId="588D5A56" w14:textId="77777777" w:rsidR="00436CFF" w:rsidRPr="00436CFF" w:rsidRDefault="00436CFF" w:rsidP="00436CFF">
      <w:pPr>
        <w:numPr>
          <w:ilvl w:val="0"/>
          <w:numId w:val="7"/>
        </w:numPr>
        <w:spacing w:line="240" w:lineRule="auto"/>
        <w:jc w:val="both"/>
        <w:rPr>
          <w:rFonts w:ascii="Times New Roman" w:hAnsi="Times New Roman" w:cs="Times New Roman"/>
          <w:color w:val="000000" w:themeColor="text1"/>
          <w:sz w:val="24"/>
          <w:szCs w:val="24"/>
        </w:rPr>
      </w:pPr>
      <w:proofErr w:type="spellStart"/>
      <w:r w:rsidRPr="00436CFF">
        <w:rPr>
          <w:rFonts w:ascii="Times New Roman" w:hAnsi="Times New Roman" w:cs="Times New Roman"/>
          <w:b/>
          <w:bCs/>
          <w:color w:val="000000" w:themeColor="text1"/>
          <w:sz w:val="24"/>
          <w:szCs w:val="24"/>
        </w:rPr>
        <w:t>Era:Sea</w:t>
      </w:r>
      <w:proofErr w:type="spellEnd"/>
      <w:r w:rsidRPr="00436CFF">
        <w:rPr>
          <w:rFonts w:ascii="Times New Roman" w:hAnsi="Times New Roman" w:cs="Times New Roman"/>
          <w:color w:val="000000" w:themeColor="text1"/>
          <w:sz w:val="24"/>
          <w:szCs w:val="24"/>
        </w:rPr>
        <w:t xml:space="preserve">: </w:t>
      </w:r>
      <w:r w:rsidRPr="00436CFF">
        <w:rPr>
          <w:rFonts w:ascii="Times New Roman" w:hAnsi="Times New Roman" w:cs="Times New Roman"/>
          <w:b/>
          <w:bCs/>
          <w:color w:val="000000" w:themeColor="text1"/>
          <w:sz w:val="24"/>
          <w:szCs w:val="24"/>
        </w:rPr>
        <w:t>Significant interaction</w:t>
      </w:r>
      <w:r w:rsidRPr="00436CFF">
        <w:rPr>
          <w:rFonts w:ascii="Times New Roman" w:hAnsi="Times New Roman" w:cs="Times New Roman"/>
          <w:color w:val="000000" w:themeColor="text1"/>
          <w:sz w:val="24"/>
          <w:szCs w:val="24"/>
        </w:rPr>
        <w:t xml:space="preserve"> (p=0.044) → </w:t>
      </w:r>
      <w:r w:rsidRPr="00436CFF">
        <w:rPr>
          <w:rFonts w:ascii="Times New Roman" w:hAnsi="Times New Roman" w:cs="Times New Roman"/>
          <w:i/>
          <w:iCs/>
          <w:color w:val="000000" w:themeColor="text1"/>
          <w:sz w:val="24"/>
          <w:szCs w:val="24"/>
        </w:rPr>
        <w:t>The effect of survey period on H depends on sea; or vice versa.</w:t>
      </w:r>
    </w:p>
    <w:p w14:paraId="41CF6C62" w14:textId="77777777" w:rsidR="00436CFF" w:rsidRPr="00436CFF" w:rsidRDefault="00436CFF" w:rsidP="00436CFF">
      <w:pPr>
        <w:spacing w:line="240" w:lineRule="auto"/>
        <w:jc w:val="both"/>
        <w:rPr>
          <w:rFonts w:ascii="Times New Roman" w:hAnsi="Times New Roman" w:cs="Times New Roman"/>
          <w:b/>
          <w:bCs/>
          <w:color w:val="000000" w:themeColor="text1"/>
          <w:sz w:val="24"/>
          <w:szCs w:val="24"/>
        </w:rPr>
      </w:pPr>
      <w:r w:rsidRPr="00436CFF">
        <w:rPr>
          <w:rFonts w:ascii="Times New Roman" w:hAnsi="Times New Roman" w:cs="Times New Roman"/>
          <w:b/>
          <w:bCs/>
          <w:color w:val="000000" w:themeColor="text1"/>
          <w:sz w:val="24"/>
          <w:szCs w:val="24"/>
        </w:rPr>
        <w:t>Simpson Index</w:t>
      </w:r>
    </w:p>
    <w:p w14:paraId="4D7DCEF5" w14:textId="77777777" w:rsidR="00436CFF" w:rsidRPr="00436CFF" w:rsidRDefault="00436CFF" w:rsidP="00436CFF">
      <w:pPr>
        <w:numPr>
          <w:ilvl w:val="0"/>
          <w:numId w:val="8"/>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Intercept</w:t>
      </w:r>
      <w:r w:rsidRPr="00436CFF">
        <w:rPr>
          <w:rFonts w:ascii="Times New Roman" w:hAnsi="Times New Roman" w:cs="Times New Roman"/>
          <w:color w:val="000000" w:themeColor="text1"/>
          <w:sz w:val="24"/>
          <w:szCs w:val="24"/>
        </w:rPr>
        <w:t>: Baseline Simpson diversity.</w:t>
      </w:r>
    </w:p>
    <w:p w14:paraId="6E79614C" w14:textId="77777777" w:rsidR="00436CFF" w:rsidRPr="00436CFF" w:rsidRDefault="00436CFF" w:rsidP="00436CFF">
      <w:pPr>
        <w:numPr>
          <w:ilvl w:val="0"/>
          <w:numId w:val="8"/>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color w:val="000000" w:themeColor="text1"/>
          <w:sz w:val="24"/>
          <w:szCs w:val="24"/>
        </w:rPr>
        <w:t xml:space="preserve">All effects (Era, Sea, Interaction) are </w:t>
      </w:r>
      <w:r w:rsidRPr="00436CFF">
        <w:rPr>
          <w:rFonts w:ascii="Times New Roman" w:hAnsi="Times New Roman" w:cs="Times New Roman"/>
          <w:b/>
          <w:bCs/>
          <w:color w:val="000000" w:themeColor="text1"/>
          <w:sz w:val="24"/>
          <w:szCs w:val="24"/>
        </w:rPr>
        <w:t>not significant</w:t>
      </w:r>
      <w:r w:rsidRPr="00436CFF">
        <w:rPr>
          <w:rFonts w:ascii="Times New Roman" w:hAnsi="Times New Roman" w:cs="Times New Roman"/>
          <w:color w:val="000000" w:themeColor="text1"/>
          <w:sz w:val="24"/>
          <w:szCs w:val="24"/>
        </w:rPr>
        <w:t xml:space="preserve"> (p &gt; 0.05).</w:t>
      </w:r>
    </w:p>
    <w:p w14:paraId="419687B6" w14:textId="77777777" w:rsidR="00436CFF" w:rsidRPr="00436CFF" w:rsidRDefault="00436CFF" w:rsidP="00436CFF">
      <w:pPr>
        <w:spacing w:line="240" w:lineRule="auto"/>
        <w:jc w:val="both"/>
        <w:rPr>
          <w:rFonts w:ascii="Times New Roman" w:hAnsi="Times New Roman" w:cs="Times New Roman"/>
          <w:b/>
          <w:bCs/>
          <w:color w:val="000000" w:themeColor="text1"/>
          <w:sz w:val="24"/>
          <w:szCs w:val="24"/>
        </w:rPr>
      </w:pPr>
      <w:r w:rsidRPr="00436CFF">
        <w:rPr>
          <w:rFonts w:ascii="Times New Roman" w:hAnsi="Times New Roman" w:cs="Times New Roman"/>
          <w:b/>
          <w:bCs/>
          <w:color w:val="000000" w:themeColor="text1"/>
          <w:sz w:val="24"/>
          <w:szCs w:val="24"/>
        </w:rPr>
        <w:t>Inverse Simpson</w:t>
      </w:r>
    </w:p>
    <w:p w14:paraId="46E1288F" w14:textId="77777777" w:rsidR="00436CFF" w:rsidRPr="00436CFF" w:rsidRDefault="00436CFF" w:rsidP="00436CFF">
      <w:pPr>
        <w:numPr>
          <w:ilvl w:val="0"/>
          <w:numId w:val="9"/>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Intercept</w:t>
      </w:r>
      <w:r w:rsidRPr="00436CFF">
        <w:rPr>
          <w:rFonts w:ascii="Times New Roman" w:hAnsi="Times New Roman" w:cs="Times New Roman"/>
          <w:color w:val="000000" w:themeColor="text1"/>
          <w:sz w:val="24"/>
          <w:szCs w:val="24"/>
        </w:rPr>
        <w:t>: Baseline inverse Simpson value.</w:t>
      </w:r>
    </w:p>
    <w:p w14:paraId="46DDCED0" w14:textId="77777777" w:rsidR="00436CFF" w:rsidRPr="00436CFF" w:rsidRDefault="00436CFF" w:rsidP="00436CFF">
      <w:pPr>
        <w:numPr>
          <w:ilvl w:val="0"/>
          <w:numId w:val="9"/>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color w:val="000000" w:themeColor="text1"/>
          <w:sz w:val="24"/>
          <w:szCs w:val="24"/>
        </w:rPr>
        <w:t xml:space="preserve">All effects (Era, Sea, Interaction) are </w:t>
      </w:r>
      <w:r w:rsidRPr="00436CFF">
        <w:rPr>
          <w:rFonts w:ascii="Times New Roman" w:hAnsi="Times New Roman" w:cs="Times New Roman"/>
          <w:b/>
          <w:bCs/>
          <w:color w:val="000000" w:themeColor="text1"/>
          <w:sz w:val="24"/>
          <w:szCs w:val="24"/>
        </w:rPr>
        <w:t>not significant</w:t>
      </w:r>
      <w:r w:rsidRPr="00436CFF">
        <w:rPr>
          <w:rFonts w:ascii="Times New Roman" w:hAnsi="Times New Roman" w:cs="Times New Roman"/>
          <w:color w:val="000000" w:themeColor="text1"/>
          <w:sz w:val="24"/>
          <w:szCs w:val="24"/>
        </w:rPr>
        <w:t xml:space="preserve"> (p &gt; 0.05).</w:t>
      </w:r>
    </w:p>
    <w:p w14:paraId="4653EBBC" w14:textId="77777777" w:rsidR="00436CFF" w:rsidRPr="00436CFF" w:rsidRDefault="00436CFF" w:rsidP="00436CFF">
      <w:pPr>
        <w:spacing w:line="240" w:lineRule="auto"/>
        <w:jc w:val="both"/>
        <w:rPr>
          <w:rFonts w:ascii="Times New Roman" w:hAnsi="Times New Roman" w:cs="Times New Roman"/>
          <w:b/>
          <w:bCs/>
          <w:color w:val="000000" w:themeColor="text1"/>
          <w:sz w:val="24"/>
          <w:szCs w:val="24"/>
        </w:rPr>
      </w:pPr>
      <w:r w:rsidRPr="00436CFF">
        <w:rPr>
          <w:rFonts w:ascii="Times New Roman" w:hAnsi="Times New Roman" w:cs="Times New Roman"/>
          <w:b/>
          <w:bCs/>
          <w:color w:val="000000" w:themeColor="text1"/>
          <w:sz w:val="24"/>
          <w:szCs w:val="24"/>
        </w:rPr>
        <w:t>Unbiased Simpson</w:t>
      </w:r>
    </w:p>
    <w:p w14:paraId="1C8773E6" w14:textId="77777777" w:rsidR="00436CFF" w:rsidRPr="00436CFF" w:rsidRDefault="00436CFF" w:rsidP="00436CFF">
      <w:pPr>
        <w:numPr>
          <w:ilvl w:val="0"/>
          <w:numId w:val="10"/>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Intercept</w:t>
      </w:r>
      <w:r w:rsidRPr="00436CFF">
        <w:rPr>
          <w:rFonts w:ascii="Times New Roman" w:hAnsi="Times New Roman" w:cs="Times New Roman"/>
          <w:color w:val="000000" w:themeColor="text1"/>
          <w:sz w:val="24"/>
          <w:szCs w:val="24"/>
        </w:rPr>
        <w:t>: Baseline.</w:t>
      </w:r>
    </w:p>
    <w:p w14:paraId="137607EA" w14:textId="77777777" w:rsidR="00436CFF" w:rsidRPr="00436CFF" w:rsidRDefault="00436CFF" w:rsidP="00436CFF">
      <w:pPr>
        <w:numPr>
          <w:ilvl w:val="0"/>
          <w:numId w:val="10"/>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color w:val="000000" w:themeColor="text1"/>
          <w:sz w:val="24"/>
          <w:szCs w:val="24"/>
        </w:rPr>
        <w:t xml:space="preserve">All effects (Era, Sea, Interaction) are </w:t>
      </w:r>
      <w:r w:rsidRPr="00436CFF">
        <w:rPr>
          <w:rFonts w:ascii="Times New Roman" w:hAnsi="Times New Roman" w:cs="Times New Roman"/>
          <w:b/>
          <w:bCs/>
          <w:color w:val="000000" w:themeColor="text1"/>
          <w:sz w:val="24"/>
          <w:szCs w:val="24"/>
        </w:rPr>
        <w:t>not significant</w:t>
      </w:r>
      <w:r w:rsidRPr="00436CFF">
        <w:rPr>
          <w:rFonts w:ascii="Times New Roman" w:hAnsi="Times New Roman" w:cs="Times New Roman"/>
          <w:color w:val="000000" w:themeColor="text1"/>
          <w:sz w:val="24"/>
          <w:szCs w:val="24"/>
        </w:rPr>
        <w:t xml:space="preserve"> (p &gt; 0.05).</w:t>
      </w:r>
    </w:p>
    <w:p w14:paraId="321A48D1" w14:textId="77777777" w:rsidR="00436CFF" w:rsidRPr="00436CFF" w:rsidRDefault="00436CFF" w:rsidP="00436CFF">
      <w:pPr>
        <w:spacing w:line="240" w:lineRule="auto"/>
        <w:jc w:val="both"/>
        <w:rPr>
          <w:rFonts w:ascii="Times New Roman" w:hAnsi="Times New Roman" w:cs="Times New Roman"/>
          <w:b/>
          <w:bCs/>
          <w:color w:val="000000" w:themeColor="text1"/>
          <w:sz w:val="24"/>
          <w:szCs w:val="24"/>
        </w:rPr>
      </w:pPr>
      <w:r w:rsidRPr="00436CFF">
        <w:rPr>
          <w:rFonts w:ascii="Times New Roman" w:hAnsi="Times New Roman" w:cs="Times New Roman"/>
          <w:b/>
          <w:bCs/>
          <w:color w:val="000000" w:themeColor="text1"/>
          <w:sz w:val="24"/>
          <w:szCs w:val="24"/>
        </w:rPr>
        <w:t>Alpha (Fisher's alpha)</w:t>
      </w:r>
    </w:p>
    <w:p w14:paraId="3568453B" w14:textId="77777777" w:rsidR="00436CFF" w:rsidRPr="00436CFF" w:rsidRDefault="00436CFF" w:rsidP="00436CFF">
      <w:pPr>
        <w:numPr>
          <w:ilvl w:val="0"/>
          <w:numId w:val="11"/>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Intercept</w:t>
      </w:r>
      <w:r w:rsidRPr="00436CFF">
        <w:rPr>
          <w:rFonts w:ascii="Times New Roman" w:hAnsi="Times New Roman" w:cs="Times New Roman"/>
          <w:color w:val="000000" w:themeColor="text1"/>
          <w:sz w:val="24"/>
          <w:szCs w:val="24"/>
        </w:rPr>
        <w:t>: Baseline Fisher’s alpha.</w:t>
      </w:r>
    </w:p>
    <w:p w14:paraId="7C34B0F6" w14:textId="77777777" w:rsidR="00436CFF" w:rsidRPr="00436CFF" w:rsidRDefault="00436CFF" w:rsidP="00436CFF">
      <w:pPr>
        <w:numPr>
          <w:ilvl w:val="0"/>
          <w:numId w:val="11"/>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lastRenderedPageBreak/>
        <w:t>Sea</w:t>
      </w:r>
      <w:r w:rsidRPr="00436CFF">
        <w:rPr>
          <w:rFonts w:ascii="Times New Roman" w:hAnsi="Times New Roman" w:cs="Times New Roman"/>
          <w:color w:val="000000" w:themeColor="text1"/>
          <w:sz w:val="24"/>
          <w:szCs w:val="24"/>
        </w:rPr>
        <w:t xml:space="preserve">: </w:t>
      </w:r>
      <w:r w:rsidRPr="00436CFF">
        <w:rPr>
          <w:rFonts w:ascii="Times New Roman" w:hAnsi="Times New Roman" w:cs="Times New Roman"/>
          <w:b/>
          <w:bCs/>
          <w:color w:val="000000" w:themeColor="text1"/>
          <w:sz w:val="24"/>
          <w:szCs w:val="24"/>
        </w:rPr>
        <w:t>Significant main effect</w:t>
      </w:r>
      <w:r w:rsidRPr="00436CFF">
        <w:rPr>
          <w:rFonts w:ascii="Times New Roman" w:hAnsi="Times New Roman" w:cs="Times New Roman"/>
          <w:color w:val="000000" w:themeColor="text1"/>
          <w:sz w:val="24"/>
          <w:szCs w:val="24"/>
        </w:rPr>
        <w:t xml:space="preserve"> (p=0.020) → </w:t>
      </w:r>
      <w:r w:rsidRPr="00436CFF">
        <w:rPr>
          <w:rFonts w:ascii="Times New Roman" w:hAnsi="Times New Roman" w:cs="Times New Roman"/>
          <w:i/>
          <w:iCs/>
          <w:color w:val="000000" w:themeColor="text1"/>
          <w:sz w:val="24"/>
          <w:szCs w:val="24"/>
        </w:rPr>
        <w:t>Alpha diversity differs between seas, higher or lower in one sea than the other, after accounting for era and repeated sampling.</w:t>
      </w:r>
    </w:p>
    <w:p w14:paraId="0C75C6FB" w14:textId="77777777" w:rsidR="00436CFF" w:rsidRPr="00436CFF" w:rsidRDefault="00436CFF" w:rsidP="00436CFF">
      <w:pPr>
        <w:numPr>
          <w:ilvl w:val="0"/>
          <w:numId w:val="11"/>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Era</w:t>
      </w:r>
      <w:r w:rsidRPr="00436CFF">
        <w:rPr>
          <w:rFonts w:ascii="Times New Roman" w:hAnsi="Times New Roman" w:cs="Times New Roman"/>
          <w:color w:val="000000" w:themeColor="text1"/>
          <w:sz w:val="24"/>
          <w:szCs w:val="24"/>
        </w:rPr>
        <w:t xml:space="preserve"> and </w:t>
      </w:r>
      <w:proofErr w:type="spellStart"/>
      <w:r w:rsidRPr="00436CFF">
        <w:rPr>
          <w:rFonts w:ascii="Times New Roman" w:hAnsi="Times New Roman" w:cs="Times New Roman"/>
          <w:b/>
          <w:bCs/>
          <w:color w:val="000000" w:themeColor="text1"/>
          <w:sz w:val="24"/>
          <w:szCs w:val="24"/>
        </w:rPr>
        <w:t>Era:Sea</w:t>
      </w:r>
      <w:proofErr w:type="spellEnd"/>
      <w:r w:rsidRPr="00436CFF">
        <w:rPr>
          <w:rFonts w:ascii="Times New Roman" w:hAnsi="Times New Roman" w:cs="Times New Roman"/>
          <w:color w:val="000000" w:themeColor="text1"/>
          <w:sz w:val="24"/>
          <w:szCs w:val="24"/>
        </w:rPr>
        <w:t>: Not significant (p &gt; 0.05).</w:t>
      </w:r>
    </w:p>
    <w:p w14:paraId="1D5F372B" w14:textId="77777777" w:rsidR="00436CFF" w:rsidRPr="00436CFF" w:rsidRDefault="00000000" w:rsidP="00436CFF">
      <w:pPr>
        <w:spacing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5BABA90A">
          <v:rect id="_x0000_i1025" style="width:0;height:1.5pt" o:hralign="center" o:hrstd="t" o:hr="t" fillcolor="#a0a0a0" stroked="f"/>
        </w:pict>
      </w:r>
    </w:p>
    <w:p w14:paraId="68D437FF" w14:textId="77777777" w:rsidR="00436CFF" w:rsidRPr="00436CFF" w:rsidRDefault="00436CFF" w:rsidP="00436CFF">
      <w:pPr>
        <w:spacing w:line="240" w:lineRule="auto"/>
        <w:jc w:val="both"/>
        <w:rPr>
          <w:rFonts w:ascii="Times New Roman" w:hAnsi="Times New Roman" w:cs="Times New Roman"/>
          <w:b/>
          <w:bCs/>
          <w:color w:val="000000" w:themeColor="text1"/>
          <w:sz w:val="24"/>
          <w:szCs w:val="24"/>
        </w:rPr>
      </w:pPr>
      <w:r w:rsidRPr="00436CFF">
        <w:rPr>
          <w:rFonts w:ascii="Times New Roman" w:hAnsi="Times New Roman" w:cs="Times New Roman"/>
          <w:b/>
          <w:bCs/>
          <w:color w:val="000000" w:themeColor="text1"/>
          <w:sz w:val="24"/>
          <w:szCs w:val="24"/>
        </w:rPr>
        <w:t>Summary Paragraph for Results</w:t>
      </w:r>
    </w:p>
    <w:p w14:paraId="30752780" w14:textId="77777777" w:rsidR="00436CFF" w:rsidRPr="00436CFF" w:rsidRDefault="00436CFF" w:rsidP="00436CFF">
      <w:p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color w:val="000000" w:themeColor="text1"/>
          <w:sz w:val="24"/>
          <w:szCs w:val="24"/>
        </w:rPr>
        <w:t>Among five alpha diversity metrics, only the interaction of era and sea for Shannon's H (p = 0.044), and the main effect of sea for Fisher's alpha (p = 0.020), were statistically significant at α = 0.05. No significant main or interaction effects were found for the Simpson, Inverse Simpson, or Unbiased Simpson indices. The significant interaction for Shannon's H indicates that temporal changes in diversity were not consistent across both seas. The significant sea effect on Fisher’s alpha suggests spatial variation in diversity, regardless of time period.</w:t>
      </w:r>
    </w:p>
    <w:p w14:paraId="6A385C68" w14:textId="77777777" w:rsidR="00436CFF" w:rsidRDefault="00436CFF" w:rsidP="2987F841">
      <w:pPr>
        <w:spacing w:line="240" w:lineRule="auto"/>
        <w:jc w:val="both"/>
        <w:rPr>
          <w:rFonts w:ascii="Times New Roman" w:hAnsi="Times New Roman" w:cs="Times New Roman"/>
          <w:color w:val="000000" w:themeColor="text1"/>
          <w:sz w:val="24"/>
          <w:szCs w:val="24"/>
        </w:rPr>
      </w:pPr>
    </w:p>
    <w:p w14:paraId="0E60F079" w14:textId="77777777" w:rsidR="007D241A" w:rsidRDefault="007D241A" w:rsidP="2987F841">
      <w:pPr>
        <w:spacing w:line="240" w:lineRule="auto"/>
        <w:jc w:val="both"/>
        <w:rPr>
          <w:rFonts w:ascii="Times New Roman" w:hAnsi="Times New Roman" w:cs="Times New Roman"/>
          <w:color w:val="000000" w:themeColor="text1"/>
          <w:sz w:val="24"/>
          <w:szCs w:val="24"/>
        </w:rPr>
      </w:pPr>
    </w:p>
    <w:p w14:paraId="24959620" w14:textId="77777777" w:rsidR="007D241A" w:rsidRPr="00436CFF" w:rsidRDefault="007D241A" w:rsidP="007D241A">
      <w:pPr>
        <w:spacing w:line="24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betadisper</w:t>
      </w:r>
      <w:proofErr w:type="spellEnd"/>
    </w:p>
    <w:p w14:paraId="74D0BE45" w14:textId="07CD5DF5" w:rsidR="007D241A" w:rsidRDefault="007D241A" w:rsidP="007D241A">
      <w:pPr>
        <w:spacing w:line="240" w:lineRule="auto"/>
        <w:jc w:val="both"/>
        <w:rPr>
          <w:rFonts w:ascii="Times New Roman" w:hAnsi="Times New Roman" w:cs="Times New Roman"/>
          <w:color w:val="000000" w:themeColor="text1"/>
          <w:sz w:val="24"/>
          <w:szCs w:val="24"/>
        </w:rPr>
      </w:pPr>
      <w:r w:rsidRPr="007D241A">
        <w:rPr>
          <w:rFonts w:ascii="Times New Roman" w:hAnsi="Times New Roman" w:cs="Times New Roman"/>
          <w:color w:val="000000" w:themeColor="text1"/>
          <w:sz w:val="24"/>
          <w:szCs w:val="24"/>
        </w:rPr>
        <w:t xml:space="preserve"># no evidence that the spread of communities (i.e. multivariate dispersion, often thought of as β-diversity variance) differs by time period, by sea, or by their interaction  </w:t>
      </w:r>
    </w:p>
    <w:p w14:paraId="67332CA6" w14:textId="77777777" w:rsidR="007D241A" w:rsidRDefault="007D241A" w:rsidP="007D241A">
      <w:pPr>
        <w:spacing w:line="240" w:lineRule="auto"/>
        <w:rPr>
          <w:rFonts w:ascii="Times New Roman" w:hAnsi="Times New Roman" w:cs="Times New Roman"/>
          <w:color w:val="000000" w:themeColor="text1"/>
          <w:sz w:val="24"/>
          <w:szCs w:val="24"/>
        </w:rPr>
      </w:pPr>
    </w:p>
    <w:p w14:paraId="3850C9F8" w14:textId="77777777" w:rsidR="007D241A" w:rsidRDefault="007D241A" w:rsidP="007D241A">
      <w:pPr>
        <w:spacing w:line="240" w:lineRule="auto"/>
        <w:rPr>
          <w:rFonts w:ascii="Times New Roman" w:hAnsi="Times New Roman" w:cs="Times New Roman"/>
          <w:color w:val="000000" w:themeColor="text1"/>
          <w:sz w:val="24"/>
          <w:szCs w:val="24"/>
        </w:rPr>
      </w:pPr>
    </w:p>
    <w:p w14:paraId="3C97BF60" w14:textId="77777777" w:rsidR="007D241A" w:rsidRDefault="007D241A" w:rsidP="007D241A">
      <w:pPr>
        <w:spacing w:line="240" w:lineRule="auto"/>
        <w:rPr>
          <w:rFonts w:ascii="Times New Roman" w:hAnsi="Times New Roman" w:cs="Times New Roman"/>
          <w:color w:val="000000" w:themeColor="text1"/>
          <w:sz w:val="24"/>
          <w:szCs w:val="24"/>
        </w:rPr>
      </w:pPr>
    </w:p>
    <w:p w14:paraId="356EED7F" w14:textId="0E610F61" w:rsidR="007D241A" w:rsidRPr="007D241A" w:rsidRDefault="007D241A" w:rsidP="007D241A">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PERMANOVA (adonis2)</w:t>
      </w:r>
      <w:r>
        <w:rPr>
          <w:rFonts w:ascii="Times New Roman" w:hAnsi="Times New Roman" w:cs="Times New Roman"/>
          <w:color w:val="000000" w:themeColor="text1"/>
          <w:sz w:val="24"/>
          <w:szCs w:val="24"/>
        </w:rPr>
        <w:br/>
      </w:r>
      <w:r w:rsidRPr="007D241A">
        <w:rPr>
          <w:rFonts w:ascii="Times New Roman" w:hAnsi="Times New Roman" w:cs="Times New Roman"/>
          <w:color w:val="000000" w:themeColor="text1"/>
          <w:sz w:val="24"/>
          <w:szCs w:val="24"/>
        </w:rPr>
        <w:t>study effect (p=0.001) → fish communities differed significantly between the 1978/79 versus 2019/22 surveys.</w:t>
      </w:r>
    </w:p>
    <w:p w14:paraId="7B99FE0B" w14:textId="0AD1EDD2" w:rsidR="007D241A" w:rsidRPr="007D241A" w:rsidRDefault="007D241A" w:rsidP="007D241A">
      <w:pPr>
        <w:spacing w:line="240" w:lineRule="auto"/>
        <w:rPr>
          <w:rFonts w:ascii="Times New Roman" w:hAnsi="Times New Roman" w:cs="Times New Roman"/>
          <w:color w:val="000000" w:themeColor="text1"/>
          <w:sz w:val="24"/>
          <w:szCs w:val="24"/>
        </w:rPr>
      </w:pPr>
      <w:r w:rsidRPr="007D241A">
        <w:rPr>
          <w:rFonts w:ascii="Times New Roman" w:hAnsi="Times New Roman" w:cs="Times New Roman"/>
          <w:color w:val="000000" w:themeColor="text1"/>
          <w:sz w:val="24"/>
          <w:szCs w:val="24"/>
        </w:rPr>
        <w:t>sea effect (p=0.002) → communities differed between Bohol and Sulu Seas.</w:t>
      </w:r>
    </w:p>
    <w:p w14:paraId="5DB3F530" w14:textId="56EDDEAB" w:rsidR="007D241A" w:rsidRPr="007D241A" w:rsidRDefault="007D241A" w:rsidP="007D241A">
      <w:pPr>
        <w:spacing w:line="240" w:lineRule="auto"/>
        <w:rPr>
          <w:rFonts w:ascii="Times New Roman" w:hAnsi="Times New Roman" w:cs="Times New Roman"/>
          <w:color w:val="000000" w:themeColor="text1"/>
          <w:sz w:val="24"/>
          <w:szCs w:val="24"/>
        </w:rPr>
      </w:pPr>
      <w:proofErr w:type="spellStart"/>
      <w:r w:rsidRPr="007D241A">
        <w:rPr>
          <w:rFonts w:ascii="Times New Roman" w:hAnsi="Times New Roman" w:cs="Times New Roman"/>
          <w:color w:val="000000" w:themeColor="text1"/>
          <w:sz w:val="24"/>
          <w:szCs w:val="24"/>
        </w:rPr>
        <w:t>study:sea</w:t>
      </w:r>
      <w:proofErr w:type="spellEnd"/>
      <w:r w:rsidRPr="007D241A">
        <w:rPr>
          <w:rFonts w:ascii="Times New Roman" w:hAnsi="Times New Roman" w:cs="Times New Roman"/>
          <w:color w:val="000000" w:themeColor="text1"/>
          <w:sz w:val="24"/>
          <w:szCs w:val="24"/>
        </w:rPr>
        <w:t xml:space="preserve"> interaction (p=0.015) → the temporal change in community composition depended on which sea you look at (i.e. the magnitude or direction of change over time differs between the two seas). </w:t>
      </w:r>
    </w:p>
    <w:p w14:paraId="5BD222C1" w14:textId="2CD3BD2A" w:rsidR="007D241A" w:rsidRPr="007D241A" w:rsidRDefault="007D241A" w:rsidP="007D241A">
      <w:pPr>
        <w:spacing w:line="240" w:lineRule="auto"/>
        <w:rPr>
          <w:rFonts w:ascii="Times New Roman" w:hAnsi="Times New Roman" w:cs="Times New Roman"/>
          <w:color w:val="000000" w:themeColor="text1"/>
          <w:sz w:val="24"/>
          <w:szCs w:val="24"/>
        </w:rPr>
      </w:pPr>
      <w:r w:rsidRPr="007D241A">
        <w:rPr>
          <w:rFonts w:ascii="Times New Roman" w:hAnsi="Times New Roman" w:cs="Times New Roman"/>
          <w:color w:val="000000" w:themeColor="text1"/>
          <w:sz w:val="24"/>
          <w:szCs w:val="24"/>
        </w:rPr>
        <w:t>PERMANOVA Summary:</w:t>
      </w:r>
    </w:p>
    <w:p w14:paraId="7C375962" w14:textId="4BD919F7" w:rsidR="007D241A" w:rsidRDefault="007D241A" w:rsidP="007D241A">
      <w:pPr>
        <w:spacing w:line="240" w:lineRule="auto"/>
        <w:rPr>
          <w:rFonts w:ascii="Times New Roman" w:hAnsi="Times New Roman" w:cs="Times New Roman"/>
          <w:color w:val="000000" w:themeColor="text1"/>
          <w:sz w:val="24"/>
          <w:szCs w:val="24"/>
        </w:rPr>
      </w:pPr>
      <w:r w:rsidRPr="007D241A">
        <w:rPr>
          <w:rFonts w:ascii="Times New Roman" w:hAnsi="Times New Roman" w:cs="Times New Roman"/>
          <w:color w:val="000000" w:themeColor="text1"/>
          <w:sz w:val="24"/>
          <w:szCs w:val="24"/>
        </w:rPr>
        <w:t>There are clear, statistically significant shifts in community composition both through time (SI vs. SU) and across space (Bohol vs. Sulu), and those shifts differ in the two regions.</w:t>
      </w:r>
    </w:p>
    <w:p w14:paraId="61FFB9CB" w14:textId="77777777" w:rsidR="007D241A" w:rsidRDefault="007D241A" w:rsidP="007D241A">
      <w:pPr>
        <w:spacing w:line="240" w:lineRule="auto"/>
        <w:rPr>
          <w:rFonts w:ascii="Times New Roman" w:hAnsi="Times New Roman" w:cs="Times New Roman"/>
          <w:color w:val="000000" w:themeColor="text1"/>
          <w:sz w:val="24"/>
          <w:szCs w:val="24"/>
        </w:rPr>
      </w:pPr>
    </w:p>
    <w:p w14:paraId="2A5F9F33" w14:textId="77777777" w:rsidR="007D241A" w:rsidRDefault="007D241A" w:rsidP="007D241A">
      <w:pPr>
        <w:spacing w:line="240" w:lineRule="auto"/>
        <w:rPr>
          <w:rFonts w:ascii="Times New Roman" w:hAnsi="Times New Roman" w:cs="Times New Roman"/>
          <w:color w:val="000000" w:themeColor="text1"/>
          <w:sz w:val="24"/>
          <w:szCs w:val="24"/>
        </w:rPr>
      </w:pPr>
    </w:p>
    <w:sectPr w:rsidR="007D241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00EAE" w14:textId="77777777" w:rsidR="00C2620C" w:rsidRDefault="00C2620C">
      <w:pPr>
        <w:spacing w:after="0" w:line="240" w:lineRule="auto"/>
      </w:pPr>
      <w:r>
        <w:separator/>
      </w:r>
    </w:p>
  </w:endnote>
  <w:endnote w:type="continuationSeparator" w:id="0">
    <w:p w14:paraId="67742A14" w14:textId="77777777" w:rsidR="00C2620C" w:rsidRDefault="00C26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6C1D39DB" w14:textId="77777777" w:rsidTr="3F89CC41">
      <w:tc>
        <w:tcPr>
          <w:tcW w:w="3120" w:type="dxa"/>
        </w:tcPr>
        <w:p w14:paraId="27CF4A52" w14:textId="28DA28C6" w:rsidR="3F89CC41" w:rsidRDefault="3F89CC41" w:rsidP="3F89CC41">
          <w:pPr>
            <w:pStyle w:val="Header"/>
            <w:ind w:left="-115"/>
          </w:pPr>
        </w:p>
      </w:tc>
      <w:tc>
        <w:tcPr>
          <w:tcW w:w="3120" w:type="dxa"/>
        </w:tcPr>
        <w:p w14:paraId="7BAED73C" w14:textId="17B54A43" w:rsidR="3F89CC41" w:rsidRDefault="3F89CC41" w:rsidP="3F89CC41">
          <w:pPr>
            <w:pStyle w:val="Header"/>
            <w:jc w:val="center"/>
          </w:pPr>
        </w:p>
      </w:tc>
      <w:tc>
        <w:tcPr>
          <w:tcW w:w="3120" w:type="dxa"/>
        </w:tcPr>
        <w:p w14:paraId="7E492A02" w14:textId="20286ACC" w:rsidR="3F89CC41" w:rsidRDefault="3F89CC41" w:rsidP="3F89CC41">
          <w:pPr>
            <w:pStyle w:val="Header"/>
            <w:ind w:right="-115"/>
            <w:jc w:val="right"/>
          </w:pPr>
          <w:r>
            <w:fldChar w:fldCharType="begin"/>
          </w:r>
          <w:r>
            <w:instrText>PAGE</w:instrText>
          </w:r>
          <w:r>
            <w:fldChar w:fldCharType="separate"/>
          </w:r>
          <w:r w:rsidR="00CE0904">
            <w:rPr>
              <w:noProof/>
            </w:rPr>
            <w:t>1</w:t>
          </w:r>
          <w:r>
            <w:fldChar w:fldCharType="end"/>
          </w:r>
        </w:p>
      </w:tc>
    </w:tr>
  </w:tbl>
  <w:p w14:paraId="1DE7E031" w14:textId="525433B6" w:rsidR="3F89CC41" w:rsidRDefault="3F89CC41" w:rsidP="3F89C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0CA53" w14:textId="77777777" w:rsidR="00C2620C" w:rsidRDefault="00C2620C">
      <w:pPr>
        <w:spacing w:after="0" w:line="240" w:lineRule="auto"/>
      </w:pPr>
      <w:r>
        <w:separator/>
      </w:r>
    </w:p>
  </w:footnote>
  <w:footnote w:type="continuationSeparator" w:id="0">
    <w:p w14:paraId="7BA07C49" w14:textId="77777777" w:rsidR="00C2620C" w:rsidRDefault="00C262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44A14E95" w14:textId="77777777" w:rsidTr="3F89CC41">
      <w:tc>
        <w:tcPr>
          <w:tcW w:w="3120" w:type="dxa"/>
        </w:tcPr>
        <w:p w14:paraId="1BEE5B8B" w14:textId="600FCB7E" w:rsidR="3F89CC41" w:rsidRDefault="3F89CC41" w:rsidP="3F89CC41">
          <w:pPr>
            <w:pStyle w:val="Header"/>
            <w:ind w:left="-115"/>
          </w:pPr>
        </w:p>
      </w:tc>
      <w:tc>
        <w:tcPr>
          <w:tcW w:w="3120" w:type="dxa"/>
        </w:tcPr>
        <w:p w14:paraId="1D3EC9AC" w14:textId="137BC14B" w:rsidR="3F89CC41" w:rsidRDefault="3F89CC41" w:rsidP="3F89CC41">
          <w:pPr>
            <w:pStyle w:val="Header"/>
            <w:jc w:val="center"/>
          </w:pPr>
        </w:p>
      </w:tc>
      <w:tc>
        <w:tcPr>
          <w:tcW w:w="3120" w:type="dxa"/>
        </w:tcPr>
        <w:p w14:paraId="63C5E099" w14:textId="3897E337" w:rsidR="3F89CC41" w:rsidRDefault="3F89CC41" w:rsidP="3F89CC41">
          <w:pPr>
            <w:pStyle w:val="Header"/>
            <w:ind w:right="-115"/>
            <w:jc w:val="right"/>
          </w:pPr>
        </w:p>
      </w:tc>
    </w:tr>
  </w:tbl>
  <w:p w14:paraId="7BA6E4F6" w14:textId="6288806B" w:rsidR="3F89CC41" w:rsidRDefault="3F89CC41" w:rsidP="3F89C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CF1"/>
    <w:multiLevelType w:val="multilevel"/>
    <w:tmpl w:val="726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85E42"/>
    <w:multiLevelType w:val="multilevel"/>
    <w:tmpl w:val="C710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9AB97"/>
    <w:multiLevelType w:val="hybridMultilevel"/>
    <w:tmpl w:val="F2681C58"/>
    <w:lvl w:ilvl="0" w:tplc="B290AA64">
      <w:start w:val="1"/>
      <w:numFmt w:val="decimal"/>
      <w:lvlText w:val="%1."/>
      <w:lvlJc w:val="left"/>
      <w:pPr>
        <w:ind w:left="720" w:hanging="360"/>
      </w:pPr>
    </w:lvl>
    <w:lvl w:ilvl="1" w:tplc="2CBEE9FA">
      <w:start w:val="1"/>
      <w:numFmt w:val="lowerLetter"/>
      <w:lvlText w:val="%2."/>
      <w:lvlJc w:val="left"/>
      <w:pPr>
        <w:ind w:left="1440" w:hanging="360"/>
      </w:pPr>
    </w:lvl>
    <w:lvl w:ilvl="2" w:tplc="D63AFBCC">
      <w:start w:val="1"/>
      <w:numFmt w:val="lowerRoman"/>
      <w:lvlText w:val="%3."/>
      <w:lvlJc w:val="right"/>
      <w:pPr>
        <w:ind w:left="2160" w:hanging="180"/>
      </w:pPr>
    </w:lvl>
    <w:lvl w:ilvl="3" w:tplc="52060B6E">
      <w:start w:val="1"/>
      <w:numFmt w:val="decimal"/>
      <w:lvlText w:val="%4."/>
      <w:lvlJc w:val="left"/>
      <w:pPr>
        <w:ind w:left="2880" w:hanging="360"/>
      </w:pPr>
    </w:lvl>
    <w:lvl w:ilvl="4" w:tplc="B5807E3A">
      <w:start w:val="1"/>
      <w:numFmt w:val="lowerLetter"/>
      <w:lvlText w:val="%5."/>
      <w:lvlJc w:val="left"/>
      <w:pPr>
        <w:ind w:left="3600" w:hanging="360"/>
      </w:pPr>
    </w:lvl>
    <w:lvl w:ilvl="5" w:tplc="DD687B70">
      <w:start w:val="1"/>
      <w:numFmt w:val="lowerRoman"/>
      <w:lvlText w:val="%6."/>
      <w:lvlJc w:val="right"/>
      <w:pPr>
        <w:ind w:left="4320" w:hanging="180"/>
      </w:pPr>
    </w:lvl>
    <w:lvl w:ilvl="6" w:tplc="04EAF59C">
      <w:start w:val="1"/>
      <w:numFmt w:val="decimal"/>
      <w:lvlText w:val="%7."/>
      <w:lvlJc w:val="left"/>
      <w:pPr>
        <w:ind w:left="5040" w:hanging="360"/>
      </w:pPr>
    </w:lvl>
    <w:lvl w:ilvl="7" w:tplc="1DCC8870">
      <w:start w:val="1"/>
      <w:numFmt w:val="lowerLetter"/>
      <w:lvlText w:val="%8."/>
      <w:lvlJc w:val="left"/>
      <w:pPr>
        <w:ind w:left="5760" w:hanging="360"/>
      </w:pPr>
    </w:lvl>
    <w:lvl w:ilvl="8" w:tplc="DAACB09E">
      <w:start w:val="1"/>
      <w:numFmt w:val="lowerRoman"/>
      <w:lvlText w:val="%9."/>
      <w:lvlJc w:val="right"/>
      <w:pPr>
        <w:ind w:left="6480" w:hanging="180"/>
      </w:pPr>
    </w:lvl>
  </w:abstractNum>
  <w:abstractNum w:abstractNumId="3" w15:restartNumberingAfterBreak="0">
    <w:nsid w:val="2AA2381F"/>
    <w:multiLevelType w:val="multilevel"/>
    <w:tmpl w:val="8560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91845"/>
    <w:multiLevelType w:val="hybridMultilevel"/>
    <w:tmpl w:val="A0824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A761F4"/>
    <w:multiLevelType w:val="multilevel"/>
    <w:tmpl w:val="1E062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49164B"/>
    <w:multiLevelType w:val="multilevel"/>
    <w:tmpl w:val="DDD2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D4E26"/>
    <w:multiLevelType w:val="multilevel"/>
    <w:tmpl w:val="9C16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8E2007"/>
    <w:multiLevelType w:val="multilevel"/>
    <w:tmpl w:val="D6503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B863B5"/>
    <w:multiLevelType w:val="hybridMultilevel"/>
    <w:tmpl w:val="FCAE2BE6"/>
    <w:lvl w:ilvl="0" w:tplc="8C4485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9007CF"/>
    <w:multiLevelType w:val="multilevel"/>
    <w:tmpl w:val="5DEA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619404">
    <w:abstractNumId w:val="2"/>
  </w:num>
  <w:num w:numId="2" w16cid:durableId="1018001419">
    <w:abstractNumId w:val="7"/>
  </w:num>
  <w:num w:numId="3" w16cid:durableId="1180848876">
    <w:abstractNumId w:val="5"/>
  </w:num>
  <w:num w:numId="4" w16cid:durableId="687293289">
    <w:abstractNumId w:val="8"/>
  </w:num>
  <w:num w:numId="5" w16cid:durableId="1862474511">
    <w:abstractNumId w:val="9"/>
  </w:num>
  <w:num w:numId="6" w16cid:durableId="817503674">
    <w:abstractNumId w:val="4"/>
  </w:num>
  <w:num w:numId="7" w16cid:durableId="1930649839">
    <w:abstractNumId w:val="6"/>
  </w:num>
  <w:num w:numId="8" w16cid:durableId="708993163">
    <w:abstractNumId w:val="0"/>
  </w:num>
  <w:num w:numId="9" w16cid:durableId="574777628">
    <w:abstractNumId w:val="10"/>
  </w:num>
  <w:num w:numId="10" w16cid:durableId="1502314170">
    <w:abstractNumId w:val="3"/>
  </w:num>
  <w:num w:numId="11" w16cid:durableId="1271207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6A3EAD"/>
    <w:rsid w:val="00017279"/>
    <w:rsid w:val="000903EE"/>
    <w:rsid w:val="000B2EBB"/>
    <w:rsid w:val="000B5C44"/>
    <w:rsid w:val="000F60F7"/>
    <w:rsid w:val="00102300"/>
    <w:rsid w:val="001104E3"/>
    <w:rsid w:val="00111F8E"/>
    <w:rsid w:val="00185891"/>
    <w:rsid w:val="00194BAE"/>
    <w:rsid w:val="001A05AD"/>
    <w:rsid w:val="001A0B15"/>
    <w:rsid w:val="001A28BB"/>
    <w:rsid w:val="001B6394"/>
    <w:rsid w:val="00203E71"/>
    <w:rsid w:val="00226F44"/>
    <w:rsid w:val="00247151"/>
    <w:rsid w:val="00255A25"/>
    <w:rsid w:val="0026043A"/>
    <w:rsid w:val="00286969"/>
    <w:rsid w:val="002A5924"/>
    <w:rsid w:val="002A5DAA"/>
    <w:rsid w:val="002B0F43"/>
    <w:rsid w:val="002B379E"/>
    <w:rsid w:val="002B62F1"/>
    <w:rsid w:val="002B7B96"/>
    <w:rsid w:val="002C3F16"/>
    <w:rsid w:val="002E060C"/>
    <w:rsid w:val="002F08E5"/>
    <w:rsid w:val="002F79E1"/>
    <w:rsid w:val="00317488"/>
    <w:rsid w:val="00352DCB"/>
    <w:rsid w:val="00391D0C"/>
    <w:rsid w:val="003F5BC8"/>
    <w:rsid w:val="00431DE4"/>
    <w:rsid w:val="004364EA"/>
    <w:rsid w:val="00436CFF"/>
    <w:rsid w:val="00473E3B"/>
    <w:rsid w:val="00493CBE"/>
    <w:rsid w:val="004B2704"/>
    <w:rsid w:val="00520961"/>
    <w:rsid w:val="00564A91"/>
    <w:rsid w:val="00574037"/>
    <w:rsid w:val="005965BD"/>
    <w:rsid w:val="00613FF0"/>
    <w:rsid w:val="0061586D"/>
    <w:rsid w:val="006309C1"/>
    <w:rsid w:val="00630FD9"/>
    <w:rsid w:val="00681CF3"/>
    <w:rsid w:val="0070642C"/>
    <w:rsid w:val="00792D6D"/>
    <w:rsid w:val="00793183"/>
    <w:rsid w:val="007B346F"/>
    <w:rsid w:val="007C2379"/>
    <w:rsid w:val="007C62A5"/>
    <w:rsid w:val="007D241A"/>
    <w:rsid w:val="007D7EC2"/>
    <w:rsid w:val="00806BA6"/>
    <w:rsid w:val="00830834"/>
    <w:rsid w:val="00865DDD"/>
    <w:rsid w:val="00867E90"/>
    <w:rsid w:val="00892853"/>
    <w:rsid w:val="008C627A"/>
    <w:rsid w:val="008F2C88"/>
    <w:rsid w:val="00905735"/>
    <w:rsid w:val="00927011"/>
    <w:rsid w:val="009416D7"/>
    <w:rsid w:val="0095062F"/>
    <w:rsid w:val="00955B2E"/>
    <w:rsid w:val="00987427"/>
    <w:rsid w:val="00990D4E"/>
    <w:rsid w:val="009969C2"/>
    <w:rsid w:val="009B7C74"/>
    <w:rsid w:val="009F09B7"/>
    <w:rsid w:val="009F1A7B"/>
    <w:rsid w:val="009F60F3"/>
    <w:rsid w:val="00A00D94"/>
    <w:rsid w:val="00A040DF"/>
    <w:rsid w:val="00A52DF3"/>
    <w:rsid w:val="00A56752"/>
    <w:rsid w:val="00AA135D"/>
    <w:rsid w:val="00AC6205"/>
    <w:rsid w:val="00AE4F4F"/>
    <w:rsid w:val="00B03BE8"/>
    <w:rsid w:val="00B05691"/>
    <w:rsid w:val="00B21342"/>
    <w:rsid w:val="00B26D0A"/>
    <w:rsid w:val="00B34068"/>
    <w:rsid w:val="00B410D7"/>
    <w:rsid w:val="00B4353D"/>
    <w:rsid w:val="00B43F24"/>
    <w:rsid w:val="00B4559F"/>
    <w:rsid w:val="00B539E3"/>
    <w:rsid w:val="00B93A67"/>
    <w:rsid w:val="00BC70DD"/>
    <w:rsid w:val="00C1309F"/>
    <w:rsid w:val="00C2620C"/>
    <w:rsid w:val="00C84DE8"/>
    <w:rsid w:val="00CB4FA0"/>
    <w:rsid w:val="00CE0904"/>
    <w:rsid w:val="00CE31DF"/>
    <w:rsid w:val="00D2076D"/>
    <w:rsid w:val="00D51717"/>
    <w:rsid w:val="00D66855"/>
    <w:rsid w:val="00D75B60"/>
    <w:rsid w:val="00D91FEC"/>
    <w:rsid w:val="00DA7C25"/>
    <w:rsid w:val="00DD67FE"/>
    <w:rsid w:val="00DF01C5"/>
    <w:rsid w:val="00DF6896"/>
    <w:rsid w:val="00E025A5"/>
    <w:rsid w:val="00E0347C"/>
    <w:rsid w:val="00E14A2A"/>
    <w:rsid w:val="00E443DD"/>
    <w:rsid w:val="00E4453D"/>
    <w:rsid w:val="00E5491E"/>
    <w:rsid w:val="00E56259"/>
    <w:rsid w:val="00E624AF"/>
    <w:rsid w:val="00EA41DF"/>
    <w:rsid w:val="00ED714D"/>
    <w:rsid w:val="00EE5410"/>
    <w:rsid w:val="00EF1BA0"/>
    <w:rsid w:val="00F20B62"/>
    <w:rsid w:val="00F25994"/>
    <w:rsid w:val="00F272E8"/>
    <w:rsid w:val="00F73770"/>
    <w:rsid w:val="00FB1431"/>
    <w:rsid w:val="00FD1D06"/>
    <w:rsid w:val="00FF3D4E"/>
    <w:rsid w:val="0BA90449"/>
    <w:rsid w:val="199C780C"/>
    <w:rsid w:val="1B8CB1B5"/>
    <w:rsid w:val="2987F841"/>
    <w:rsid w:val="3F89CC41"/>
    <w:rsid w:val="4AFFD90E"/>
    <w:rsid w:val="5178D26B"/>
    <w:rsid w:val="606A3EAD"/>
    <w:rsid w:val="65166CFE"/>
    <w:rsid w:val="658F14F8"/>
    <w:rsid w:val="6BCF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3EAD"/>
  <w15:chartTrackingRefBased/>
  <w15:docId w15:val="{4CF81A5F-FDA2-4FC3-8132-CD23C7CC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E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7E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6C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36C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aragraph">
    <w:name w:val="paragraph"/>
    <w:basedOn w:val="Normal"/>
    <w:rsid w:val="00FF3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F3D4E"/>
  </w:style>
  <w:style w:type="character" w:customStyle="1" w:styleId="eop">
    <w:name w:val="eop"/>
    <w:basedOn w:val="DefaultParagraphFont"/>
    <w:rsid w:val="00FF3D4E"/>
  </w:style>
  <w:style w:type="character" w:customStyle="1" w:styleId="contentcontrolboundarysink">
    <w:name w:val="contentcontrolboundarysink"/>
    <w:basedOn w:val="DefaultParagraphFont"/>
    <w:rsid w:val="00FF3D4E"/>
  </w:style>
  <w:style w:type="character" w:customStyle="1" w:styleId="Heading1Char">
    <w:name w:val="Heading 1 Char"/>
    <w:basedOn w:val="DefaultParagraphFont"/>
    <w:link w:val="Heading1"/>
    <w:uiPriority w:val="9"/>
    <w:rsid w:val="00867E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7E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36CF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36CF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0653">
      <w:bodyDiv w:val="1"/>
      <w:marLeft w:val="0"/>
      <w:marRight w:val="0"/>
      <w:marTop w:val="0"/>
      <w:marBottom w:val="0"/>
      <w:divBdr>
        <w:top w:val="none" w:sz="0" w:space="0" w:color="auto"/>
        <w:left w:val="none" w:sz="0" w:space="0" w:color="auto"/>
        <w:bottom w:val="none" w:sz="0" w:space="0" w:color="auto"/>
        <w:right w:val="none" w:sz="0" w:space="0" w:color="auto"/>
      </w:divBdr>
    </w:div>
    <w:div w:id="333605026">
      <w:bodyDiv w:val="1"/>
      <w:marLeft w:val="0"/>
      <w:marRight w:val="0"/>
      <w:marTop w:val="0"/>
      <w:marBottom w:val="0"/>
      <w:divBdr>
        <w:top w:val="none" w:sz="0" w:space="0" w:color="auto"/>
        <w:left w:val="none" w:sz="0" w:space="0" w:color="auto"/>
        <w:bottom w:val="none" w:sz="0" w:space="0" w:color="auto"/>
        <w:right w:val="none" w:sz="0" w:space="0" w:color="auto"/>
      </w:divBdr>
      <w:divsChild>
        <w:div w:id="53234981">
          <w:marLeft w:val="0"/>
          <w:marRight w:val="0"/>
          <w:marTop w:val="0"/>
          <w:marBottom w:val="0"/>
          <w:divBdr>
            <w:top w:val="none" w:sz="0" w:space="0" w:color="auto"/>
            <w:left w:val="none" w:sz="0" w:space="0" w:color="auto"/>
            <w:bottom w:val="none" w:sz="0" w:space="0" w:color="auto"/>
            <w:right w:val="none" w:sz="0" w:space="0" w:color="auto"/>
          </w:divBdr>
        </w:div>
        <w:div w:id="808939148">
          <w:marLeft w:val="0"/>
          <w:marRight w:val="0"/>
          <w:marTop w:val="0"/>
          <w:marBottom w:val="0"/>
          <w:divBdr>
            <w:top w:val="none" w:sz="0" w:space="0" w:color="auto"/>
            <w:left w:val="none" w:sz="0" w:space="0" w:color="auto"/>
            <w:bottom w:val="none" w:sz="0" w:space="0" w:color="auto"/>
            <w:right w:val="none" w:sz="0" w:space="0" w:color="auto"/>
          </w:divBdr>
          <w:divsChild>
            <w:div w:id="890728429">
              <w:marLeft w:val="0"/>
              <w:marRight w:val="0"/>
              <w:marTop w:val="0"/>
              <w:marBottom w:val="0"/>
              <w:divBdr>
                <w:top w:val="none" w:sz="0" w:space="0" w:color="auto"/>
                <w:left w:val="none" w:sz="0" w:space="0" w:color="auto"/>
                <w:bottom w:val="none" w:sz="0" w:space="0" w:color="auto"/>
                <w:right w:val="none" w:sz="0" w:space="0" w:color="auto"/>
              </w:divBdr>
            </w:div>
            <w:div w:id="35666118">
              <w:marLeft w:val="0"/>
              <w:marRight w:val="0"/>
              <w:marTop w:val="0"/>
              <w:marBottom w:val="0"/>
              <w:divBdr>
                <w:top w:val="none" w:sz="0" w:space="0" w:color="auto"/>
                <w:left w:val="none" w:sz="0" w:space="0" w:color="auto"/>
                <w:bottom w:val="none" w:sz="0" w:space="0" w:color="auto"/>
                <w:right w:val="none" w:sz="0" w:space="0" w:color="auto"/>
              </w:divBdr>
            </w:div>
            <w:div w:id="734350823">
              <w:marLeft w:val="0"/>
              <w:marRight w:val="0"/>
              <w:marTop w:val="0"/>
              <w:marBottom w:val="0"/>
              <w:divBdr>
                <w:top w:val="none" w:sz="0" w:space="0" w:color="auto"/>
                <w:left w:val="none" w:sz="0" w:space="0" w:color="auto"/>
                <w:bottom w:val="none" w:sz="0" w:space="0" w:color="auto"/>
                <w:right w:val="none" w:sz="0" w:space="0" w:color="auto"/>
              </w:divBdr>
            </w:div>
            <w:div w:id="694422545">
              <w:marLeft w:val="0"/>
              <w:marRight w:val="0"/>
              <w:marTop w:val="0"/>
              <w:marBottom w:val="0"/>
              <w:divBdr>
                <w:top w:val="none" w:sz="0" w:space="0" w:color="auto"/>
                <w:left w:val="none" w:sz="0" w:space="0" w:color="auto"/>
                <w:bottom w:val="none" w:sz="0" w:space="0" w:color="auto"/>
                <w:right w:val="none" w:sz="0" w:space="0" w:color="auto"/>
              </w:divBdr>
            </w:div>
            <w:div w:id="2003853014">
              <w:marLeft w:val="0"/>
              <w:marRight w:val="0"/>
              <w:marTop w:val="0"/>
              <w:marBottom w:val="0"/>
              <w:divBdr>
                <w:top w:val="none" w:sz="0" w:space="0" w:color="auto"/>
                <w:left w:val="none" w:sz="0" w:space="0" w:color="auto"/>
                <w:bottom w:val="none" w:sz="0" w:space="0" w:color="auto"/>
                <w:right w:val="none" w:sz="0" w:space="0" w:color="auto"/>
              </w:divBdr>
            </w:div>
            <w:div w:id="386102588">
              <w:marLeft w:val="0"/>
              <w:marRight w:val="0"/>
              <w:marTop w:val="0"/>
              <w:marBottom w:val="0"/>
              <w:divBdr>
                <w:top w:val="none" w:sz="0" w:space="0" w:color="auto"/>
                <w:left w:val="none" w:sz="0" w:space="0" w:color="auto"/>
                <w:bottom w:val="none" w:sz="0" w:space="0" w:color="auto"/>
                <w:right w:val="none" w:sz="0" w:space="0" w:color="auto"/>
              </w:divBdr>
            </w:div>
            <w:div w:id="1541895329">
              <w:marLeft w:val="0"/>
              <w:marRight w:val="0"/>
              <w:marTop w:val="0"/>
              <w:marBottom w:val="0"/>
              <w:divBdr>
                <w:top w:val="none" w:sz="0" w:space="0" w:color="auto"/>
                <w:left w:val="none" w:sz="0" w:space="0" w:color="auto"/>
                <w:bottom w:val="none" w:sz="0" w:space="0" w:color="auto"/>
                <w:right w:val="none" w:sz="0" w:space="0" w:color="auto"/>
              </w:divBdr>
            </w:div>
            <w:div w:id="1297906395">
              <w:marLeft w:val="0"/>
              <w:marRight w:val="0"/>
              <w:marTop w:val="0"/>
              <w:marBottom w:val="0"/>
              <w:divBdr>
                <w:top w:val="none" w:sz="0" w:space="0" w:color="auto"/>
                <w:left w:val="none" w:sz="0" w:space="0" w:color="auto"/>
                <w:bottom w:val="none" w:sz="0" w:space="0" w:color="auto"/>
                <w:right w:val="none" w:sz="0" w:space="0" w:color="auto"/>
              </w:divBdr>
            </w:div>
            <w:div w:id="1565336704">
              <w:marLeft w:val="0"/>
              <w:marRight w:val="0"/>
              <w:marTop w:val="0"/>
              <w:marBottom w:val="0"/>
              <w:divBdr>
                <w:top w:val="none" w:sz="0" w:space="0" w:color="auto"/>
                <w:left w:val="none" w:sz="0" w:space="0" w:color="auto"/>
                <w:bottom w:val="none" w:sz="0" w:space="0" w:color="auto"/>
                <w:right w:val="none" w:sz="0" w:space="0" w:color="auto"/>
              </w:divBdr>
            </w:div>
            <w:div w:id="1741322335">
              <w:marLeft w:val="0"/>
              <w:marRight w:val="0"/>
              <w:marTop w:val="0"/>
              <w:marBottom w:val="0"/>
              <w:divBdr>
                <w:top w:val="none" w:sz="0" w:space="0" w:color="auto"/>
                <w:left w:val="none" w:sz="0" w:space="0" w:color="auto"/>
                <w:bottom w:val="none" w:sz="0" w:space="0" w:color="auto"/>
                <w:right w:val="none" w:sz="0" w:space="0" w:color="auto"/>
              </w:divBdr>
            </w:div>
            <w:div w:id="1956860914">
              <w:marLeft w:val="0"/>
              <w:marRight w:val="0"/>
              <w:marTop w:val="0"/>
              <w:marBottom w:val="0"/>
              <w:divBdr>
                <w:top w:val="none" w:sz="0" w:space="0" w:color="auto"/>
                <w:left w:val="none" w:sz="0" w:space="0" w:color="auto"/>
                <w:bottom w:val="none" w:sz="0" w:space="0" w:color="auto"/>
                <w:right w:val="none" w:sz="0" w:space="0" w:color="auto"/>
              </w:divBdr>
            </w:div>
            <w:div w:id="26294401">
              <w:marLeft w:val="0"/>
              <w:marRight w:val="0"/>
              <w:marTop w:val="0"/>
              <w:marBottom w:val="0"/>
              <w:divBdr>
                <w:top w:val="none" w:sz="0" w:space="0" w:color="auto"/>
                <w:left w:val="none" w:sz="0" w:space="0" w:color="auto"/>
                <w:bottom w:val="none" w:sz="0" w:space="0" w:color="auto"/>
                <w:right w:val="none" w:sz="0" w:space="0" w:color="auto"/>
              </w:divBdr>
            </w:div>
            <w:div w:id="1414743590">
              <w:marLeft w:val="0"/>
              <w:marRight w:val="0"/>
              <w:marTop w:val="0"/>
              <w:marBottom w:val="0"/>
              <w:divBdr>
                <w:top w:val="none" w:sz="0" w:space="0" w:color="auto"/>
                <w:left w:val="none" w:sz="0" w:space="0" w:color="auto"/>
                <w:bottom w:val="none" w:sz="0" w:space="0" w:color="auto"/>
                <w:right w:val="none" w:sz="0" w:space="0" w:color="auto"/>
              </w:divBdr>
            </w:div>
            <w:div w:id="954286558">
              <w:marLeft w:val="0"/>
              <w:marRight w:val="0"/>
              <w:marTop w:val="0"/>
              <w:marBottom w:val="0"/>
              <w:divBdr>
                <w:top w:val="none" w:sz="0" w:space="0" w:color="auto"/>
                <w:left w:val="none" w:sz="0" w:space="0" w:color="auto"/>
                <w:bottom w:val="none" w:sz="0" w:space="0" w:color="auto"/>
                <w:right w:val="none" w:sz="0" w:space="0" w:color="auto"/>
              </w:divBdr>
            </w:div>
            <w:div w:id="139733317">
              <w:marLeft w:val="0"/>
              <w:marRight w:val="0"/>
              <w:marTop w:val="0"/>
              <w:marBottom w:val="0"/>
              <w:divBdr>
                <w:top w:val="none" w:sz="0" w:space="0" w:color="auto"/>
                <w:left w:val="none" w:sz="0" w:space="0" w:color="auto"/>
                <w:bottom w:val="none" w:sz="0" w:space="0" w:color="auto"/>
                <w:right w:val="none" w:sz="0" w:space="0" w:color="auto"/>
              </w:divBdr>
            </w:div>
            <w:div w:id="1296370173">
              <w:marLeft w:val="0"/>
              <w:marRight w:val="0"/>
              <w:marTop w:val="0"/>
              <w:marBottom w:val="0"/>
              <w:divBdr>
                <w:top w:val="none" w:sz="0" w:space="0" w:color="auto"/>
                <w:left w:val="none" w:sz="0" w:space="0" w:color="auto"/>
                <w:bottom w:val="none" w:sz="0" w:space="0" w:color="auto"/>
                <w:right w:val="none" w:sz="0" w:space="0" w:color="auto"/>
              </w:divBdr>
            </w:div>
            <w:div w:id="811680562">
              <w:marLeft w:val="0"/>
              <w:marRight w:val="0"/>
              <w:marTop w:val="0"/>
              <w:marBottom w:val="0"/>
              <w:divBdr>
                <w:top w:val="none" w:sz="0" w:space="0" w:color="auto"/>
                <w:left w:val="none" w:sz="0" w:space="0" w:color="auto"/>
                <w:bottom w:val="none" w:sz="0" w:space="0" w:color="auto"/>
                <w:right w:val="none" w:sz="0" w:space="0" w:color="auto"/>
              </w:divBdr>
            </w:div>
            <w:div w:id="1670789575">
              <w:marLeft w:val="0"/>
              <w:marRight w:val="0"/>
              <w:marTop w:val="0"/>
              <w:marBottom w:val="0"/>
              <w:divBdr>
                <w:top w:val="none" w:sz="0" w:space="0" w:color="auto"/>
                <w:left w:val="none" w:sz="0" w:space="0" w:color="auto"/>
                <w:bottom w:val="none" w:sz="0" w:space="0" w:color="auto"/>
                <w:right w:val="none" w:sz="0" w:space="0" w:color="auto"/>
              </w:divBdr>
            </w:div>
            <w:div w:id="637688103">
              <w:marLeft w:val="0"/>
              <w:marRight w:val="0"/>
              <w:marTop w:val="0"/>
              <w:marBottom w:val="0"/>
              <w:divBdr>
                <w:top w:val="none" w:sz="0" w:space="0" w:color="auto"/>
                <w:left w:val="none" w:sz="0" w:space="0" w:color="auto"/>
                <w:bottom w:val="none" w:sz="0" w:space="0" w:color="auto"/>
                <w:right w:val="none" w:sz="0" w:space="0" w:color="auto"/>
              </w:divBdr>
            </w:div>
            <w:div w:id="1316298422">
              <w:marLeft w:val="0"/>
              <w:marRight w:val="0"/>
              <w:marTop w:val="0"/>
              <w:marBottom w:val="0"/>
              <w:divBdr>
                <w:top w:val="none" w:sz="0" w:space="0" w:color="auto"/>
                <w:left w:val="none" w:sz="0" w:space="0" w:color="auto"/>
                <w:bottom w:val="none" w:sz="0" w:space="0" w:color="auto"/>
                <w:right w:val="none" w:sz="0" w:space="0" w:color="auto"/>
              </w:divBdr>
            </w:div>
          </w:divsChild>
        </w:div>
        <w:div w:id="520557218">
          <w:marLeft w:val="0"/>
          <w:marRight w:val="0"/>
          <w:marTop w:val="0"/>
          <w:marBottom w:val="0"/>
          <w:divBdr>
            <w:top w:val="none" w:sz="0" w:space="0" w:color="auto"/>
            <w:left w:val="none" w:sz="0" w:space="0" w:color="auto"/>
            <w:bottom w:val="none" w:sz="0" w:space="0" w:color="auto"/>
            <w:right w:val="none" w:sz="0" w:space="0" w:color="auto"/>
          </w:divBdr>
        </w:div>
        <w:div w:id="1273170115">
          <w:marLeft w:val="0"/>
          <w:marRight w:val="0"/>
          <w:marTop w:val="0"/>
          <w:marBottom w:val="0"/>
          <w:divBdr>
            <w:top w:val="none" w:sz="0" w:space="0" w:color="auto"/>
            <w:left w:val="none" w:sz="0" w:space="0" w:color="auto"/>
            <w:bottom w:val="none" w:sz="0" w:space="0" w:color="auto"/>
            <w:right w:val="none" w:sz="0" w:space="0" w:color="auto"/>
          </w:divBdr>
        </w:div>
        <w:div w:id="422264784">
          <w:marLeft w:val="0"/>
          <w:marRight w:val="0"/>
          <w:marTop w:val="0"/>
          <w:marBottom w:val="0"/>
          <w:divBdr>
            <w:top w:val="none" w:sz="0" w:space="0" w:color="auto"/>
            <w:left w:val="none" w:sz="0" w:space="0" w:color="auto"/>
            <w:bottom w:val="none" w:sz="0" w:space="0" w:color="auto"/>
            <w:right w:val="none" w:sz="0" w:space="0" w:color="auto"/>
          </w:divBdr>
        </w:div>
        <w:div w:id="379091631">
          <w:marLeft w:val="0"/>
          <w:marRight w:val="0"/>
          <w:marTop w:val="0"/>
          <w:marBottom w:val="0"/>
          <w:divBdr>
            <w:top w:val="none" w:sz="0" w:space="0" w:color="auto"/>
            <w:left w:val="none" w:sz="0" w:space="0" w:color="auto"/>
            <w:bottom w:val="none" w:sz="0" w:space="0" w:color="auto"/>
            <w:right w:val="none" w:sz="0" w:space="0" w:color="auto"/>
          </w:divBdr>
        </w:div>
        <w:div w:id="1240477188">
          <w:marLeft w:val="0"/>
          <w:marRight w:val="0"/>
          <w:marTop w:val="0"/>
          <w:marBottom w:val="0"/>
          <w:divBdr>
            <w:top w:val="none" w:sz="0" w:space="0" w:color="auto"/>
            <w:left w:val="none" w:sz="0" w:space="0" w:color="auto"/>
            <w:bottom w:val="none" w:sz="0" w:space="0" w:color="auto"/>
            <w:right w:val="none" w:sz="0" w:space="0" w:color="auto"/>
          </w:divBdr>
        </w:div>
        <w:div w:id="1764565168">
          <w:marLeft w:val="0"/>
          <w:marRight w:val="0"/>
          <w:marTop w:val="0"/>
          <w:marBottom w:val="0"/>
          <w:divBdr>
            <w:top w:val="none" w:sz="0" w:space="0" w:color="auto"/>
            <w:left w:val="none" w:sz="0" w:space="0" w:color="auto"/>
            <w:bottom w:val="none" w:sz="0" w:space="0" w:color="auto"/>
            <w:right w:val="none" w:sz="0" w:space="0" w:color="auto"/>
          </w:divBdr>
        </w:div>
        <w:div w:id="474377097">
          <w:marLeft w:val="0"/>
          <w:marRight w:val="0"/>
          <w:marTop w:val="0"/>
          <w:marBottom w:val="0"/>
          <w:divBdr>
            <w:top w:val="none" w:sz="0" w:space="0" w:color="auto"/>
            <w:left w:val="none" w:sz="0" w:space="0" w:color="auto"/>
            <w:bottom w:val="none" w:sz="0" w:space="0" w:color="auto"/>
            <w:right w:val="none" w:sz="0" w:space="0" w:color="auto"/>
          </w:divBdr>
        </w:div>
        <w:div w:id="2099669135">
          <w:marLeft w:val="0"/>
          <w:marRight w:val="0"/>
          <w:marTop w:val="0"/>
          <w:marBottom w:val="0"/>
          <w:divBdr>
            <w:top w:val="none" w:sz="0" w:space="0" w:color="auto"/>
            <w:left w:val="none" w:sz="0" w:space="0" w:color="auto"/>
            <w:bottom w:val="none" w:sz="0" w:space="0" w:color="auto"/>
            <w:right w:val="none" w:sz="0" w:space="0" w:color="auto"/>
          </w:divBdr>
        </w:div>
        <w:div w:id="1518273991">
          <w:marLeft w:val="0"/>
          <w:marRight w:val="0"/>
          <w:marTop w:val="0"/>
          <w:marBottom w:val="0"/>
          <w:divBdr>
            <w:top w:val="none" w:sz="0" w:space="0" w:color="auto"/>
            <w:left w:val="none" w:sz="0" w:space="0" w:color="auto"/>
            <w:bottom w:val="none" w:sz="0" w:space="0" w:color="auto"/>
            <w:right w:val="none" w:sz="0" w:space="0" w:color="auto"/>
          </w:divBdr>
        </w:div>
        <w:div w:id="744910604">
          <w:marLeft w:val="0"/>
          <w:marRight w:val="0"/>
          <w:marTop w:val="0"/>
          <w:marBottom w:val="0"/>
          <w:divBdr>
            <w:top w:val="none" w:sz="0" w:space="0" w:color="auto"/>
            <w:left w:val="none" w:sz="0" w:space="0" w:color="auto"/>
            <w:bottom w:val="none" w:sz="0" w:space="0" w:color="auto"/>
            <w:right w:val="none" w:sz="0" w:space="0" w:color="auto"/>
          </w:divBdr>
        </w:div>
        <w:div w:id="923999541">
          <w:marLeft w:val="0"/>
          <w:marRight w:val="0"/>
          <w:marTop w:val="0"/>
          <w:marBottom w:val="0"/>
          <w:divBdr>
            <w:top w:val="none" w:sz="0" w:space="0" w:color="auto"/>
            <w:left w:val="none" w:sz="0" w:space="0" w:color="auto"/>
            <w:bottom w:val="none" w:sz="0" w:space="0" w:color="auto"/>
            <w:right w:val="none" w:sz="0" w:space="0" w:color="auto"/>
          </w:divBdr>
        </w:div>
        <w:div w:id="378095867">
          <w:marLeft w:val="0"/>
          <w:marRight w:val="0"/>
          <w:marTop w:val="0"/>
          <w:marBottom w:val="0"/>
          <w:divBdr>
            <w:top w:val="none" w:sz="0" w:space="0" w:color="auto"/>
            <w:left w:val="none" w:sz="0" w:space="0" w:color="auto"/>
            <w:bottom w:val="none" w:sz="0" w:space="0" w:color="auto"/>
            <w:right w:val="none" w:sz="0" w:space="0" w:color="auto"/>
          </w:divBdr>
        </w:div>
        <w:div w:id="1448811698">
          <w:marLeft w:val="0"/>
          <w:marRight w:val="0"/>
          <w:marTop w:val="0"/>
          <w:marBottom w:val="0"/>
          <w:divBdr>
            <w:top w:val="none" w:sz="0" w:space="0" w:color="auto"/>
            <w:left w:val="none" w:sz="0" w:space="0" w:color="auto"/>
            <w:bottom w:val="none" w:sz="0" w:space="0" w:color="auto"/>
            <w:right w:val="none" w:sz="0" w:space="0" w:color="auto"/>
          </w:divBdr>
        </w:div>
        <w:div w:id="1660696180">
          <w:marLeft w:val="0"/>
          <w:marRight w:val="0"/>
          <w:marTop w:val="0"/>
          <w:marBottom w:val="0"/>
          <w:divBdr>
            <w:top w:val="none" w:sz="0" w:space="0" w:color="auto"/>
            <w:left w:val="none" w:sz="0" w:space="0" w:color="auto"/>
            <w:bottom w:val="none" w:sz="0" w:space="0" w:color="auto"/>
            <w:right w:val="none" w:sz="0" w:space="0" w:color="auto"/>
          </w:divBdr>
        </w:div>
        <w:div w:id="708995397">
          <w:marLeft w:val="0"/>
          <w:marRight w:val="0"/>
          <w:marTop w:val="0"/>
          <w:marBottom w:val="0"/>
          <w:divBdr>
            <w:top w:val="none" w:sz="0" w:space="0" w:color="auto"/>
            <w:left w:val="none" w:sz="0" w:space="0" w:color="auto"/>
            <w:bottom w:val="none" w:sz="0" w:space="0" w:color="auto"/>
            <w:right w:val="none" w:sz="0" w:space="0" w:color="auto"/>
          </w:divBdr>
        </w:div>
        <w:div w:id="718239313">
          <w:marLeft w:val="0"/>
          <w:marRight w:val="0"/>
          <w:marTop w:val="0"/>
          <w:marBottom w:val="0"/>
          <w:divBdr>
            <w:top w:val="none" w:sz="0" w:space="0" w:color="auto"/>
            <w:left w:val="none" w:sz="0" w:space="0" w:color="auto"/>
            <w:bottom w:val="none" w:sz="0" w:space="0" w:color="auto"/>
            <w:right w:val="none" w:sz="0" w:space="0" w:color="auto"/>
          </w:divBdr>
        </w:div>
        <w:div w:id="859125226">
          <w:marLeft w:val="0"/>
          <w:marRight w:val="0"/>
          <w:marTop w:val="0"/>
          <w:marBottom w:val="0"/>
          <w:divBdr>
            <w:top w:val="none" w:sz="0" w:space="0" w:color="auto"/>
            <w:left w:val="none" w:sz="0" w:space="0" w:color="auto"/>
            <w:bottom w:val="none" w:sz="0" w:space="0" w:color="auto"/>
            <w:right w:val="none" w:sz="0" w:space="0" w:color="auto"/>
          </w:divBdr>
        </w:div>
        <w:div w:id="1742169506">
          <w:marLeft w:val="0"/>
          <w:marRight w:val="0"/>
          <w:marTop w:val="0"/>
          <w:marBottom w:val="0"/>
          <w:divBdr>
            <w:top w:val="none" w:sz="0" w:space="0" w:color="auto"/>
            <w:left w:val="none" w:sz="0" w:space="0" w:color="auto"/>
            <w:bottom w:val="none" w:sz="0" w:space="0" w:color="auto"/>
            <w:right w:val="none" w:sz="0" w:space="0" w:color="auto"/>
          </w:divBdr>
        </w:div>
        <w:div w:id="247345024">
          <w:marLeft w:val="0"/>
          <w:marRight w:val="0"/>
          <w:marTop w:val="0"/>
          <w:marBottom w:val="0"/>
          <w:divBdr>
            <w:top w:val="none" w:sz="0" w:space="0" w:color="auto"/>
            <w:left w:val="none" w:sz="0" w:space="0" w:color="auto"/>
            <w:bottom w:val="none" w:sz="0" w:space="0" w:color="auto"/>
            <w:right w:val="none" w:sz="0" w:space="0" w:color="auto"/>
          </w:divBdr>
        </w:div>
        <w:div w:id="1185096694">
          <w:marLeft w:val="0"/>
          <w:marRight w:val="0"/>
          <w:marTop w:val="0"/>
          <w:marBottom w:val="0"/>
          <w:divBdr>
            <w:top w:val="none" w:sz="0" w:space="0" w:color="auto"/>
            <w:left w:val="none" w:sz="0" w:space="0" w:color="auto"/>
            <w:bottom w:val="none" w:sz="0" w:space="0" w:color="auto"/>
            <w:right w:val="none" w:sz="0" w:space="0" w:color="auto"/>
          </w:divBdr>
        </w:div>
        <w:div w:id="805659524">
          <w:marLeft w:val="0"/>
          <w:marRight w:val="0"/>
          <w:marTop w:val="0"/>
          <w:marBottom w:val="0"/>
          <w:divBdr>
            <w:top w:val="none" w:sz="0" w:space="0" w:color="auto"/>
            <w:left w:val="none" w:sz="0" w:space="0" w:color="auto"/>
            <w:bottom w:val="none" w:sz="0" w:space="0" w:color="auto"/>
            <w:right w:val="none" w:sz="0" w:space="0" w:color="auto"/>
          </w:divBdr>
        </w:div>
        <w:div w:id="1558661500">
          <w:marLeft w:val="0"/>
          <w:marRight w:val="0"/>
          <w:marTop w:val="0"/>
          <w:marBottom w:val="0"/>
          <w:divBdr>
            <w:top w:val="none" w:sz="0" w:space="0" w:color="auto"/>
            <w:left w:val="none" w:sz="0" w:space="0" w:color="auto"/>
            <w:bottom w:val="none" w:sz="0" w:space="0" w:color="auto"/>
            <w:right w:val="none" w:sz="0" w:space="0" w:color="auto"/>
          </w:divBdr>
        </w:div>
        <w:div w:id="1152402525">
          <w:marLeft w:val="0"/>
          <w:marRight w:val="0"/>
          <w:marTop w:val="0"/>
          <w:marBottom w:val="0"/>
          <w:divBdr>
            <w:top w:val="none" w:sz="0" w:space="0" w:color="auto"/>
            <w:left w:val="none" w:sz="0" w:space="0" w:color="auto"/>
            <w:bottom w:val="none" w:sz="0" w:space="0" w:color="auto"/>
            <w:right w:val="none" w:sz="0" w:space="0" w:color="auto"/>
          </w:divBdr>
        </w:div>
        <w:div w:id="1104957396">
          <w:marLeft w:val="0"/>
          <w:marRight w:val="0"/>
          <w:marTop w:val="0"/>
          <w:marBottom w:val="0"/>
          <w:divBdr>
            <w:top w:val="none" w:sz="0" w:space="0" w:color="auto"/>
            <w:left w:val="none" w:sz="0" w:space="0" w:color="auto"/>
            <w:bottom w:val="none" w:sz="0" w:space="0" w:color="auto"/>
            <w:right w:val="none" w:sz="0" w:space="0" w:color="auto"/>
          </w:divBdr>
        </w:div>
        <w:div w:id="245388352">
          <w:marLeft w:val="0"/>
          <w:marRight w:val="0"/>
          <w:marTop w:val="0"/>
          <w:marBottom w:val="0"/>
          <w:divBdr>
            <w:top w:val="none" w:sz="0" w:space="0" w:color="auto"/>
            <w:left w:val="none" w:sz="0" w:space="0" w:color="auto"/>
            <w:bottom w:val="none" w:sz="0" w:space="0" w:color="auto"/>
            <w:right w:val="none" w:sz="0" w:space="0" w:color="auto"/>
          </w:divBdr>
        </w:div>
        <w:div w:id="1294870639">
          <w:marLeft w:val="0"/>
          <w:marRight w:val="0"/>
          <w:marTop w:val="0"/>
          <w:marBottom w:val="0"/>
          <w:divBdr>
            <w:top w:val="none" w:sz="0" w:space="0" w:color="auto"/>
            <w:left w:val="none" w:sz="0" w:space="0" w:color="auto"/>
            <w:bottom w:val="none" w:sz="0" w:space="0" w:color="auto"/>
            <w:right w:val="none" w:sz="0" w:space="0" w:color="auto"/>
          </w:divBdr>
        </w:div>
        <w:div w:id="802577896">
          <w:marLeft w:val="0"/>
          <w:marRight w:val="0"/>
          <w:marTop w:val="0"/>
          <w:marBottom w:val="0"/>
          <w:divBdr>
            <w:top w:val="none" w:sz="0" w:space="0" w:color="auto"/>
            <w:left w:val="none" w:sz="0" w:space="0" w:color="auto"/>
            <w:bottom w:val="none" w:sz="0" w:space="0" w:color="auto"/>
            <w:right w:val="none" w:sz="0" w:space="0" w:color="auto"/>
          </w:divBdr>
        </w:div>
        <w:div w:id="851182207">
          <w:marLeft w:val="0"/>
          <w:marRight w:val="0"/>
          <w:marTop w:val="0"/>
          <w:marBottom w:val="0"/>
          <w:divBdr>
            <w:top w:val="none" w:sz="0" w:space="0" w:color="auto"/>
            <w:left w:val="none" w:sz="0" w:space="0" w:color="auto"/>
            <w:bottom w:val="none" w:sz="0" w:space="0" w:color="auto"/>
            <w:right w:val="none" w:sz="0" w:space="0" w:color="auto"/>
          </w:divBdr>
        </w:div>
        <w:div w:id="1010522711">
          <w:marLeft w:val="0"/>
          <w:marRight w:val="0"/>
          <w:marTop w:val="0"/>
          <w:marBottom w:val="0"/>
          <w:divBdr>
            <w:top w:val="none" w:sz="0" w:space="0" w:color="auto"/>
            <w:left w:val="none" w:sz="0" w:space="0" w:color="auto"/>
            <w:bottom w:val="none" w:sz="0" w:space="0" w:color="auto"/>
            <w:right w:val="none" w:sz="0" w:space="0" w:color="auto"/>
          </w:divBdr>
        </w:div>
        <w:div w:id="1426224888">
          <w:marLeft w:val="0"/>
          <w:marRight w:val="0"/>
          <w:marTop w:val="0"/>
          <w:marBottom w:val="0"/>
          <w:divBdr>
            <w:top w:val="none" w:sz="0" w:space="0" w:color="auto"/>
            <w:left w:val="none" w:sz="0" w:space="0" w:color="auto"/>
            <w:bottom w:val="none" w:sz="0" w:space="0" w:color="auto"/>
            <w:right w:val="none" w:sz="0" w:space="0" w:color="auto"/>
          </w:divBdr>
        </w:div>
        <w:div w:id="1010911648">
          <w:marLeft w:val="0"/>
          <w:marRight w:val="0"/>
          <w:marTop w:val="0"/>
          <w:marBottom w:val="0"/>
          <w:divBdr>
            <w:top w:val="none" w:sz="0" w:space="0" w:color="auto"/>
            <w:left w:val="none" w:sz="0" w:space="0" w:color="auto"/>
            <w:bottom w:val="none" w:sz="0" w:space="0" w:color="auto"/>
            <w:right w:val="none" w:sz="0" w:space="0" w:color="auto"/>
          </w:divBdr>
        </w:div>
        <w:div w:id="279802290">
          <w:marLeft w:val="0"/>
          <w:marRight w:val="0"/>
          <w:marTop w:val="0"/>
          <w:marBottom w:val="0"/>
          <w:divBdr>
            <w:top w:val="none" w:sz="0" w:space="0" w:color="auto"/>
            <w:left w:val="none" w:sz="0" w:space="0" w:color="auto"/>
            <w:bottom w:val="none" w:sz="0" w:space="0" w:color="auto"/>
            <w:right w:val="none" w:sz="0" w:space="0" w:color="auto"/>
          </w:divBdr>
        </w:div>
        <w:div w:id="1870296840">
          <w:marLeft w:val="0"/>
          <w:marRight w:val="0"/>
          <w:marTop w:val="0"/>
          <w:marBottom w:val="0"/>
          <w:divBdr>
            <w:top w:val="none" w:sz="0" w:space="0" w:color="auto"/>
            <w:left w:val="none" w:sz="0" w:space="0" w:color="auto"/>
            <w:bottom w:val="none" w:sz="0" w:space="0" w:color="auto"/>
            <w:right w:val="none" w:sz="0" w:space="0" w:color="auto"/>
          </w:divBdr>
        </w:div>
      </w:divsChild>
    </w:div>
    <w:div w:id="771709408">
      <w:bodyDiv w:val="1"/>
      <w:marLeft w:val="0"/>
      <w:marRight w:val="0"/>
      <w:marTop w:val="0"/>
      <w:marBottom w:val="0"/>
      <w:divBdr>
        <w:top w:val="none" w:sz="0" w:space="0" w:color="auto"/>
        <w:left w:val="none" w:sz="0" w:space="0" w:color="auto"/>
        <w:bottom w:val="none" w:sz="0" w:space="0" w:color="auto"/>
        <w:right w:val="none" w:sz="0" w:space="0" w:color="auto"/>
      </w:divBdr>
    </w:div>
    <w:div w:id="903292456">
      <w:bodyDiv w:val="1"/>
      <w:marLeft w:val="0"/>
      <w:marRight w:val="0"/>
      <w:marTop w:val="0"/>
      <w:marBottom w:val="0"/>
      <w:divBdr>
        <w:top w:val="none" w:sz="0" w:space="0" w:color="auto"/>
        <w:left w:val="none" w:sz="0" w:space="0" w:color="auto"/>
        <w:bottom w:val="none" w:sz="0" w:space="0" w:color="auto"/>
        <w:right w:val="none" w:sz="0" w:space="0" w:color="auto"/>
      </w:divBdr>
      <w:divsChild>
        <w:div w:id="187183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514303">
      <w:bodyDiv w:val="1"/>
      <w:marLeft w:val="0"/>
      <w:marRight w:val="0"/>
      <w:marTop w:val="0"/>
      <w:marBottom w:val="0"/>
      <w:divBdr>
        <w:top w:val="none" w:sz="0" w:space="0" w:color="auto"/>
        <w:left w:val="none" w:sz="0" w:space="0" w:color="auto"/>
        <w:bottom w:val="none" w:sz="0" w:space="0" w:color="auto"/>
        <w:right w:val="none" w:sz="0" w:space="0" w:color="auto"/>
      </w:divBdr>
    </w:div>
    <w:div w:id="1358778243">
      <w:bodyDiv w:val="1"/>
      <w:marLeft w:val="0"/>
      <w:marRight w:val="0"/>
      <w:marTop w:val="0"/>
      <w:marBottom w:val="0"/>
      <w:divBdr>
        <w:top w:val="none" w:sz="0" w:space="0" w:color="auto"/>
        <w:left w:val="none" w:sz="0" w:space="0" w:color="auto"/>
        <w:bottom w:val="none" w:sz="0" w:space="0" w:color="auto"/>
        <w:right w:val="none" w:sz="0" w:space="0" w:color="auto"/>
      </w:divBdr>
      <w:divsChild>
        <w:div w:id="1868331699">
          <w:marLeft w:val="480"/>
          <w:marRight w:val="0"/>
          <w:marTop w:val="0"/>
          <w:marBottom w:val="0"/>
          <w:divBdr>
            <w:top w:val="none" w:sz="0" w:space="0" w:color="auto"/>
            <w:left w:val="none" w:sz="0" w:space="0" w:color="auto"/>
            <w:bottom w:val="none" w:sz="0" w:space="0" w:color="auto"/>
            <w:right w:val="none" w:sz="0" w:space="0" w:color="auto"/>
          </w:divBdr>
        </w:div>
        <w:div w:id="1527985059">
          <w:marLeft w:val="480"/>
          <w:marRight w:val="0"/>
          <w:marTop w:val="0"/>
          <w:marBottom w:val="0"/>
          <w:divBdr>
            <w:top w:val="none" w:sz="0" w:space="0" w:color="auto"/>
            <w:left w:val="none" w:sz="0" w:space="0" w:color="auto"/>
            <w:bottom w:val="none" w:sz="0" w:space="0" w:color="auto"/>
            <w:right w:val="none" w:sz="0" w:space="0" w:color="auto"/>
          </w:divBdr>
        </w:div>
        <w:div w:id="139805589">
          <w:marLeft w:val="480"/>
          <w:marRight w:val="0"/>
          <w:marTop w:val="0"/>
          <w:marBottom w:val="0"/>
          <w:divBdr>
            <w:top w:val="none" w:sz="0" w:space="0" w:color="auto"/>
            <w:left w:val="none" w:sz="0" w:space="0" w:color="auto"/>
            <w:bottom w:val="none" w:sz="0" w:space="0" w:color="auto"/>
            <w:right w:val="none" w:sz="0" w:space="0" w:color="auto"/>
          </w:divBdr>
        </w:div>
        <w:div w:id="1155026634">
          <w:marLeft w:val="480"/>
          <w:marRight w:val="0"/>
          <w:marTop w:val="0"/>
          <w:marBottom w:val="0"/>
          <w:divBdr>
            <w:top w:val="none" w:sz="0" w:space="0" w:color="auto"/>
            <w:left w:val="none" w:sz="0" w:space="0" w:color="auto"/>
            <w:bottom w:val="none" w:sz="0" w:space="0" w:color="auto"/>
            <w:right w:val="none" w:sz="0" w:space="0" w:color="auto"/>
          </w:divBdr>
        </w:div>
        <w:div w:id="933439969">
          <w:marLeft w:val="480"/>
          <w:marRight w:val="0"/>
          <w:marTop w:val="0"/>
          <w:marBottom w:val="0"/>
          <w:divBdr>
            <w:top w:val="none" w:sz="0" w:space="0" w:color="auto"/>
            <w:left w:val="none" w:sz="0" w:space="0" w:color="auto"/>
            <w:bottom w:val="none" w:sz="0" w:space="0" w:color="auto"/>
            <w:right w:val="none" w:sz="0" w:space="0" w:color="auto"/>
          </w:divBdr>
        </w:div>
        <w:div w:id="706880991">
          <w:marLeft w:val="480"/>
          <w:marRight w:val="0"/>
          <w:marTop w:val="0"/>
          <w:marBottom w:val="0"/>
          <w:divBdr>
            <w:top w:val="none" w:sz="0" w:space="0" w:color="auto"/>
            <w:left w:val="none" w:sz="0" w:space="0" w:color="auto"/>
            <w:bottom w:val="none" w:sz="0" w:space="0" w:color="auto"/>
            <w:right w:val="none" w:sz="0" w:space="0" w:color="auto"/>
          </w:divBdr>
        </w:div>
        <w:div w:id="1763796335">
          <w:marLeft w:val="480"/>
          <w:marRight w:val="0"/>
          <w:marTop w:val="0"/>
          <w:marBottom w:val="0"/>
          <w:divBdr>
            <w:top w:val="none" w:sz="0" w:space="0" w:color="auto"/>
            <w:left w:val="none" w:sz="0" w:space="0" w:color="auto"/>
            <w:bottom w:val="none" w:sz="0" w:space="0" w:color="auto"/>
            <w:right w:val="none" w:sz="0" w:space="0" w:color="auto"/>
          </w:divBdr>
        </w:div>
        <w:div w:id="1723628824">
          <w:marLeft w:val="480"/>
          <w:marRight w:val="0"/>
          <w:marTop w:val="0"/>
          <w:marBottom w:val="0"/>
          <w:divBdr>
            <w:top w:val="none" w:sz="0" w:space="0" w:color="auto"/>
            <w:left w:val="none" w:sz="0" w:space="0" w:color="auto"/>
            <w:bottom w:val="none" w:sz="0" w:space="0" w:color="auto"/>
            <w:right w:val="none" w:sz="0" w:space="0" w:color="auto"/>
          </w:divBdr>
        </w:div>
        <w:div w:id="802188528">
          <w:marLeft w:val="480"/>
          <w:marRight w:val="0"/>
          <w:marTop w:val="0"/>
          <w:marBottom w:val="0"/>
          <w:divBdr>
            <w:top w:val="none" w:sz="0" w:space="0" w:color="auto"/>
            <w:left w:val="none" w:sz="0" w:space="0" w:color="auto"/>
            <w:bottom w:val="none" w:sz="0" w:space="0" w:color="auto"/>
            <w:right w:val="none" w:sz="0" w:space="0" w:color="auto"/>
          </w:divBdr>
        </w:div>
        <w:div w:id="1242638331">
          <w:marLeft w:val="480"/>
          <w:marRight w:val="0"/>
          <w:marTop w:val="0"/>
          <w:marBottom w:val="0"/>
          <w:divBdr>
            <w:top w:val="none" w:sz="0" w:space="0" w:color="auto"/>
            <w:left w:val="none" w:sz="0" w:space="0" w:color="auto"/>
            <w:bottom w:val="none" w:sz="0" w:space="0" w:color="auto"/>
            <w:right w:val="none" w:sz="0" w:space="0" w:color="auto"/>
          </w:divBdr>
        </w:div>
        <w:div w:id="1483234352">
          <w:marLeft w:val="480"/>
          <w:marRight w:val="0"/>
          <w:marTop w:val="0"/>
          <w:marBottom w:val="0"/>
          <w:divBdr>
            <w:top w:val="none" w:sz="0" w:space="0" w:color="auto"/>
            <w:left w:val="none" w:sz="0" w:space="0" w:color="auto"/>
            <w:bottom w:val="none" w:sz="0" w:space="0" w:color="auto"/>
            <w:right w:val="none" w:sz="0" w:space="0" w:color="auto"/>
          </w:divBdr>
        </w:div>
        <w:div w:id="1196310047">
          <w:marLeft w:val="480"/>
          <w:marRight w:val="0"/>
          <w:marTop w:val="0"/>
          <w:marBottom w:val="0"/>
          <w:divBdr>
            <w:top w:val="none" w:sz="0" w:space="0" w:color="auto"/>
            <w:left w:val="none" w:sz="0" w:space="0" w:color="auto"/>
            <w:bottom w:val="none" w:sz="0" w:space="0" w:color="auto"/>
            <w:right w:val="none" w:sz="0" w:space="0" w:color="auto"/>
          </w:divBdr>
        </w:div>
        <w:div w:id="857817142">
          <w:marLeft w:val="480"/>
          <w:marRight w:val="0"/>
          <w:marTop w:val="0"/>
          <w:marBottom w:val="0"/>
          <w:divBdr>
            <w:top w:val="none" w:sz="0" w:space="0" w:color="auto"/>
            <w:left w:val="none" w:sz="0" w:space="0" w:color="auto"/>
            <w:bottom w:val="none" w:sz="0" w:space="0" w:color="auto"/>
            <w:right w:val="none" w:sz="0" w:space="0" w:color="auto"/>
          </w:divBdr>
        </w:div>
        <w:div w:id="1996832902">
          <w:marLeft w:val="480"/>
          <w:marRight w:val="0"/>
          <w:marTop w:val="0"/>
          <w:marBottom w:val="0"/>
          <w:divBdr>
            <w:top w:val="none" w:sz="0" w:space="0" w:color="auto"/>
            <w:left w:val="none" w:sz="0" w:space="0" w:color="auto"/>
            <w:bottom w:val="none" w:sz="0" w:space="0" w:color="auto"/>
            <w:right w:val="none" w:sz="0" w:space="0" w:color="auto"/>
          </w:divBdr>
        </w:div>
        <w:div w:id="1752192224">
          <w:marLeft w:val="480"/>
          <w:marRight w:val="0"/>
          <w:marTop w:val="0"/>
          <w:marBottom w:val="0"/>
          <w:divBdr>
            <w:top w:val="none" w:sz="0" w:space="0" w:color="auto"/>
            <w:left w:val="none" w:sz="0" w:space="0" w:color="auto"/>
            <w:bottom w:val="none" w:sz="0" w:space="0" w:color="auto"/>
            <w:right w:val="none" w:sz="0" w:space="0" w:color="auto"/>
          </w:divBdr>
        </w:div>
        <w:div w:id="616374443">
          <w:marLeft w:val="480"/>
          <w:marRight w:val="0"/>
          <w:marTop w:val="0"/>
          <w:marBottom w:val="0"/>
          <w:divBdr>
            <w:top w:val="none" w:sz="0" w:space="0" w:color="auto"/>
            <w:left w:val="none" w:sz="0" w:space="0" w:color="auto"/>
            <w:bottom w:val="none" w:sz="0" w:space="0" w:color="auto"/>
            <w:right w:val="none" w:sz="0" w:space="0" w:color="auto"/>
          </w:divBdr>
        </w:div>
        <w:div w:id="1303081183">
          <w:marLeft w:val="480"/>
          <w:marRight w:val="0"/>
          <w:marTop w:val="0"/>
          <w:marBottom w:val="0"/>
          <w:divBdr>
            <w:top w:val="none" w:sz="0" w:space="0" w:color="auto"/>
            <w:left w:val="none" w:sz="0" w:space="0" w:color="auto"/>
            <w:bottom w:val="none" w:sz="0" w:space="0" w:color="auto"/>
            <w:right w:val="none" w:sz="0" w:space="0" w:color="auto"/>
          </w:divBdr>
        </w:div>
        <w:div w:id="1323849483">
          <w:marLeft w:val="480"/>
          <w:marRight w:val="0"/>
          <w:marTop w:val="0"/>
          <w:marBottom w:val="0"/>
          <w:divBdr>
            <w:top w:val="none" w:sz="0" w:space="0" w:color="auto"/>
            <w:left w:val="none" w:sz="0" w:space="0" w:color="auto"/>
            <w:bottom w:val="none" w:sz="0" w:space="0" w:color="auto"/>
            <w:right w:val="none" w:sz="0" w:space="0" w:color="auto"/>
          </w:divBdr>
        </w:div>
        <w:div w:id="1876429605">
          <w:marLeft w:val="480"/>
          <w:marRight w:val="0"/>
          <w:marTop w:val="0"/>
          <w:marBottom w:val="0"/>
          <w:divBdr>
            <w:top w:val="none" w:sz="0" w:space="0" w:color="auto"/>
            <w:left w:val="none" w:sz="0" w:space="0" w:color="auto"/>
            <w:bottom w:val="none" w:sz="0" w:space="0" w:color="auto"/>
            <w:right w:val="none" w:sz="0" w:space="0" w:color="auto"/>
          </w:divBdr>
        </w:div>
        <w:div w:id="195315043">
          <w:marLeft w:val="480"/>
          <w:marRight w:val="0"/>
          <w:marTop w:val="0"/>
          <w:marBottom w:val="0"/>
          <w:divBdr>
            <w:top w:val="none" w:sz="0" w:space="0" w:color="auto"/>
            <w:left w:val="none" w:sz="0" w:space="0" w:color="auto"/>
            <w:bottom w:val="none" w:sz="0" w:space="0" w:color="auto"/>
            <w:right w:val="none" w:sz="0" w:space="0" w:color="auto"/>
          </w:divBdr>
        </w:div>
        <w:div w:id="1975913588">
          <w:marLeft w:val="480"/>
          <w:marRight w:val="0"/>
          <w:marTop w:val="0"/>
          <w:marBottom w:val="0"/>
          <w:divBdr>
            <w:top w:val="none" w:sz="0" w:space="0" w:color="auto"/>
            <w:left w:val="none" w:sz="0" w:space="0" w:color="auto"/>
            <w:bottom w:val="none" w:sz="0" w:space="0" w:color="auto"/>
            <w:right w:val="none" w:sz="0" w:space="0" w:color="auto"/>
          </w:divBdr>
        </w:div>
        <w:div w:id="1529490446">
          <w:marLeft w:val="480"/>
          <w:marRight w:val="0"/>
          <w:marTop w:val="0"/>
          <w:marBottom w:val="0"/>
          <w:divBdr>
            <w:top w:val="none" w:sz="0" w:space="0" w:color="auto"/>
            <w:left w:val="none" w:sz="0" w:space="0" w:color="auto"/>
            <w:bottom w:val="none" w:sz="0" w:space="0" w:color="auto"/>
            <w:right w:val="none" w:sz="0" w:space="0" w:color="auto"/>
          </w:divBdr>
        </w:div>
        <w:div w:id="500118114">
          <w:marLeft w:val="480"/>
          <w:marRight w:val="0"/>
          <w:marTop w:val="0"/>
          <w:marBottom w:val="0"/>
          <w:divBdr>
            <w:top w:val="none" w:sz="0" w:space="0" w:color="auto"/>
            <w:left w:val="none" w:sz="0" w:space="0" w:color="auto"/>
            <w:bottom w:val="none" w:sz="0" w:space="0" w:color="auto"/>
            <w:right w:val="none" w:sz="0" w:space="0" w:color="auto"/>
          </w:divBdr>
        </w:div>
        <w:div w:id="16851080">
          <w:marLeft w:val="480"/>
          <w:marRight w:val="0"/>
          <w:marTop w:val="0"/>
          <w:marBottom w:val="0"/>
          <w:divBdr>
            <w:top w:val="none" w:sz="0" w:space="0" w:color="auto"/>
            <w:left w:val="none" w:sz="0" w:space="0" w:color="auto"/>
            <w:bottom w:val="none" w:sz="0" w:space="0" w:color="auto"/>
            <w:right w:val="none" w:sz="0" w:space="0" w:color="auto"/>
          </w:divBdr>
        </w:div>
        <w:div w:id="104465321">
          <w:marLeft w:val="480"/>
          <w:marRight w:val="0"/>
          <w:marTop w:val="0"/>
          <w:marBottom w:val="0"/>
          <w:divBdr>
            <w:top w:val="none" w:sz="0" w:space="0" w:color="auto"/>
            <w:left w:val="none" w:sz="0" w:space="0" w:color="auto"/>
            <w:bottom w:val="none" w:sz="0" w:space="0" w:color="auto"/>
            <w:right w:val="none" w:sz="0" w:space="0" w:color="auto"/>
          </w:divBdr>
        </w:div>
        <w:div w:id="1671178762">
          <w:marLeft w:val="480"/>
          <w:marRight w:val="0"/>
          <w:marTop w:val="0"/>
          <w:marBottom w:val="0"/>
          <w:divBdr>
            <w:top w:val="none" w:sz="0" w:space="0" w:color="auto"/>
            <w:left w:val="none" w:sz="0" w:space="0" w:color="auto"/>
            <w:bottom w:val="none" w:sz="0" w:space="0" w:color="auto"/>
            <w:right w:val="none" w:sz="0" w:space="0" w:color="auto"/>
          </w:divBdr>
        </w:div>
        <w:div w:id="1399212628">
          <w:marLeft w:val="480"/>
          <w:marRight w:val="0"/>
          <w:marTop w:val="0"/>
          <w:marBottom w:val="0"/>
          <w:divBdr>
            <w:top w:val="none" w:sz="0" w:space="0" w:color="auto"/>
            <w:left w:val="none" w:sz="0" w:space="0" w:color="auto"/>
            <w:bottom w:val="none" w:sz="0" w:space="0" w:color="auto"/>
            <w:right w:val="none" w:sz="0" w:space="0" w:color="auto"/>
          </w:divBdr>
        </w:div>
        <w:div w:id="543371206">
          <w:marLeft w:val="480"/>
          <w:marRight w:val="0"/>
          <w:marTop w:val="0"/>
          <w:marBottom w:val="0"/>
          <w:divBdr>
            <w:top w:val="none" w:sz="0" w:space="0" w:color="auto"/>
            <w:left w:val="none" w:sz="0" w:space="0" w:color="auto"/>
            <w:bottom w:val="none" w:sz="0" w:space="0" w:color="auto"/>
            <w:right w:val="none" w:sz="0" w:space="0" w:color="auto"/>
          </w:divBdr>
        </w:div>
        <w:div w:id="1597984204">
          <w:marLeft w:val="480"/>
          <w:marRight w:val="0"/>
          <w:marTop w:val="0"/>
          <w:marBottom w:val="0"/>
          <w:divBdr>
            <w:top w:val="none" w:sz="0" w:space="0" w:color="auto"/>
            <w:left w:val="none" w:sz="0" w:space="0" w:color="auto"/>
            <w:bottom w:val="none" w:sz="0" w:space="0" w:color="auto"/>
            <w:right w:val="none" w:sz="0" w:space="0" w:color="auto"/>
          </w:divBdr>
        </w:div>
        <w:div w:id="973632312">
          <w:marLeft w:val="480"/>
          <w:marRight w:val="0"/>
          <w:marTop w:val="0"/>
          <w:marBottom w:val="0"/>
          <w:divBdr>
            <w:top w:val="none" w:sz="0" w:space="0" w:color="auto"/>
            <w:left w:val="none" w:sz="0" w:space="0" w:color="auto"/>
            <w:bottom w:val="none" w:sz="0" w:space="0" w:color="auto"/>
            <w:right w:val="none" w:sz="0" w:space="0" w:color="auto"/>
          </w:divBdr>
        </w:div>
        <w:div w:id="1652716048">
          <w:marLeft w:val="480"/>
          <w:marRight w:val="0"/>
          <w:marTop w:val="0"/>
          <w:marBottom w:val="0"/>
          <w:divBdr>
            <w:top w:val="none" w:sz="0" w:space="0" w:color="auto"/>
            <w:left w:val="none" w:sz="0" w:space="0" w:color="auto"/>
            <w:bottom w:val="none" w:sz="0" w:space="0" w:color="auto"/>
            <w:right w:val="none" w:sz="0" w:space="0" w:color="auto"/>
          </w:divBdr>
        </w:div>
        <w:div w:id="2140219018">
          <w:marLeft w:val="480"/>
          <w:marRight w:val="0"/>
          <w:marTop w:val="0"/>
          <w:marBottom w:val="0"/>
          <w:divBdr>
            <w:top w:val="none" w:sz="0" w:space="0" w:color="auto"/>
            <w:left w:val="none" w:sz="0" w:space="0" w:color="auto"/>
            <w:bottom w:val="none" w:sz="0" w:space="0" w:color="auto"/>
            <w:right w:val="none" w:sz="0" w:space="0" w:color="auto"/>
          </w:divBdr>
        </w:div>
        <w:div w:id="4213779">
          <w:marLeft w:val="480"/>
          <w:marRight w:val="0"/>
          <w:marTop w:val="0"/>
          <w:marBottom w:val="0"/>
          <w:divBdr>
            <w:top w:val="none" w:sz="0" w:space="0" w:color="auto"/>
            <w:left w:val="none" w:sz="0" w:space="0" w:color="auto"/>
            <w:bottom w:val="none" w:sz="0" w:space="0" w:color="auto"/>
            <w:right w:val="none" w:sz="0" w:space="0" w:color="auto"/>
          </w:divBdr>
        </w:div>
        <w:div w:id="120806993">
          <w:marLeft w:val="480"/>
          <w:marRight w:val="0"/>
          <w:marTop w:val="0"/>
          <w:marBottom w:val="0"/>
          <w:divBdr>
            <w:top w:val="none" w:sz="0" w:space="0" w:color="auto"/>
            <w:left w:val="none" w:sz="0" w:space="0" w:color="auto"/>
            <w:bottom w:val="none" w:sz="0" w:space="0" w:color="auto"/>
            <w:right w:val="none" w:sz="0" w:space="0" w:color="auto"/>
          </w:divBdr>
        </w:div>
        <w:div w:id="1998729059">
          <w:marLeft w:val="480"/>
          <w:marRight w:val="0"/>
          <w:marTop w:val="0"/>
          <w:marBottom w:val="0"/>
          <w:divBdr>
            <w:top w:val="none" w:sz="0" w:space="0" w:color="auto"/>
            <w:left w:val="none" w:sz="0" w:space="0" w:color="auto"/>
            <w:bottom w:val="none" w:sz="0" w:space="0" w:color="auto"/>
            <w:right w:val="none" w:sz="0" w:space="0" w:color="auto"/>
          </w:divBdr>
        </w:div>
        <w:div w:id="2108961223">
          <w:marLeft w:val="480"/>
          <w:marRight w:val="0"/>
          <w:marTop w:val="0"/>
          <w:marBottom w:val="0"/>
          <w:divBdr>
            <w:top w:val="none" w:sz="0" w:space="0" w:color="auto"/>
            <w:left w:val="none" w:sz="0" w:space="0" w:color="auto"/>
            <w:bottom w:val="none" w:sz="0" w:space="0" w:color="auto"/>
            <w:right w:val="none" w:sz="0" w:space="0" w:color="auto"/>
          </w:divBdr>
        </w:div>
        <w:div w:id="635575043">
          <w:marLeft w:val="480"/>
          <w:marRight w:val="0"/>
          <w:marTop w:val="0"/>
          <w:marBottom w:val="0"/>
          <w:divBdr>
            <w:top w:val="none" w:sz="0" w:space="0" w:color="auto"/>
            <w:left w:val="none" w:sz="0" w:space="0" w:color="auto"/>
            <w:bottom w:val="none" w:sz="0" w:space="0" w:color="auto"/>
            <w:right w:val="none" w:sz="0" w:space="0" w:color="auto"/>
          </w:divBdr>
        </w:div>
        <w:div w:id="1355426730">
          <w:marLeft w:val="480"/>
          <w:marRight w:val="0"/>
          <w:marTop w:val="0"/>
          <w:marBottom w:val="0"/>
          <w:divBdr>
            <w:top w:val="none" w:sz="0" w:space="0" w:color="auto"/>
            <w:left w:val="none" w:sz="0" w:space="0" w:color="auto"/>
            <w:bottom w:val="none" w:sz="0" w:space="0" w:color="auto"/>
            <w:right w:val="none" w:sz="0" w:space="0" w:color="auto"/>
          </w:divBdr>
        </w:div>
        <w:div w:id="737435832">
          <w:marLeft w:val="480"/>
          <w:marRight w:val="0"/>
          <w:marTop w:val="0"/>
          <w:marBottom w:val="0"/>
          <w:divBdr>
            <w:top w:val="none" w:sz="0" w:space="0" w:color="auto"/>
            <w:left w:val="none" w:sz="0" w:space="0" w:color="auto"/>
            <w:bottom w:val="none" w:sz="0" w:space="0" w:color="auto"/>
            <w:right w:val="none" w:sz="0" w:space="0" w:color="auto"/>
          </w:divBdr>
        </w:div>
        <w:div w:id="618217489">
          <w:marLeft w:val="480"/>
          <w:marRight w:val="0"/>
          <w:marTop w:val="0"/>
          <w:marBottom w:val="0"/>
          <w:divBdr>
            <w:top w:val="none" w:sz="0" w:space="0" w:color="auto"/>
            <w:left w:val="none" w:sz="0" w:space="0" w:color="auto"/>
            <w:bottom w:val="none" w:sz="0" w:space="0" w:color="auto"/>
            <w:right w:val="none" w:sz="0" w:space="0" w:color="auto"/>
          </w:divBdr>
        </w:div>
        <w:div w:id="1645768183">
          <w:marLeft w:val="480"/>
          <w:marRight w:val="0"/>
          <w:marTop w:val="0"/>
          <w:marBottom w:val="0"/>
          <w:divBdr>
            <w:top w:val="none" w:sz="0" w:space="0" w:color="auto"/>
            <w:left w:val="none" w:sz="0" w:space="0" w:color="auto"/>
            <w:bottom w:val="none" w:sz="0" w:space="0" w:color="auto"/>
            <w:right w:val="none" w:sz="0" w:space="0" w:color="auto"/>
          </w:divBdr>
        </w:div>
        <w:div w:id="1336225476">
          <w:marLeft w:val="480"/>
          <w:marRight w:val="0"/>
          <w:marTop w:val="0"/>
          <w:marBottom w:val="0"/>
          <w:divBdr>
            <w:top w:val="none" w:sz="0" w:space="0" w:color="auto"/>
            <w:left w:val="none" w:sz="0" w:space="0" w:color="auto"/>
            <w:bottom w:val="none" w:sz="0" w:space="0" w:color="auto"/>
            <w:right w:val="none" w:sz="0" w:space="0" w:color="auto"/>
          </w:divBdr>
        </w:div>
        <w:div w:id="818114172">
          <w:marLeft w:val="480"/>
          <w:marRight w:val="0"/>
          <w:marTop w:val="0"/>
          <w:marBottom w:val="0"/>
          <w:divBdr>
            <w:top w:val="none" w:sz="0" w:space="0" w:color="auto"/>
            <w:left w:val="none" w:sz="0" w:space="0" w:color="auto"/>
            <w:bottom w:val="none" w:sz="0" w:space="0" w:color="auto"/>
            <w:right w:val="none" w:sz="0" w:space="0" w:color="auto"/>
          </w:divBdr>
        </w:div>
        <w:div w:id="1084567174">
          <w:marLeft w:val="480"/>
          <w:marRight w:val="0"/>
          <w:marTop w:val="0"/>
          <w:marBottom w:val="0"/>
          <w:divBdr>
            <w:top w:val="none" w:sz="0" w:space="0" w:color="auto"/>
            <w:left w:val="none" w:sz="0" w:space="0" w:color="auto"/>
            <w:bottom w:val="none" w:sz="0" w:space="0" w:color="auto"/>
            <w:right w:val="none" w:sz="0" w:space="0" w:color="auto"/>
          </w:divBdr>
        </w:div>
        <w:div w:id="1530141331">
          <w:marLeft w:val="480"/>
          <w:marRight w:val="0"/>
          <w:marTop w:val="0"/>
          <w:marBottom w:val="0"/>
          <w:divBdr>
            <w:top w:val="none" w:sz="0" w:space="0" w:color="auto"/>
            <w:left w:val="none" w:sz="0" w:space="0" w:color="auto"/>
            <w:bottom w:val="none" w:sz="0" w:space="0" w:color="auto"/>
            <w:right w:val="none" w:sz="0" w:space="0" w:color="auto"/>
          </w:divBdr>
        </w:div>
        <w:div w:id="408817039">
          <w:marLeft w:val="480"/>
          <w:marRight w:val="0"/>
          <w:marTop w:val="0"/>
          <w:marBottom w:val="0"/>
          <w:divBdr>
            <w:top w:val="none" w:sz="0" w:space="0" w:color="auto"/>
            <w:left w:val="none" w:sz="0" w:space="0" w:color="auto"/>
            <w:bottom w:val="none" w:sz="0" w:space="0" w:color="auto"/>
            <w:right w:val="none" w:sz="0" w:space="0" w:color="auto"/>
          </w:divBdr>
        </w:div>
        <w:div w:id="1045982302">
          <w:marLeft w:val="480"/>
          <w:marRight w:val="0"/>
          <w:marTop w:val="0"/>
          <w:marBottom w:val="0"/>
          <w:divBdr>
            <w:top w:val="none" w:sz="0" w:space="0" w:color="auto"/>
            <w:left w:val="none" w:sz="0" w:space="0" w:color="auto"/>
            <w:bottom w:val="none" w:sz="0" w:space="0" w:color="auto"/>
            <w:right w:val="none" w:sz="0" w:space="0" w:color="auto"/>
          </w:divBdr>
        </w:div>
        <w:div w:id="1857185791">
          <w:marLeft w:val="480"/>
          <w:marRight w:val="0"/>
          <w:marTop w:val="0"/>
          <w:marBottom w:val="0"/>
          <w:divBdr>
            <w:top w:val="none" w:sz="0" w:space="0" w:color="auto"/>
            <w:left w:val="none" w:sz="0" w:space="0" w:color="auto"/>
            <w:bottom w:val="none" w:sz="0" w:space="0" w:color="auto"/>
            <w:right w:val="none" w:sz="0" w:space="0" w:color="auto"/>
          </w:divBdr>
        </w:div>
      </w:divsChild>
    </w:div>
    <w:div w:id="1763793329">
      <w:bodyDiv w:val="1"/>
      <w:marLeft w:val="0"/>
      <w:marRight w:val="0"/>
      <w:marTop w:val="0"/>
      <w:marBottom w:val="0"/>
      <w:divBdr>
        <w:top w:val="none" w:sz="0" w:space="0" w:color="auto"/>
        <w:left w:val="none" w:sz="0" w:space="0" w:color="auto"/>
        <w:bottom w:val="none" w:sz="0" w:space="0" w:color="auto"/>
        <w:right w:val="none" w:sz="0" w:space="0" w:color="auto"/>
      </w:divBdr>
      <w:divsChild>
        <w:div w:id="2021471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486618">
      <w:bodyDiv w:val="1"/>
      <w:marLeft w:val="0"/>
      <w:marRight w:val="0"/>
      <w:marTop w:val="0"/>
      <w:marBottom w:val="0"/>
      <w:divBdr>
        <w:top w:val="none" w:sz="0" w:space="0" w:color="auto"/>
        <w:left w:val="none" w:sz="0" w:space="0" w:color="auto"/>
        <w:bottom w:val="none" w:sz="0" w:space="0" w:color="auto"/>
        <w:right w:val="none" w:sz="0" w:space="0" w:color="auto"/>
      </w:divBdr>
    </w:div>
    <w:div w:id="2090077694">
      <w:bodyDiv w:val="1"/>
      <w:marLeft w:val="0"/>
      <w:marRight w:val="0"/>
      <w:marTop w:val="0"/>
      <w:marBottom w:val="0"/>
      <w:divBdr>
        <w:top w:val="none" w:sz="0" w:space="0" w:color="auto"/>
        <w:left w:val="none" w:sz="0" w:space="0" w:color="auto"/>
        <w:bottom w:val="none" w:sz="0" w:space="0" w:color="auto"/>
        <w:right w:val="none" w:sz="0" w:space="0" w:color="auto"/>
      </w:divBdr>
    </w:div>
    <w:div w:id="2122415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38c75-7362-4d04-a543-f890316d365b">
  <we:reference id="WA104382081" version="1.46.0.0" store="en-001" storeType="omex"/>
  <we:alternateReferences/>
  <we:properties>
    <we:property name="MENDELEY_CITATIONS" value="[{&quot;citationID&quot;:&quot;MENDELEY_CITATION_e9dc06e6-ef82-4c5a-9c17-d0be6f36fc09&quot;,&quot;properties&quot;:{&quot;noteIndex&quot;:0},&quot;isEdited&quot;:false,&quot;manualOverride&quot;:{&quot;isManuallyOverridden&quot;:false,&quot;citeprocText&quot;:&quot;(Bellwood and Wainwright 2002; Mora et al. 2003)&quot;,&quot;manualOverrideText&quot;:&quot;&quot;},&quot;citationTag&quot;:&quot;MENDELEY_CITATION_v3_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&quot;,&quot;citationItems&quot;:[{&quot;id&quot;:&quot;b52c69aa-6b01-3672-9260-72a6ddd85a9d&quot;,&quot;itemData&quot;:{&quot;type&quot;:&quot;article-journal&quot;,&quot;id&quot;:&quot;b52c69aa-6b01-3672-9260-72a6ddd85a9d&quot;,&quot;title&quot;:&quot;The History and Biogeography o [ Fishes on Coral Reels&quot;,&quot;author&quot;:[{&quot;family&quot;:&quot;Bellwood&quot;,&quot;given&quot;:&quot;David R&quot;,&quot;parse-names&quot;:false,&quot;dropping-particle&quot;:&quot;&quot;,&quot;non-dropping-particle&quot;:&quot;&quot;},{&quot;family&quot;:&quot;Wainwright&quot;,&quot;given&quot;:&quot;Peter C&quot;,&quot;parse-names&quot;:false,&quot;dropping-particle&quot;:&quot;&quot;,&quot;non-dropping-particle&quot;:&quot;&quot;},{&quot;family&quot;:&quot;Introduction&quot;,&quot;given&quot;:&quot;I&quot;,&quot;parse-names&quot;:false,&quot;dropping-particle&quot;:&quot;&quot;,&quot;non-dropping-particle&quot;:&quot;&quot;}],&quot;issued&quot;:{&quot;date-parts&quot;:[[2002]]},&quot;container-title-short&quot;:&quot;&quot;},&quot;isTemporary&quot;:false},{&quot;id&quot;:&quot;94dae6be-42aa-3d16-9a59-25d930a55fb0&quot;,&quot;itemData&quot;:{&quot;type&quot;:&quot;article-journal&quot;,&quot;id&quot;:&quot;94dae6be-42aa-3d16-9a59-25d930a55fb0&quot;,&quot;title&quot;:&quot;Patterns and processes in reef fish diversity&quot;,&quot;author&quot;:[{&quot;family&quot;:&quot;Mora&quot;,&quot;given&quot;:&quot;Camilo&quot;,&quot;parse-names&quot;:false,&quot;dropping-particle&quot;:&quot;&quot;,&quot;non-dropping-particle&quot;:&quot;&quot;},{&quot;family&quot;:&quot;Chittaro&quot;,&quot;given&quot;:&quot;Paul M.&quot;,&quot;parse-names&quot;:false,&quot;dropping-particle&quot;:&quot;&quot;,&quot;non-dropping-particle&quot;:&quot;&quot;},{&quot;family&quot;:&quot;Sale&quot;,&quot;given&quot;:&quot;Peter F.&quot;,&quot;parse-names&quot;:false,&quot;dropping-particle&quot;:&quot;&quot;,&quot;non-dropping-particle&quot;:&quot;&quot;},{&quot;family&quot;:&quot;Kritzer&quot;,&quot;given&quot;:&quot;Jacob P.&quot;,&quot;parse-names&quot;:false,&quot;dropping-particle&quot;:&quot;&quot;,&quot;non-dropping-particle&quot;:&quot;&quot;},{&quot;family&quot;:&quot;Ludsin&quot;,&quot;given&quot;:&quot;Stuart A.&quot;,&quot;parse-names&quot;:false,&quot;dropping-particle&quot;:&quot;&quot;,&quot;non-dropping-particle&quot;:&quot;&quot;}],&quot;container-title&quot;:&quot;Nature 2003 421:6926&quot;,&quot;accessed&quot;:{&quot;date-parts&quot;:[[2022,11,14]]},&quot;DOI&quot;:&quot;10.1038/nature01393&quot;,&quot;ISSN&quot;:&quot;1476-4687&quot;,&quot;PMID&quot;:&quot;12606998&quot;,&quot;URL&quot;:&quot;https://www.nature.com/articles/nature01393&quot;,&quot;issued&quot;:{&quot;date-parts&quot;:[[2003,2,27]]},&quot;page&quot;:&quot;933-936&quot;,&quot;abstract&quot;:&quot;A central aim of ecology is to explain the heterogeneous distribution of biodiversity on earth. As expectations of diversity loss grow1,2,3,4,5, this understanding is also critical for effective management and conservation. Although explanations for biodiversity patterns are still a matter for intense debate5, they have often been considered to be scale-dependent6,7. At large geographical scales, biogeographers have suggested that variation in species richness results from factors such as area, temperature, environmental stability, and geological processes, among many others5,7,8,9,10,11,12,13,14. From the species pools generated by these large-scale processes, community ecologists have suggested that local-scale assembly of communities is achieved through processes such as competition, predation, recruitment, disturbances and immigration5,6,7,8,15,16. Here we analyse hypotheses on speciation and dispersal for reef fish from the Indian and Pacific oceans and show how dispersal from a major centre of origination can simultaneously account for both large-scale gradients in species richness and the structure of local communities.&quot;,&quot;publisher&quot;:&quot;Nature Publishing Group&quot;,&quot;issue&quot;:&quot;6926&quot;,&quot;volume&quot;:&quot;421&quot;,&quot;container-title-short&quot;:&quot;&quot;},&quot;isTemporary&quot;:false}]},{&quot;citationID&quot;:&quot;MENDELEY_CITATION_bcc02307-d8af-4313-a6d6-20c3c2870400&quot;,&quot;properties&quot;:{&quot;noteIndex&quot;:0},&quot;isEdited&quot;:false,&quot;manualOverride&quot;:{&quot;isManuallyOverridden&quot;:false,&quot;citeprocText&quot;:&quot;(Carpenter and Springer 2005; Allen 2008; Sanciangco et al. 2013)&quot;,&quot;manualOverrideText&quot;:&quot;&quot;},&quot;citationTag&quot;:&quot;MENDELEY_CITATION_v3_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&quot;,&quot;citationItems&quot;:[{&quot;id&quot;:&quot;352024a8-49bd-39a2-9731-1354b2a2fa02&quot;,&quot;itemData&quot;:{&quot;type&quot;:&quot;article-journal&quot;,&quot;id&quot;:&quot;352024a8-49bd-39a2-9731-1354b2a2fa02&quot;,&quot;title&quot;:&quot;The center of the center of marine shore fish biodiversity: The Philippine Islands&quot;,&quot;author&quot;:[{&quot;family&quot;:&quot;Carpenter&quot;,&quot;given&quot;:&quot;Kent E.&quot;,&quot;parse-names&quot;:false,&quot;dropping-particle&quot;:&quot;&quot;,&quot;non-dropping-particle&quot;:&quot;&quot;},{&quot;family&quot;:&quot;Springer&quot;,&quot;given&quot;:&quot;Victor G.&quot;,&quot;parse-names&quot;:false,&quot;dropping-particle&quot;:&quot;&quot;,&quot;non-dropping-particle&quot;:&quot;&quot;}],&quot;container-title&quot;:&quot;Environmental Biology of Fishes&quot;,&quot;container-title-short&quot;:&quot;Environ Biol Fishes&quot;,&quot;DOI&quot;:&quot;10.1007/s10641-004-3154-4&quot;,&quot;ISSN&quot;:&quot;03781909&quot;,&quot;issued&quot;:{&quot;date-parts&quot;:[[2005]]},&quot;page&quot;:&quot;467-480&quot;,&quot;abstract&quot;:&quot;Multiple datasets show global maxima of marine biodiversity in the Indo-Malay-Philippines archipelago (IMPA). Analysis of distribution data for 2983 species reveals a pattern of richness on a finer scale and identifies a peak of marine biodiversity in the central Philippine Islands and a secondary peak between peninsular Malaysia and Sumatra. This pattern is repeated in diverse habitat and higher taxa classes, most rigorously for marine shore fishes, supporting geohistorical hypotheses as the most general unifying explanations. Specific predictions based on area of overlap, area of accumulation, and area of refuge hypotheses suggest that present day eastern Indonesia, or Wallacea, should be the center of marine biodiversity. Processes suggested by these three hypotheses contribute to the diversity in this region and are also a likely explanation for the secondary center of diversity. Our study indicates, however, that there is a higher concentration of species per unit area in the Philippines than anywhere in Indonesia, including Wallacea. The Philippine center of diversity is consistent with hypotheses that this area experienced numerous vicariant and island integration events and these hypotheses warrant further testing. Special attention to marine conservation efforts in the Philippines is justified because of the identification of it as an epicenter of biodiversity and evolution. © Springer 2005.&quot;,&quot;issue&quot;:&quot;4&quot;,&quot;volume&quot;:&quot;72&quot;},&quot;isTemporary&quot;:false},{&quot;id&quot;:&quot;8dcbc3e8-05b8-37dc-be92-46957b16fe42&quot;,&quot;itemData&quot;:{&quot;type&quot;:&quot;article-journal&quot;,&quot;id&quot;:&quot;8dcbc3e8-05b8-37dc-be92-46957b16fe42&quot;,&quot;title&quot;:&quot;Conservation hotspots of biodiversity and endemism for Indo-Pacific coral reef fishes&quot;,&quot;author&quot;:[{&quot;family&quot;:&quot;Allen&quot;,&quot;given&quot;:&quot;Gerald R&quot;,&quot;parse-names&quot;:false,&quot;dropping-particle&quot;:&quot;&quot;,&quot;non-dropping-particle&quot;:&quot;&quot;}],&quot;DOI&quot;:&quot;10.1002/aqc&quot;,&quot;issued&quot;:{&quot;date-parts&quot;:[[2008]]},&quot;page&quot;:&quot;541-556&quot;,&quot;issue&quot;:&quot;August 2007&quot;,&quot;volume&quot;:&quot;556&quot;,&quot;container-title-short&quot;:&quot;&quot;},&quot;isTemporary&quot;:false},{&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quot;citationID&quot;:&quot;MENDELEY_CITATION_c44b90b6-14b2-4b44-afd1-92cfe16017c5&quot;,&quot;properties&quot;:{&quot;noteIndex&quot;:0},&quot;isEdited&quot;:false,&quot;manualOverride&quot;:{&quot;isManuallyOverridden&quot;:true,&quot;citeprocText&quot;:&quot;(Roberts et al. 2002)&quot;,&quot;manualOverrideText&quot;:&quot;(Bryant et al. 1998; Roberts et al. 2002)&quot;},&quot;citationTag&quot;:&quot;MENDELEY_CITATION_v3_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&quot;,&quot;citationItems&quot;:[{&quot;id&quot;:&quot;1694d51e-7bf0-3169-b9da-50f7b9fb207e&quot;,&quot;itemData&quot;:{&quot;type&quot;:&quot;article-journal&quot;,&quot;id&quot;:&quot;1694d51e-7bf0-3169-b9da-50f7b9fb207e&quot;,&quot;title&quot;:&quot;Marine Biodiversity Hotspots and Conservation Priorities for Tropical Reefs&quot;,&quot;author&quot;:[{&quot;family&quot;:&quot;Roberts&quot;,&quot;given&quot;:&quot;Callum M&quot;,&quot;parse-names&quot;:false,&quot;dropping-particle&quot;:&quot;&quot;,&quot;non-dropping-particle&quot;:&quot;&quot;},{&quot;family&quot;:&quot;McClean&quot;,&quot;given&quot;:&quot;Colin J&quot;,&quot;parse-names&quot;:false,&quot;dropping-particle&quot;:&quot;&quot;,&quot;non-dropping-particle&quot;:&quot;&quot;},{&quot;family&quot;:&quot;Veron&quot;,&quot;given&quot;:&quot;John E N&quot;,&quot;parse-names&quot;:false,&quot;dropping-particle&quot;:&quot;&quot;,&quot;non-dropping-particle&quot;:&quot;&quot;},{&quot;family&quot;:&quot;Hawkins&quot;,&quot;given&quot;:&quot;Julie P&quot;,&quot;parse-names&quot;:false,&quot;dropping-particle&quot;:&quot;&quot;,&quot;non-dropping-particle&quot;:&quot;&quot;},{&quot;family&quot;:&quot;Allen&quot;,&quot;given&quot;:&quot;Gerald R&quot;,&quot;parse-names&quot;:false,&quot;dropping-particle&quot;:&quot;&quot;,&quot;non-dropping-particle&quot;:&quot;&quot;},{&quot;family&quot;:&quot;Mcallister&quot;,&quot;given&quot;:&quot;Don E&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family&quot;:&quot;Spalding&quot;,&quot;given&quot;:&quot;Mark&quot;,&quot;parse-names&quot;:false,&quot;dropping-particle&quot;:&quot;&quot;,&quot;non-dropping-particle&quot;:&quot;&quot;},{&quot;family&quot;:&quot;Wells&quot;,&quot;given&quot;:&quot;Fred&quot;,&quot;parse-names&quot;:false,&quot;dropping-particle&quot;:&quot;&quot;,&quot;non-dropping-particle&quot;:&quot;&quot;},{&quot;family&quot;:&quot;Vynne&quot;,&quot;given&quot;:&quot;Carly&quot;,&quot;parse-names&quot;:false,&quot;dropping-particle&quot;:&quot;&quot;,&quot;non-dropping-particle&quot;:&quot;&quot;},{&quot;family&quot;:&quot;Werner&quot;,&quot;given&quot;:&quot;Timothy B&quot;,&quot;parse-names&quot;:false,&quot;dropping-particle&quot;:&quot;&quot;,&quot;non-dropping-particle&quot;:&quot;&quot;},{&quot;family&quot;:&quot;Vertut&quot;,&quot;given&quot;:&quot;J&quot;,&quot;parse-names&quot;:false,&quot;dropping-particle&quot;:&quot;&quot;,&quot;non-dropping-particle&quot;:&quot;&quot;},{&quot;family&quot;:&quot;Doyle&quot;,&quot;given&quot;:&quot;A&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issued&quot;:{&quot;date-parts&quot;:[[2002]]},&quot;page&quot;:&quot;1280-1284&quot;,&quot;issue&quot;:&quot;5558&quot;,&quot;volume&quot;:&quot;295&quot;,&quot;container-title-short&quot;:&quot;&quot;},&quot;isTemporary&quot;:false}]},{&quot;citationID&quot;:&quot;MENDELEY_CITATION_fd44f3bc-ad84-43fb-9834-dd7e7c8ee2ef&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ZmQ0NGYzYmMtYWQ4NC00M2ZiLTk4MzQtZGQ3ZTdjOGVlMmVm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7939f111-1330-4997-b177-3893a63b2e69&quot;,&quot;properties&quot;:{&quot;noteIndex&quot;:0},&quot;isEdited&quot;:false,&quot;manualOverride&quot;:{&quot;isManuallyOverridden&quot;:false,&quot;citeprocText&quot;:&quot;(Collette et al. 2011; Dulvy et al. 2014)&quot;,&quot;manualOverrideText&quot;:&quot;&quot;},&quot;citationTag&quot;:&quot;MENDELEY_CITATION_v3_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&quot;,&quot;citationItems&quot;:[{&quot;id&quot;:&quot;50038f62-119a-3330-98a8-989f97bf0e38&quot;,&quot;itemData&quot;:{&quot;type&quot;:&quot;article-journal&quot;,&quot;id&quot;:&quot;50038f62-119a-3330-98a8-989f97bf0e38&quot;,&quot;title&quot;:&quot;High Value and Long Life - Double Jeopardy for Tunas and Billfishes&quot;,&quot;author&quot;:[{&quot;family&quot;:&quot;Collette&quot;,&quot;given&quot;:&quot;B B&quot;,&quot;parse-names&quot;:false,&quot;dropping-particle&quot;:&quot;&quot;,&quot;non-dropping-particle&quot;:&quot;&quot;},{&quot;family&quot;:&quot;Carpenter&quot;,&quot;given&quot;:&quot;K E&quot;,&quot;parse-names&quot;:false,&quot;dropping-particle&quot;:&quot;&quot;,&quot;non-dropping-particle&quot;:&quot;&quot;},{&quot;family&quot;:&quot;Polidoro&quot;,&quot;given&quot;:&quot;B A&quot;,&quot;parse-names&quot;:false,&quot;dropping-particle&quot;:&quot;&quot;,&quot;non-dropping-particle&quot;:&quot;&quot;},{&quot;family&quot;:&quot;Juan-Jordá&quot;,&quot;given&quot;:&quot;M J&quot;,&quot;parse-names&quot;:false,&quot;dropping-particle&quot;:&quot;&quot;,&quot;non-dropping-particle&quot;:&quot;&quot;},{&quot;family&quot;:&quot;Boustany&quot;,&quot;given&quot;:&quot;A&quot;,&quot;parse-names&quot;:false,&quot;dropping-particle&quot;:&quot;&quot;,&quot;non-dropping-particle&quot;:&quot;&quot;},{&quot;family&quot;:&quot;Die&quot;,&quot;given&quot;:&quot;D J&quot;,&quot;parse-names&quot;:false,&quot;dropping-particle&quot;:&quot;&quot;,&quot;non-dropping-particle&quot;:&quot;&quot;},{&quot;family&quot;:&quot;Elfes&quot;,&quot;given&quot;:&quot;C&quot;,&quot;parse-names&quot;:false,&quot;dropping-particle&quot;:&quot;&quot;,&quot;non-dropping-particle&quot;:&quot;&quot;},{&quot;family&quot;:&quot;Fox&quot;,&quot;given&quot;:&quot;W&quot;,&quot;parse-names&quot;:false,&quot;dropping-particle&quot;:&quot;&quot;,&quot;non-dropping-particle&quot;:&quot;&quot;},{&quot;family&quot;:&quot;Graves&quot;,&quot;given&quot;:&quot;J&quot;,&quot;parse-names&quot;:false,&quot;dropping-particle&quot;:&quot;&quot;,&quot;non-dropping-particle&quot;:&quot;&quot;},{&quot;family&quot;:&quot;Harrison&quot;,&quot;given&quot;:&quot;L R&quot;,&quot;parse-names&quot;:false,&quot;dropping-particle&quot;:&quot;&quot;,&quot;non-dropping-particle&quot;:&quot;&quot;},{&quot;family&quot;:&quot;Mcmanus&quot;,&quot;given&quot;:&quot;R&quot;,&quot;parse-names&quot;:false,&quot;dropping-particle&quot;:&quot;&quot;,&quot;non-dropping-particle&quot;:&quot;&quot;},{&quot;family&quot;:&quot;Nelson&quot;,&quot;given&quot;:&quot;R&quot;,&quot;parse-names&quot;:false,&quot;dropping-particle&quot;:&quot;&quot;,&quot;non-dropping-particle&quot;:&quot;&quot;},{&quot;family&quot;:&quot;Restrepo&quot;,&quot;given&quot;:&quot;V&quot;,&quot;parse-names&quot;:false,&quot;dropping-particle&quot;:&quot;&quot;,&quot;non-dropping-particle&quot;:&quot;&quot;},{&quot;family&quot;:&quot;Schratwieser&quot;,&quot;given&quot;:&quot;J&quot;,&quot;parse-names&quot;:false,&quot;dropping-particle&quot;:&quot;&quot;,&quot;non-dropping-particle&quot;:&quot;&quot;},{&quot;family&quot;:&quot;Sun&quot;,&quot;given&quot;:&quot;C&quot;,&quot;parse-names&quot;:false,&quot;dropping-particle&quot;:&quot;&quot;,&quot;non-dropping-particle&quot;:&quot;&quot;},{&quot;family&quot;:&quot;Amorim&quot;,&quot;given&quot;:&quot;A&quot;,&quot;parse-names&quot;:false,&quot;dropping-particle&quot;:&quot;&quot;,&quot;non-dropping-particle&quot;:&quot;&quot;},{&quot;family&quot;:&quot;Brick&quot;,&quot;given&quot;:&quot;M&quot;,&quot;parse-names&quot;:false,&quot;dropping-particle&quot;:&quot;&quot;,&quot;non-dropping-particle&quot;:&quot;&quot;},{&quot;family&quot;:&quot;Canales&quot;,&quot;given&quot;:&quot;C&quot;,&quot;parse-names&quot;:false,&quot;dropping-particle&quot;:&quot;&quot;,&quot;non-dropping-particle&quot;:&quot;&quot;},{&quot;family&quot;:&quot;Cardenas&quot;,&quot;given&quot;:&quot;G&quot;,&quot;parse-names&quot;:false,&quot;dropping-particle&quot;:&quot;&quot;,&quot;non-dropping-particle&quot;:&quot;&quot;},{&quot;family&quot;:&quot;Chang&quot;,&quot;given&quot;:&quot;S&quot;,&quot;parse-names&quot;:false,&quot;dropping-particle&quot;:&quot;&quot;,&quot;non-dropping-particle&quot;:&quot;&quot;},{&quot;family&quot;:&quot;Chiang&quot;,&quot;given&quot;:&quot;W&quot;,&quot;parse-names&quot;:false,&quot;dropping-particle&quot;:&quot;&quot;,&quot;non-dropping-particle&quot;:&quot;&quot;},{&quot;family&quot;:&quot;Jr&quot;,&quot;given&quot;:&quot;N De Oliveira Leite&quot;,&quot;parse-names&quot;:false,&quot;dropping-particle&quot;:&quot;&quot;,&quot;non-dropping-particle&quot;:&quot;&quot;},{&quot;family&quot;:&quot;Lessa&quot;,&quot;given&quot;:&quot;R&quot;,&quot;parse-names&quot;:false,&quot;dropping-particle&quot;:&quot;&quot;,&quot;non-dropping-particle&quot;:&quot;&quot;},{&quot;family&quot;:&quot;Fredou&quot;,&quot;given&quot;:&quot;F L&quot;,&quot;parse-names&quot;:false,&quot;dropping-particle&quot;:&quot;&quot;,&quot;non-dropping-particle&quot;:&quot;&quot;},{&quot;family&quot;:&quot;Oxenford&quot;,&quot;given&quot;:&quot;H A&quot;,&quot;parse-names&quot;:false,&quot;dropping-particle&quot;:&quot;&quot;,&quot;non-dropping-particle&quot;:&quot;&quot;},{&quot;family&quot;:&quot;Serra&quot;,&quot;given&quot;:&quot;R&quot;,&quot;parse-names&quot;:false,&quot;dropping-particle&quot;:&quot;&quot;,&quot;non-dropping-particle&quot;:&quot;&quot;},{&quot;family&quot;:&quot;Shao&quot;,&quot;given&quot;:&quot;K&quot;,&quot;parse-names&quot;:false,&quot;dropping-particle&quot;:&quot;&quot;,&quot;non-dropping-particle&quot;:&quot;&quot;},{&quot;family&quot;:&quot;Sumaila&quot;,&quot;given&quot;:&quot;R&quot;,&quot;parse-names&quot;:false,&quot;dropping-particle&quot;:&quot;&quot;,&quot;non-dropping-particle&quot;:&quot;&quot;}],&quot;issued&quot;:{&quot;date-parts&quot;:[[2011]]},&quot;page&quot;:&quot;98-100&quot;,&quot;container-title-short&quot;:&quot;&quot;},&quot;isTemporary&quot;:false},{&quot;id&quot;:&quot;09a9db9e-4caf-3ab0-889e-e239d58c644f&quot;,&quot;itemData&quot;:{&quot;type&quot;:&quot;article-journal&quot;,&quot;id&quot;:&quot;09a9db9e-4caf-3ab0-889e-e239d58c644f&quot;,&quot;title&quot;:&quot;Extinction risk and conservation of the world’s sharks and rays&quot;,&quot;author&quot;:[{&quot;family&quot;:&quot;Dulvy&quot;,&quot;given&quot;:&quot;Nicholas K&quot;,&quot;parse-names&quot;:false,&quot;dropping-particle&quot;:&quot;&quot;,&quot;non-dropping-particle&quot;:&quot;&quot;},{&quot;family&quot;:&quot;Fowler&quot;,&quot;given&quot;:&quot;Sarah L&quot;,&quot;parse-names&quot;:false,&quot;dropping-particle&quot;:&quot;&quot;,&quot;non-dropping-particle&quot;:&quot;&quot;},{&quot;family&quot;:&quot;Musick&quot;,&quot;given&quot;:&quot;John A&quot;,&quot;parse-names&quot;:false,&quot;dropping-particle&quot;:&quot;&quot;,&quot;non-dropping-particle&quot;:&quot;&quot;},{&quot;family&quot;:&quot;Cavanagh&quot;,&quot;given&quot;:&quot;Rachel D&quot;,&quot;parse-names&quot;:false,&quot;dropping-particle&quot;:&quot;&quot;,&quot;non-dropping-particle&quot;:&quot;&quot;},{&quot;family&quot;:&quot;Kyne&quot;,&quot;given&quot;:&quot;M&quot;,&quot;parse-names&quot;:false,&quot;dropping-particle&quot;:&quot;&quot;,&quot;non-dropping-particle&quot;:&quot;&quot;},{&quot;family&quot;:&quot;Harrison&quot;,&quot;given&quot;:&quot;Lucy R&quot;,&quot;parse-names&quot;:false,&quot;dropping-particle&quot;:&quot;&quot;,&quot;non-dropping-particle&quot;:&quot;&quot;},{&quot;family&quot;:&quot;Carlson&quot;,&quot;given&quot;:&quot;John K&quot;,&quot;parse-names&quot;:false,&quot;dropping-particle&quot;:&quot;&quot;,&quot;non-dropping-particle&quot;:&quot;&quot;},{&quot;family&quot;:&quot;Davidson&quot;,&quot;given&quot;:&quot;Lindsay N K&quot;,&quot;parse-names&quot;:false,&quot;dropping-particle&quot;:&quot;&quot;,&quot;non-dropping-particle&quot;:&quot;&quot;},{&quot;family&quot;:&quot;Sonja&quot;,&quot;given&quot;:&quot;V&quot;,&quot;parse-names&quot;:false,&quot;dropping-particle&quot;:&quot;&quot;,&quot;non-dropping-particle&quot;:&quot;&quot;}],&quot;DOI&quot;:&quot;10.7554/eLife.00590&quot;,&quot;issued&quot;:{&quot;date-parts&quot;:[[2014]]},&quot;page&quot;:&quot;1-35&quot;,&quot;container-title-short&quot;:&quot;&quot;},&quot;isTemporary&quot;:false}]},{&quot;citationID&quot;:&quot;MENDELEY_CITATION_496f5385-c8dd-4901-be00-c9356805ec00&quot;,&quot;properties&quot;:{&quot;noteIndex&quot;:0},&quot;isEdited&quot;:false,&quot;manualOverride&quot;:{&quot;isManuallyOverridden&quot;:false,&quot;citeprocText&quot;:&quot;(Lavides et al. 2009, 2016; Nañola et al. 2011)&quot;,&quot;manualOverrideText&quot;:&quot;&quot;},&quot;citationTag&quot;:&quot;MENDELEY_CITATION_v3_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&quot;,&quot;citationItems&quot;:[{&quot;id&quot;:&quot;a2ac836f-ad90-301c-983c-331e08d5df5e&quot;,&quot;itemData&quot;:{&quot;type&quot;:&quot;article-journal&quot;,&quot;id&quot;:&quot;a2ac836f-ad90-301c-983c-331e08d5df5e&quot;,&quot;title&quot;:&quot;Finfish disappearances around Bohol, Philippines inferred from traditional ecological knowledge&quot;,&quot;author&quot;:[{&quot;family&quot;:&quot;Lavides&quot;,&quot;given&quot;:&quot;Margarita N.&quot;,&quot;parse-names&quot;:false,&quot;dropping-particle&quot;:&quot;&quot;,&quot;non-dropping-particle&quot;:&quot;&quot;},{&quot;family&quot;:&quot;Polunin&quot;,&quot;given&quot;:&quot;Nicholas V.C.&quot;,&quot;parse-names&quot;:false,&quot;dropping-particle&quot;:&quot;&quot;,&quot;non-dropping-particle&quot;:&quot;&quot;},{&quot;family&quot;:&quot;Stead&quot;,&quot;given&quot;:&quot;Selina M.&quot;,&quot;parse-names&quot;:false,&quot;dropping-particle&quot;:&quot;&quot;,&quot;non-dropping-particle&quot;:&quot;&quot;},{&quot;family&quot;:&quot;Tabaranza&quot;,&quot;given&quot;:&quot;Don Geoff&quot;,&quot;parse-names&quot;:false,&quot;dropping-particle&quot;:&quot;&quot;,&quot;non-dropping-particle&quot;:&quot;&quot;},{&quot;family&quot;:&quot;Comeros&quot;,&quot;given&quot;:&quot;Mia Theresa&quot;,&quot;parse-names&quot;:false,&quot;dropping-particle&quot;:&quot;&quot;,&quot;non-dropping-particle&quot;:&quot;&quot;},{&quot;family&quot;:&quot;Dongallo&quot;,&quot;given&quot;:&quot;Jesus Ray&quot;,&quot;parse-names&quot;:false,&quot;dropping-particle&quot;:&quot;&quot;,&quot;non-dropping-particle&quot;:&quot;&quot;}],&quot;container-title&quot;:&quot;Environmental Conservation&quot;,&quot;container-title-short&quot;:&quot;Environ Conserv&quot;,&quot;DOI&quot;:&quot;10.1017/S0376892909990385&quot;,&quot;ISSN&quot;:&quot;03768929&quot;,&quot;issued&quot;:{&quot;date-parts&quot;:[[2009]]},&quot;abstract&quot;:&quot;Little is known about local extinctions of finfish species in the most biodiverse marine ecosystem in the most marine biodiverse and anthropogenically threatened region on Earth. This paper examines coral reef associated finfish species that disappeared in the catches around the island of Bohol over the period 1950 to 2007, based on the only available data, namely traditional ecological knowledge. Generalized least squares (GLS) tests showed steep declines to zero among species formerly recorded in catches. Finfish species recommended as priority for further monitoring based on life history and disappearances in fish catch are giant grouper (Epinephelus lanceolatus) and African pompano (Alectis ciliaris). Twenty out of the 21 species that disappeared from catches were moderate to very large-bodied, six were slow-growing fish and four were late-maturing fish. Species of large body size and subject to high fishing pressure may be particularly vulnerable. Traditional ecological knowledge when applied to population dynamics studies can add value to development of new monitoring methods. This knowledge can moreover inform the prioritization of species for fisheries assessment and conservation action. © Foundation for Environmental Conservation 2010.&quot;,&quot;issue&quot;:&quot;3&quot;,&quot;volume&quot;:&quot;36&quot;},&quot;isTemporary&quot;:false},{&quot;id&quot;:&quot;4bf5c543-374c-3328-acbd-7e001413d751&quot;,&quot;itemData&quot;:{&quot;type&quot;:&quot;article-journal&quot;,&quot;id&quot;:&quot;4bf5c543-374c-3328-acbd-7e001413d751&quot;,&quot;title&quot;:&quot;Patterns of Coral-Reef Finfish Species Disappearances Inferred from Fishers’ Knowledge in Global Epicentre of Marine Shorefish Diversity&quot;,&quot;author&quot;:[{&quot;family&quot;:&quot;Lavides&quot;,&quot;given&quot;:&quot;Margarita N&quot;,&quot;parse-names&quot;:false,&quot;dropping-particle&quot;:&quot;&quot;,&quot;non-dropping-particle&quot;:&quot;&quot;},{&quot;family&quot;:&quot;Molina&quot;,&quot;given&quot;:&quot;Erina Pauline&quot;,&quot;parse-names&quot;:false,&quot;dropping-particle&quot;:&quot;v&quot;,&quot;non-dropping-particle&quot;:&quot;&quot;},{&quot;family&quot;:&quot;Rosa&quot;,&quot;given&quot;:&quot;Gregorio E&quot;,&quot;parse-names&quot;:false,&quot;dropping-particle&quot;:&quot;de&quot;,&quot;non-dropping-particle&quot;:&quot;&quot;}],&quot;DOI&quot;:&quot;10.1371/journal.pone.0155752&quot;,&quot;URL&quot;:&quot;http://dx.doi.org/10.1371/journal.pone.0155752&quot;,&quot;issued&quot;:{&quot;date-parts&quot;:[[2016]]},&quot;page&quot;:&quot;1-24&quot;,&quot;container-title-short&quot;:&quot;&quot;},&quot;isTemporary&quot;:false},{&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d7a17413-2cf8-44f0-a26d-02920772bcb3&quot;,&quot;properties&quot;:{&quot;noteIndex&quot;:0},&quot;isEdited&quot;:false,&quot;manualOverride&quot;:{&quot;isManuallyOverridden&quot;:false,&quot;citeprocText&quot;:&quot;(Rhyne et al. 2017)&quot;,&quot;manualOverrideText&quot;:&quot;&quot;},&quot;citationTag&quot;:&quot;MENDELEY_CITATION_v3_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&quot;,&quot;citationItems&quot;:[{&quot;id&quot;:&quot;cdb7a9ae-2a28-32ad-9162-fb388a3ac51b&quot;,&quot;itemData&quot;:{&quot;type&quot;:&quot;article-journal&quot;,&quot;id&quot;:&quot;cdb7a9ae-2a28-32ad-9162-fb388a3ac51b&quot;,&quot;title&quot;:&quot;Expanding our understanding of the trade in marine aquarium animals&quot;,&quot;author&quot;:[{&quot;family&quot;:&quot;Rhyne&quot;,&quot;given&quot;:&quot;Andrew L.&quot;,&quot;parse-names&quot;:false,&quot;dropping-particle&quot;:&quot;&quot;,&quot;non-dropping-particle&quot;:&quot;&quot;},{&quot;family&quot;:&quot;Tlusty&quot;,&quot;given&quot;:&quot;Michael F.&quot;,&quot;parse-names&quot;:false,&quot;dropping-particle&quot;:&quot;&quot;,&quot;non-dropping-particle&quot;:&quot;&quot;},{&quot;family&quot;:&quot;Szczebak&quot;,&quot;given&quot;:&quot;Joseph T.&quot;,&quot;parse-names&quot;:false,&quot;dropping-particle&quot;:&quot;&quot;,&quot;non-dropping-particle&quot;:&quot;&quot;},{&quot;family&quot;:&quot;Holmberg&quot;,&quot;given&quot;:&quot;Robert J.&quot;,&quot;parse-names&quot;:false,&quot;dropping-particle&quot;:&quot;&quot;,&quot;non-dropping-particle&quot;:&quot;&quot;}],&quot;container-title&quot;:&quot;PeerJ&quot;,&quot;container-title-short&quot;:&quot;PeerJ&quot;,&quot;DOI&quot;:&quot;10.7717/peerj.2949&quot;,&quot;ISSN&quot;:&quot;21678359&quot;,&quot;issued&quot;:{&quot;date-parts&quot;:[[2017]]},&quot;abstract&quot;:&quot;The trade of live marine animals for home and public aquaria has grown into a major global industry. Millions of marine fishes and invertebrates are removed from coral reefs and associated habitats each year. The majority are imported into the United States, with the remainder sent to Europe, Japan, and a handful of other countries. Despite the recent growth and diversification of the aquarium trade, to date, data collection is not mandatory, and hence comprehensive information on species volume and diversity is lacking. This lack of information makes it impossible to study trade pathways. Without species-specific volume and diversity data, it is unclear how importing and exporting governments can oversee this industry effectively or how sustainability should be encouraged. To expand our knowledge and understanding of the trade, and to effectively communicate this new understanding, we introduce the publically-available Marine Aquarium Biodiversity and Trade Flow online database (https://www.aquariumtradedata.org/). This tool was created to communicate the volume and diversity of marine fishes and/or invertebrates imported into the US over three complete years (2008, 2009, and 2011) and three partial years (2000, 2004, 2005). To create this tool, invoices pertaining to shipments of live marine fishes and invertebrates were scanned and analyzed for species name, species quantities, country of origin, port of entry, and city of import destination. Here we focus on the analysis of the later three years of data and also produce an estimate for the entirety of 2000, 2004, and 2005. The three-year aggregate totals (2008, 2009, 2011) indicate that just under 2,300 fish and 725 invertebrate species were imported into the US cumulatively, although just under 1,800 fish and 550 invertebrate species were traded annually. Overall, the total number of live marine animals decreased between 2008 and 2011. In 2008, 2009, and 2011, the total number of individual fish (8.2, 7.3, and 6.9 million individuals) and invertebrates (4.2, 3.7, and 3.6 million individuals) assessed by analyzing the invoice data are roughly 60% of the total volumes recorded through the Law Enforcement Management Information System (LEMIS) dataset. Using these complete years, we back-calculated the number of individuals of both fishes and invertebrates imported in 2000, 2004, and 2005. These estimates (9.3, 10.8, and 11.2 million individual fish per year) were consistent with the three years of complete data. We also use these data to understand the global trade in two species (Banggai cardinalfish, Pterapogon kauderni, and orange clownfish, Amphiprion ocellaris/percula) recently considered for Endangered Species Act listing. Aquariumtradedata.org can help create more effective management plans for the traded species, and ideally could be implemented at key trade ports to better assess the global trade of aquatic wildlife.&quot;,&quot;issue&quot;:&quot;1&quot;,&quot;volume&quot;:&quot;2017&quot;},&quot;isTemporary&quot;:false}]},{&quot;citationID&quot;:&quot;MENDELEY_CITATION_d6f8ec4a-d4f7-44a0-b231-460bddb69be2&quot;,&quot;properties&quot;:{&quot;noteIndex&quot;:0},&quot;isEdited&quot;:false,&quot;manualOverride&quot;:{&quot;isManuallyOverridden&quot;:false,&quot;citeprocText&quot;:&quot;(Mamauag 2004; Ochavillo et al. 2004; Pratchett et al. 2008)&quot;,&quot;manualOverrideText&quot;:&quot;&quot;},&quot;citationTag&quot;:&quot;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&quot;,&quot;citationItems&quot;:[{&quot;id&quot;:&quot;03be0b2d-8be2-3fbc-b5be-3eceb695e2bf&quot;,&quot;itemData&quot;:{&quot;type&quot;:&quot;book&quot;,&quot;id&quot;:&quot;03be0b2d-8be2-3fbc-b5be-3eceb695e2bf&quot;,&quot;title&quot;:&quot;The live reef food fish trade in the Philippines.&quot;,&quot;author&quot;:[{&quot;family&quot;:&quot;Mamauag&quot;,&quot;given&quot;:&quot;Samuel S.&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75a43b5-56af-3150-b4e7-ad598126883d&quot;,&quot;itemData&quot;:{&quot;type&quot;:&quot;chapter&quot;,&quot;id&quot;:&quot;075a43b5-56af-3150-b4e7-ad598126883d&quot;,&quot;title&quot;:&quot;Status of the Philippine Marine Aquarium Fish Trade&quot;,&quot;author&quot;:[{&quot;family&quot;:&quot;Ochavillo&quot;,&quot;given&quot;:&quot;Domingo&quot;,&quot;parse-names&quot;:false,&quot;dropping-particle&quot;:&quot;&quot;,&quot;non-dropping-particle&quot;:&quot;&quot;},{&quot;family&quot;:&quot;Hodgson&quot;,&quot;given&quot;:&quot;Gregor&quot;,&quot;parse-names&quot;:false,&quot;dropping-particle&quot;:&quot;&quot;,&quot;non-dropping-particle&quot;:&quot;&quot;},{&quot;family&quot;:&quot;Shuman&quot;,&quot;given&quot;:&quot;Craig&quot;,&quot;parse-names&quot;:false,&quot;dropping-particle&quot;:&quot;&quot;,&quot;non-dropping-particle&quot;:&quot;&quot;},{&quot;family&quot;:&quot;Ruz&quot;,&quot;given&quot;:&quot;Renante&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4c79d8c-5c99-3f6f-90af-b6e4457e6961&quot;,&quot;itemData&quot;:{&quot;type&quot;:&quot;chapter&quot;,&quot;id&quot;:&quot;04c79d8c-5c99-3f6f-90af-b6e4457e6961&quot;,&quot;title&quot;:&quot;Effects of climate-induced coral bleaching on coral-reef fishes ecological and economic consequences&quot;,&quot;author&quot;:[{&quot;family&quot;:&quot;Pratchett&quot;,&quot;given&quot;:&quot;Morgan S.&quot;,&quot;parse-names&quot;:false,&quot;dropping-particle&quot;:&quot;&quot;,&quot;non-dropping-particle&quot;:&quot;&quot;},{&quot;family&quot;:&quot;Munday&quot;,&quot;given&quot;:&quot;Philip L.&quot;,&quot;parse-names&quot;:false,&quot;dropping-particle&quot;:&quot;&quot;,&quot;non-dropping-particle&quot;:&quot;&quot;},{&quot;family&quot;:&quot;Wilson&quot;,&quot;given&quot;:&quot;Shaun K.&quot;,&quot;parse-names&quot;:false,&quot;dropping-particle&quot;:&quot;&quot;,&quot;non-dropping-particle&quot;:&quot;&quot;},{&quot;family&quot;:&quot;Graham&quot;,&quot;given&quot;:&quot;Nicholas A.J.&quot;,&quot;parse-names&quot;:false,&quot;dropping-particle&quot;:&quot;&quot;,&quot;non-dropping-particle&quot;:&quot;&quot;},{&quot;family&quot;:&quot;Cinner&quot;,&quot;given&quot;:&quot;Joshua E.&quot;,&quot;parse-names&quot;:false,&quot;dropping-particle&quot;:&quot;&quot;,&quot;non-dropping-particle&quot;:&quot;&quot;},{&quot;family&quot;:&quot;Bellwood&quot;,&quot;given&quot;:&quot;David R.&quot;,&quot;parse-names&quot;:false,&quot;dropping-particle&quot;:&quot;&quot;,&quot;non-dropping-particle&quot;:&quot;&quot;},{&quot;family&quot;:&quot;Jones&quot;,&quot;given&quot;:&quot;Geoffrey P.&quot;,&quot;parse-names&quot;:false,&quot;dropping-particle&quot;:&quot;&quot;,&quot;non-dropping-particle&quot;:&quot;&quot;},{&quot;family&quot;:&quot;Polunin&quot;,&quot;given&quot;:&quot;Nicholas V.C.&quot;,&quot;parse-names&quot;:false,&quot;dropping-particle&quot;:&quot;&quot;,&quot;non-dropping-particle&quot;:&quot;&quot;},{&quot;family&quot;:&quot;McClanahan&quot;,&quot;given&quot;:&quot;Tim R.&quot;,&quot;parse-names&quot;:false,&quot;dropping-particle&quot;:&quot;&quot;,&quot;non-dropping-particle&quot;:&quot;&quot;}],&quot;container-title&quot;:&quot;Oceanography and Marine Biology: An Annual Review&quot;,&quot;DOI&quot;:&quot;10.1201/9781420065756&quot;,&quot;ISSN&quot;:&quot;00783218&quot;,&quot;issued&quot;:{&quot;date-parts&quot;:[[2008]]},&quot;abstract&quot;:&quot;Global climate change is having devastating effects on habitat structure in coral-reef ecosystems owing to extreme environmental sensitivities and consequent bleaching of reef-building scleractinian corals. Coral bleaching frequently causes immediate loss of live coral and may lead to longer-term declines in topographic complexity. This review identifies coral cover and topographic complexity as critical and distinct components of coral-reef habitats that shape communities of coral-reef fishes. Coral loss has the greatest and most immediate effect on fishes that depend on live corals for food or shelter, and many such fishes may face considerable risk of extinction with increasing frequency and severity of bleaching. Coral loss may also have longer-term consequences for fishes that require live corals at settlement, which are compounded by devastating effects of declining topographic complexity. Topographic complexity moderates major biotic factors, such as predation and competition, contributing to the high diversity of fishes on coral reefs. Many coral-reef fishes that do not depend on live coral are nonetheless dependent on the topographic complexity provided by healthy coral growth. Ecological and economic consequences of declining topographic complexity are likely to be substantial compared with selective effects of coral loss but both coral cover and topographic complexity must be recognised as a critical component of habitat structure and managed accordingly. Urgent action on the fundamental causes of climate change and appropriate management of critical elements of habitat structure (coral cover and topographic complexity) are key to ensuring long-term persistence of coral-reef fishes.&quot;,&quot;volume&quot;:&quot;46&quot;,&quot;container-title-short&quot;:&quot;&quot;},&quot;isTemporary&quot;:false}]},{&quot;citationID&quot;:&quot;MENDELEY_CITATION_55362596-a52f-4495-b6cf-ed310ba9c124&quot;,&quot;properties&quot;:{&quot;noteIndex&quot;:0},&quot;isEdited&quot;:false,&quot;manualOverride&quot;:{&quot;isManuallyOverridden&quot;:false,&quot;citeprocText&quot;:&quot;(Antonovics 1976, 2003)&quot;,&quot;manualOverrideText&quot;:&quot;&quot;},&quot;citationTag&quot;:&quot;MENDELEY_CITATION_v3_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&quot;,&quot;citationItems&quot;:[{&quot;id&quot;:&quot;9020dff7-225e-30a4-b61e-f815701f18d6&quot;,&quot;itemData&quot;:{&quot;type&quot;:&quot;article-journal&quot;,&quot;id&quot;:&quot;9020dff7-225e-30a4-b61e-f815701f18d6&quot;,&quot;title&quot;:&quot;The Input from Population Genetics: \&quot;The New Ecological Genetics\&quot;&quot;,&quot;author&quot;:[{&quot;family&quot;:&quot;Antonovics&quot;,&quot;given&quot;:&quot;Janis&quot;,&quot;parse-names&quot;:false,&quot;dropping-particle&quot;:&quot;&quot;,&quot;non-dropping-particle&quot;:&quot;&quot;}],&quot;container-title&quot;:&quot;Systemic Botany&quot;,&quot;issued&quot;:{&quot;date-parts&quot;:[[1976]]},&quot;page&quot;:&quot;233-245&quot;,&quot;issue&quot;:&quot;3&quot;,&quot;volume&quot;:&quot;1&quot;,&quot;container-title-short&quot;:&quot;&quot;},&quot;isTemporary&quot;:false},{&quot;id&quot;:&quot;d8c3a90d-bd6b-3a73-9a1d-2814fd77a264&quot;,&quot;itemData&quot;:{&quot;type&quot;:&quot;article&quot;,&quot;id&quot;:&quot;d8c3a90d-bd6b-3a73-9a1d-2814fd77a264&quot;,&quot;title&quot;:&quot;Toward community genomics?&quot;,&quot;author&quot;:[{&quot;family&quot;:&quot;Antonovics&quot;,&quot;given&quot;:&quot;Janis&quot;,&quot;parse-names&quot;:false,&quot;dropping-particle&quot;:&quot;&quot;,&quot;non-dropping-particle&quot;:&quot;&quot;}],&quot;container-title&quot;:&quot;Ecology&quot;,&quot;container-title-short&quot;:&quot;Ecology&quot;,&quot;DOI&quot;:&quot;10.1890/0012-9658(2003)084[0598:TCG]2.0.CO;2&quot;,&quot;ISSN&quot;:&quot;00129658&quot;,&quot;issued&quot;:{&quot;date-parts&quot;:[[2003]]},&quot;issue&quot;:&quot;3&quot;,&quot;volume&quot;:&quot;84&quot;},&quot;isTemporary&quot;:false}]},{&quot;citationID&quot;:&quot;MENDELEY_CITATION_1d7bb64d-e7f2-40f0-8340-c6cc09a47f6a&quot;,&quot;properties&quot;:{&quot;noteIndex&quot;:0},&quot;isEdited&quot;:false,&quot;manualOverride&quot;:{&quot;isManuallyOverridden&quot;:false,&quot;citeprocText&quot;:&quot;(Vellend 2003, 2005)&quot;,&quot;manualOverrideText&quot;:&quot;&quot;},&quot;citationTag&quot;:&quot;MENDELEY_CITATION_v3_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&quot;,&quot;citationItems&quot;:[{&quot;id&quot;:&quot;afe6c123-69e2-3f23-a05b-c6a9b7a21c60&quot;,&quot;itemData&quot;:{&quot;type&quot;:&quot;article-journal&quot;,&quot;id&quot;:&quot;afe6c123-69e2-3f23-a05b-c6a9b7a21c60&quot;,&quot;title&quot;:&quot;Island Biogeography of Genes and Species&quot;,&quot;author&quot;:[{&quot;family&quot;:&quot;Vellend&quot;,&quot;given&quot;:&quot;Mark&quot;,&quot;parse-names&quot;:false,&quot;dropping-particle&quot;:&quot;&quot;,&quot;non-dropping-particle&quot;:&quot;&quot;}],&quot;container-title&quot;:&quot;The American Naturalist&quot;,&quot;container-title-short&quot;:&quot;Am Nat&quot;,&quot;ISBN&quot;:&quot;1620302039&quot;,&quot;issued&quot;:{&quot;date-parts&quot;:[[2003]]},&quot;page&quot;:&quot;358-365&quot;,&quot;issue&quot;:&quot;3&quot;,&quot;volume&quot;:&quot;162&quot;},&quot;isTemporary&quot;:false},{&quot;id&quot;:&quot;b4209283-37b1-332b-a8e2-cc2aa7d59060&quot;,&quot;itemData&quot;:{&quot;type&quot;:&quot;article-journal&quot;,&quot;id&quot;:&quot;b4209283-37b1-332b-a8e2-cc2aa7d59060&quot;,&quot;title&quot;:&quot;Species Diversity and Genetic Diversity : Parallel Processes and Correlated Patterns&quot;,&quot;author&quot;:[{&quot;family&quot;:&quot;Vellend&quot;,&quot;given&quot;:&quot;Mark&quot;,&quot;parse-names&quot;:false,&quot;dropping-particle&quot;:&quot;&quot;,&quot;non-dropping-particle&quot;:&quot;&quot;}],&quot;issued&quot;:{&quot;date-parts&quot;:[[2005]]},&quot;issue&quot;:&quot;2&quot;,&quot;volume&quot;:&quot;166&quot;,&quot;container-title-short&quot;:&quot;&quot;},&quot;isTemporary&quot;:false}]},{&quot;citationID&quot;:&quot;MENDELEY_CITATION_952c31d4-3edb-4d06-8276-c43c2cbfd22c&quot;,&quot;properties&quot;:{&quot;noteIndex&quot;:0},&quot;isEdited&quot;:false,&quot;manualOverride&quot;:{&quot;isManuallyOverridden&quot;:true,&quot;citeprocText&quot;:&quot;(Smith and Williams 1999)&quot;,&quot;manualOverrideText&quot;:&quot;(Fig. 2.B; Smith and Williams 1999)&quot;},&quot;citationTag&quot;:&quot;MENDELEY_CITATION_v3_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&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bdbda6bd-12ee-48a2-bd0d-567202a3fcb7&quot;,&quot;properties&quot;:{&quot;noteIndex&quot;:0},&quot;isEdited&quot;:false,&quot;manualOverride&quot;:{&quot;isManuallyOverridden&quot;:false,&quot;citeprocText&quot;:&quot;(Labrosse et al. 2002)&quot;,&quot;manualOverrideText&quot;:&quot;&quot;},&quot;citationTag&quot;:&quot;MENDELEY_CITATION_v3_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&quot;,&quot;citationItems&quot;:[{&quot;id&quot;:&quot;72fe0406-b30d-3176-a5e6-2d0e8df0f9c6&quot;,&quot;itemData&quot;:{&quot;type&quot;:&quot;book&quot;,&quot;id&quot;:&quot;72fe0406-b30d-3176-a5e6-2d0e8df0f9c6&quot;,&quot;title&quot;:&quot;Underwater fish visual census surveys&quot;,&quot;author&quot;:[{&quot;family&quot;:&quot;Labrosse&quot;,&quot;given&quot;:&quot;Pierre&quot;,&quot;parse-names&quot;:false,&quot;dropping-particle&quot;:&quot;&quot;,&quot;non-dropping-particle&quot;:&quot;&quot;},{&quot;family&quot;:&quot;Kulbicki&quot;,&quot;given&quot;:&quot;Michel&quot;,&quot;parse-names&quot;:false,&quot;dropping-particle&quot;:&quot;&quot;,&quot;non-dropping-particle&quot;:&quot;&quot;},{&quot;family&quot;:&quot;Ferraris&quot;,&quot;given&quot;:&quot;Jocelyne&quot;,&quot;parse-names&quot;:false,&quot;dropping-particle&quot;:&quot;&quot;,&quot;non-dropping-particle&quot;:&quot;&quot;}],&quot;container-title&quot;:&quot;Pacific Community&quot;,&quot;ISBN&quot;:&quot;982-203-878-X&quot;,&quot;ISSN&quot;:&quot;0990-7440&quot;,&quot;URL&quot;:&quot;file:///C:/Documents and Settings/L?ny/Local Settings/Application Data/Mendeley Ltd./Mendeley Desktop/Downloaded/Labrosse et al. - 2002 - uNDERwATER vISuAL FIsH CEnSuS SuRvEyS.pdf%5Cnfile:///C:/Documents and Settings/L?ny/Local Settings/Application Data/M&quot;,&quot;issued&quot;:{&quot;date-parts&quot;:[[2002]]},&quot;number-of-pages&quot;:&quot;54 pp.&quot;,&quot;abstract&quot;:&quot;T his document is the fi rst in a series of publications that respond to requests from fi s h- e ry services in Pa c i fic Island countries and terri t o ries for tools and practical advice on implementing reef fish resource assessment methods. This series is open to all authors and is part of a process of standardising assessment and monitoring methods for reef and lagoon fi s h e ry resources and activities at the regional leve l .&quot;,&quot;container-title-short&quot;:&quot;&quot;},&quot;isTemporary&quot;:false}]},{&quot;citationID&quot;:&quot;MENDELEY_CITATION_fb84ec0d-2f55-4c04-8052-84bad91da48e&quot;,&quot;properties&quot;:{&quot;noteIndex&quot;:0},&quot;isEdited&quot;:false,&quot;manualOverride&quot;:{&quot;isManuallyOverridden&quot;:false,&quot;citeprocText&quot;:&quot;(Beck and Kitching 2007; Colwell et al. 2012; Carvalheiro et al. 2013)&quot;,&quot;manualOverrideText&quot;:&quot;&quot;},&quot;citationTag&quot;:&quot;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&quot;,&quot;citationItems&quot;:[{&quot;id&quot;:&quot;0295f361-2ad4-312e-a9eb-280ea09cece9&quot;,&quot;itemData&quot;:{&quot;type&quot;:&quot;article-journal&quot;,&quot;id&quot;:&quot;0295f361-2ad4-312e-a9eb-280ea09cece9&quot;,&quot;title&quot;:&quot;Estimating regional species richness of tropical insects from museum data: a comparison of a geography-based and sample-based methods&quot;,&quot;author&quot;:[{&quot;family&quot;:&quot;Beck&quot;,&quot;given&quot;:&quot;J A N&quot;,&quot;parse-names&quot;:false,&quot;dropping-particle&quot;:&quot;&quot;,&quot;non-dropping-particle&quot;:&quot;&quot;},{&quot;family&quot;:&quot;Kitching&quot;,&quot;given&quot;:&quot;I A N J&quot;,&quot;parse-names&quot;:false,&quot;dropping-particle&quot;:&quot;&quot;,&quot;non-dropping-particle&quot;:&quot;&quot;}],&quot;DOI&quot;:&quot;10.1111/j.1365-2664.2007.01291.x&quot;,&quot;issued&quot;:{&quot;date-parts&quot;:[[2007]]},&quot;page&quot;:&quot;672-681&quot;,&quot;container-title-short&quot;:&quot;&quot;},&quot;isTemporary&quot;:false},{&quot;id&quot;:&quot;bc685dea-c89a-37ea-b5e2-8e2f24b0029e&quot;,&quot;itemData&quot;:{&quot;type&quot;:&quot;article-journal&quot;,&quot;id&quot;:&quot;bc685dea-c89a-37ea-b5e2-8e2f24b0029e&quot;,&quot;title&quot;:&quot;Models and estimators linking individual-based and sample-based rarefaction, extrapolation and comparison of assemblages&quot;,&quot;author&quot;:[{&quot;family&quot;:&quot;Colwell&quot;,&quot;given&quot;:&quot;Robert K.&quot;,&quot;parse-names&quot;:false,&quot;dropping-particle&quot;:&quot;&quot;,&quot;non-dropping-particle&quot;:&quot;&quot;},{&quot;family&quot;:&quot;Chao&quot;,&quot;given&quot;:&quot;Anne&quot;,&quot;parse-names&quot;:false,&quot;dropping-particle&quot;:&quot;&quot;,&quot;non-dropping-particle&quot;:&quot;&quot;},{&quot;family&quot;:&quot;Gotelli&quot;,&quot;given&quot;:&quot;Nicholas J.&quot;,&quot;parse-names&quot;:false,&quot;dropping-particle&quot;:&quot;&quot;,&quot;non-dropping-particle&quot;:&quot;&quot;},{&quot;family&quot;:&quot;Lin&quot;,&quot;given&quot;:&quot;Shang Yi&quot;,&quot;parse-names&quot;:false,&quot;dropping-particle&quot;:&quot;&quot;,&quot;non-dropping-particle&quot;:&quot;&quot;},{&quot;family&quot;:&quot;Mao&quot;,&quot;given&quot;:&quot;Chang Xuan&quot;,&quot;parse-names&quot;:false,&quot;dropping-particle&quot;:&quot;&quot;,&quot;non-dropping-particle&quot;:&quot;&quot;},{&quot;family&quot;:&quot;Chazdon&quot;,&quot;given&quot;:&quot;Robin L.&quot;,&quot;parse-names&quot;:false,&quot;dropping-particle&quot;:&quot;&quot;,&quot;non-dropping-particle&quot;:&quot;&quot;},{&quot;family&quot;:&quot;Longino&quot;,&quot;given&quot;:&quot;John T.&quot;,&quot;parse-names&quot;:false,&quot;dropping-particle&quot;:&quot;&quot;,&quot;non-dropping-particle&quot;:&quot;&quot;}],&quot;container-title&quot;:&quot;Journal of Plant Ecology&quot;,&quot;DOI&quot;:&quot;10.1093/jpe/rtr044&quot;,&quot;ISSN&quot;:&quot;17529921&quot;,&quot;issued&quot;:{&quot;date-parts&quot;:[[2012,3]]},&quot;page&quot;:&quot;3-21&quot;,&quot;abstract&quot;:&quot;Aims: In ecology and conservation biology, the number of species counted in a biodiversity study is a key metric but is usually a biased underestimate of total species richness because many rare species are not detected. Moreover, comparing species richness among sites or samples is a statistical challenge because the observed number of species is sensitive to the number of individuals counted or the area sampled. For individual-based data, we treat a single, empirical sample of species abundances from an investigator-defined species assemblage or community as a reference point for two estimation objectives under two sampling models: estimating the expected number of species (and its unconditional variance) in a random sample of (i) a smaller number of individuals (multinomial model) or a smaller area sampled (Poisson model) and (ii) a larger number of individuals or a larger area sampled. For sample-based incidence (presence-absence) data, under a Bernoulli product model, we treat a single set of species incidence frequencies as the reference point to estimate richness for smaller and larger numbers of sampling units. Methods: The first objective is a problem in interpolation that we address with classical rarefaction (multinomial model) and Coleman rarefaction (Poisson model) for individual-based data and with sample-based rarefaction (Bernoulli product model) for incidence frequencies. The second is a problem in extrapolation that we address with sampling-theoretic predictors for the number of species in a larger sample (multinomial model), a larger area (Poisson model) or a larger number of sampling units (Bernoulli product model), based on an estimate of asymptotic species richness. Although published methods exist for many of these objectives, we bring them together here with some new estimators under a unified statistical and notational framework. This novel integration of mathematically distinct approaches allowed us to link interpolated (rarefaction) curves and extrapolated curves to plot a unified species accumulation curve for empirical examples. We provide new, unconditional variance estimators for classical, individual-based rarefaction and for Coleman rarefaction, long missing from the toolkit of biodiversity measurement. We illustrate these methods with datasets for tropical beetles, tropical trees and tropical ants. Important Findings: Surprisingly, for all datasets we examined, the interpolation (rarefaction) curve and the extrapolation curve meet smoothly at the reference sample, yielding a single curve. Moreover, curves representing 95% confidence intervals for interpolated and extrapolated richness estimates also meet smoothly, allowing rigorous statistical comparison of samples not only for rarefaction but also for extrapolated richness values. The confidence intervals widen as the extrapolation moves further beyond the reference sample, but the method gives reasonable results for extrapolations up to about double or triple the original abundance or area of the reference sample. We found that the multinomial and Poisson models produced indistinguishable results, in units of estimated species, for all estimators and datasets. For sample-based abundance data, which allows the comparison of all three models, the Bernoulli product model generally yields lower richness estimates for rarefied data than either the multinomial or the Poisson models because of the ubiquity of non-random spatial distributions in nature. © 2012 The Author. Published by Oxford University Press on behalf of the Institute of Botany, Chinese Academy of Sciences and the Botanical Society of China. All rights reserved.&quot;,&quot;issue&quot;:&quot;1&quot;,&quot;volume&quot;:&quot;5&quot;,&quot;container-title-short&quot;:&quot;&quot;},&quot;isTemporary&quot;:false},{&quot;id&quot;:&quot;b0182be2-7cb7-3b23-9bd2-84fe93278f6c&quot;,&quot;itemData&quot;:{&quot;type&quot;:&quot;article-journal&quot;,&quot;id&quot;:&quot;b0182be2-7cb7-3b23-9bd2-84fe93278f6c&quot;,&quot;title&quot;:&quot;Species richness declines and biotic homogenisation have slowed down for NW-European pollinators and plants&quot;,&quot;author&quot;:[{&quot;family&quot;:&quot;Carvalheiro&quot;,&quot;given&quot;:&quot;Luísa Gigante&quot;,&quot;parse-names&quot;:false,&quot;dropping-particle&quot;:&quot;&quot;,&quot;non-dropping-particle&quot;:&quot;&quot;},{&quot;family&quot;:&quot;Kunin&quot;,&quot;given&quot;:&quot;William E.&quot;,&quot;parse-names&quot;:false,&quot;dropping-particle&quot;:&quot;&quot;,&quot;non-dropping-particle&quot;:&quot;&quot;},{&quot;family&quot;:&quot;Keil&quot;,&quot;given&quot;:&quot;Petr&quot;,&quot;parse-names&quot;:false,&quot;dropping-particle&quot;:&quot;&quot;,&quot;non-dropping-particle&quot;:&quot;&quot;},{&quot;family&quot;:&quot;Aguirre-Gutiérrez&quot;,&quot;given&quot;:&quot;Jesus&quot;,&quot;parse-names&quot;:false,&quot;dropping-particle&quot;:&quot;&quot;,&quot;non-dropping-particle&quot;:&quot;&quot;},{&quot;family&quot;:&quot;Ellis&quot;,&quot;given&quot;:&quot;Willem Nicolaas&quot;,&quot;parse-names&quot;:false,&quot;dropping-particle&quot;:&quot;&quot;,&quot;non-dropping-particle&quot;:&quot;&quot;},{&quot;family&quot;:&quot;Fox&quot;,&quot;given&quot;:&quot;Richard&quot;,&quot;parse-names&quot;:false,&quot;dropping-particle&quot;:&quot;&quot;,&quot;non-dropping-particle&quot;:&quot;&quot;},{&quot;family&quot;:&quot;Groom&quot;,&quot;given&quot;:&quot;Quentin&quot;,&quot;parse-names&quot;:false,&quot;dropping-particle&quot;:&quot;&quot;,&quot;non-dropping-particle&quot;:&quot;&quot;},{&quot;family&quot;:&quot;Hennekens&quot;,&quot;given&quot;:&quot;Stephan&quot;,&quot;parse-names&quot;:false,&quot;dropping-particle&quot;:&quot;&quot;,&quot;non-dropping-particle&quot;:&quot;&quot;},{&quot;family&quot;:&quot;Landuyt&quot;,&quot;given&quot;:&quot;Wouter&quot;,&quot;parse-names&quot;:false,&quot;dropping-particle&quot;:&quot;&quot;,&quot;non-dropping-particle&quot;:&quot;van&quot;},{&quot;family&quot;:&quot;Maes&quot;,&quot;given&quot;:&quot;Dirk&quot;,&quot;parse-names&quot;:false,&quot;dropping-particle&quot;:&quot;&quot;,&quot;non-dropping-particle&quot;:&quot;&quot;},{&quot;family&quot;:&quot;Meutter&quot;,&quot;given&quot;:&quot;Frank&quot;,&quot;parse-names&quot;:false,&quot;dropping-particle&quot;:&quot;&quot;,&quot;non-dropping-particle&quot;:&quot;van de&quot;},{&quot;family&quot;:&quot;Michez&quot;,&quot;given&quot;:&quot;Denis&quot;,&quot;parse-names&quot;:false,&quot;dropping-particle&quot;:&quot;&quot;,&quot;non-dropping-particle&quot;:&quot;&quot;},{&quot;family&quot;:&quot;Rasmont&quot;,&quot;given&quot;:&quot;Pierre&quot;,&quot;parse-names&quot;:false,&quot;dropping-particle&quot;:&quot;&quot;,&quot;non-dropping-particle&quot;:&quot;&quot;},{&quot;family&quot;:&quot;Ode&quot;,&quot;given&quot;:&quot;Baudewijn&quot;,&quot;parse-names&quot;:false,&quot;dropping-particle&quot;:&quot;&quot;,&quot;non-dropping-particle&quot;:&quot;&quot;},{&quot;family&quot;:&quot;Potts&quot;,&quot;given&quot;:&quot;Simon Geoffrey&quot;,&quot;parse-names&quot;:false,&quot;dropping-particle&quot;:&quot;&quot;,&quot;non-dropping-particle&quot;:&quot;&quot;},{&quot;family&quot;:&quot;Reemer&quot;,&quot;given&quot;:&quot;Menno&quot;,&quot;parse-names&quot;:false,&quot;dropping-particle&quot;:&quot;&quot;,&quot;non-dropping-particle&quot;:&quot;&quot;},{&quot;family&quot;:&quot;Roberts&quot;,&quot;given&quot;:&quot;Stuart Paul Masson&quot;,&quot;parse-names&quot;:false,&quot;dropping-particle&quot;:&quot;&quot;,&quot;non-dropping-particle&quot;:&quot;&quot;},{&quot;family&quot;:&quot;Schaminée&quot;,&quot;given&quot;:&quot;Joop&quot;,&quot;parse-names&quot;:false,&quot;dropping-particle&quot;:&quot;&quot;,&quot;non-dropping-particle&quot;:&quot;&quot;},{&quot;family&quot;:&quot;Wallisdevries&quot;,&quot;given&quot;:&quot;Michiel F.&quot;,&quot;parse-names&quot;:false,&quot;dropping-particle&quot;:&quot;&quot;,&quot;non-dropping-particle&quot;:&quot;&quot;},{&quot;family&quot;:&quot;Biesmeijer&quot;,&quot;given&quot;:&quot;Jacobus Christiaan&quot;,&quot;parse-names&quot;:false,&quot;dropping-particle&quot;:&quot;&quot;,&quot;non-dropping-particle&quot;:&quot;&quot;}],&quot;container-title&quot;:&quot;Ecology Letters&quot;,&quot;container-title-short&quot;:&quot;Ecol Lett&quot;,&quot;DOI&quot;:&quot;10.1111/ele.12121&quot;,&quot;ISSN&quot;:&quot;14610248&quot;,&quot;issued&quot;:{&quot;date-parts&quot;:[[2013]]},&quot;abstract&quot;:&quot;Concern about biodiversity loss has led to increased public investment in conservation. Whereas there is a widespread perception that such initiatives have been unsuccessful, there are few quantitative tests of this perception. Here, we evaluate whether rates of biodiversity change have altered in recent decades in three European countries (Great Britain, Netherlands and Belgium) for plants and flower visiting insects. We compared four 20-year periods, comparing periods of rapid land-use intensification and natural habitat loss (1930-1990) with a period of increased conservation investment (post-1990). We found that extensive species richness loss and biotic homogenisation occurred before 1990, whereas these negative trends became substantially less accentuated during recent decades, being partially reversed for certain taxa (e.g. bees in Great Britain and Netherlands). These results highlight the potential to maintain or even restore current species assemblages (which despite past extinctions are still of great conservation value), at least in regions where large-scale land-use intensification and natural habitat loss has ceased. © 2013 The Authors. Ecology Letters published by John Wiley &amp; Sons Ltd and CNRS.&quot;,&quot;issue&quot;:&quot;7&quot;,&quot;volume&quot;:&quot;16&quot;},&quot;isTemporary&quot;:false}]},{&quot;citationID&quot;:&quot;MENDELEY_CITATION_bea9e10f-8b49-4c65-8184-59617a169972&quot;,&quot;properties&quot;:{&quot;noteIndex&quot;:0},&quot;isEdited&quot;:false,&quot;manualOverride&quot;:{&quot;isManuallyOverridden&quot;:true,&quot;citeprocText&quot;:&quot;(Zuur et al. 2007; Williams et al. 2010)&quot;,&quot;manualOverrideText&quot;:&quot;(e.g., Zuur et al. 2007; Williams et al. 2010)&quot;},&quot;citationTag&quot;:&quot;MENDELEY_CITATION_v3_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&quot;,&quot;citationItems&quot;:[{&quot;id&quot;:&quot;526ea31a-e1bd-3ed9-88e0-7c44e237fa9d&quot;,&quot;itemData&quot;:{&quot;type&quot;:&quot;article-journal&quot;,&quot;id&quot;:&quot;526ea31a-e1bd-3ed9-88e0-7c44e237fa9d&quot;,&quot;title&quot;:&quot;Biodiversity Assessment of the Fishes of Saba Bank Atoll, Netherlands Antilles&quot;,&quot;author&quot;:[{&quot;family&quot;:&quot;Williams&quot;,&quot;given&quot;:&quot;Jeffrey T&quot;,&quot;parse-names&quot;:false,&quot;dropping-particle&quot;:&quot;&quot;,&quot;non-dropping-particle&quot;:&quot;&quot;},{&quot;family&quot;:&quot;Carpenter&quot;,&quot;given&quot;:&quot;Kent E&quot;,&quot;parse-names&quot;:false,&quot;dropping-particle&quot;:&quot;&quot;,&quot;non-dropping-particle&quot;:&quot;&quot;},{&quot;family&quot;:&quot;Tassell&quot;,&quot;given&quot;:&quot;James L&quot;,&quot;parse-names&quot;:false,&quot;dropping-particle&quot;:&quot;van&quot;,&quot;non-dropping-particle&quot;:&quot;&quot;},{&quot;family&quot;:&quot;Hoetjes&quot;,&quot;given&quot;:&quot;Paul&quot;,&quot;parse-names&quot;:false,&quot;dropping-particle&quot;:&quot;&quot;,&quot;non-dropping-particle&quot;:&quot;&quot;},{&quot;family&quot;:&quot;Toller&quot;,&quot;given&quot;:&quot;Wes&quot;,&quot;parse-names&quot;:false,&quot;dropping-particle&quot;:&quot;&quot;,&quot;non-dropping-particle&quot;:&quot;&quot;},{&quot;family&quot;:&quot;Smith&quot;,&quot;given&quot;:&quot;Michael&quot;,&quot;parse-names&quot;:false,&quot;dropping-particle&quot;:&quot;&quot;,&quot;non-dropping-particle&quot;:&quot;&quot;}],&quot;DOI&quot;:&quot;10.1371/journal.pone.0010676&quot;,&quot;issued&quot;:{&quot;date-parts&quot;:[[2010]]},&quot;page&quot;:&quot;1-37&quot;,&quot;issue&quot;:&quot;5&quot;,&quot;volume&quot;:&quot;5&quot;,&quot;container-title-short&quot;:&quot;&quot;},&quot;isTemporary&quot;:false},{&quot;id&quot;:&quot;86249c6d-02d8-3127-b6aa-b3d8d737b616&quot;,&quot;itemData&quot;:{&quot;type&quot;:&quot;book&quot;,&quot;id&quot;:&quot;86249c6d-02d8-3127-b6aa-b3d8d737b616&quot;,&quot;title&quot;:&quot;Analyzing Ecological Data&quot;,&quot;author&quot;:[{&quot;family&quot;:&quot;Zuur&quot;,&quot;given&quot;:&quot;Alain F.&quot;,&quot;parse-names&quot;:false,&quot;dropping-particle&quot;:&quot;&quot;,&quot;non-dropping-particle&quot;:&quot;&quot;},{&quot;family&quot;:&quot;Leno&quot;,&quot;given&quot;:&quot;Elena N.&quot;,&quot;parse-names&quot;:false,&quot;dropping-particle&quot;:&quot;&quot;,&quot;non-dropping-particle&quot;:&quot;&quot;},{&quot;family&quot;:&quot;Smith&quot;,&quot;given&quot;:&quot;Graham M.&quot;,&quot;parse-names&quot;:false,&quot;dropping-particle&quot;:&quot;&quot;,&quot;non-dropping-particle&quot;:&quot;&quot;}],&quot;container-title&quot;:&quot;Methods&quot;,&quot;DOI&quot;:&quot;10.1016/B978-0-12-387667-6.00013-0&quot;,&quot;ISSN&quot;:&quot;1871-5125&quot;,&quot;issued&quot;:{&quot;date-parts&quot;:[[2007]]},&quot;abstract&quot;:&quot;\&quot;This book provides a practical introduction to analysing ecological data using real data sets collected as part of postgraduate ecological studies of research projects. The first part of the book gives a largely non-mathematical introduction to data exploration, univariate methods (including GAM and mixed modelling techniques), multivariate analysis, time series analysis (e.g., common trends), and spatial statistics. The second part provides 17 case studies, mainly written together with biologists who attended courses given by the first authors. The case studies include topics ranging from terrestrial ecology to marine biology.\&quot;--Jacket.&quot;,&quot;container-title-short&quot;:&quot;&quot;},&quot;isTemporary&quot;:false}]},{&quot;citationID&quot;:&quot;MENDELEY_CITATION_8590bda2-5045-4a65-b7e0-6519bf7f5ea5&quot;,&quot;properties&quot;:{&quot;noteIndex&quot;:0},&quot;isEdited&quot;:false,&quot;manualOverride&quot;:{&quot;isManuallyOverridden&quot;:false,&quot;citeprocText&quot;:&quot;(Clarke and Gorley 2018)&quot;,&quot;manualOverrideText&quot;:&quot;&quot;},&quot;citationTag&quot;:&quot;MENDELEY_CITATION_v3_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&quot;,&quot;citationItems&quot;:[{&quot;id&quot;:&quot;f604f04d-33f7-36bc-8c31-abe088981550&quot;,&quot;itemData&quot;:{&quot;type&quot;:&quot;article-journal&quot;,&quot;id&quot;:&quot;f604f04d-33f7-36bc-8c31-abe088981550&quot;,&quot;title&quot;:&quot;Getting started with PRIMER v7&quot;,&quot;author&quot;:[{&quot;family&quot;:&quot;Clarke&quot;,&quot;given&quot;:&quot;K R&quot;,&quot;parse-names&quot;:false,&quot;dropping-particle&quot;:&quot;&quot;,&quot;non-dropping-particle&quot;:&quot;&quot;},{&quot;family&quot;:&quot;Gorley&quot;,&quot;given&quot;:&quot;R N&quot;,&quot;parse-names&quot;:false,&quot;dropping-particle&quot;:&quot;&quot;,&quot;non-dropping-particle&quot;:&quot;&quot;}],&quot;container-title&quot;:&quot;Primer-E&quot;,&quot;ISSN&quot;:&quot;18703453&quot;,&quot;issued&quot;:{&quot;date-parts&quot;:[[2018]]},&quot;abstract&quot;:&quot;One billion people depend on seafood as their primary source of protein and 25% of the world's total animal protein comes from fisheries. Yet a third of fish stocks worldwide are overexploited or depleted. Using individual case studies, many have argued that community-based co-management should prevent the tragedy of the commons because cooperative management by fishers, managers and scientists often results in sustainable fisheries. However, general and multidisciplinary evaluations of co-management regimes and the conditions for social, economic and ecological success within such regimes are lacking. Here we examine 130 co-managed fisheries in a wide range of countries with different degrees of development, ecosystems, fishing sectors and type of resources. We identified strong leadership as the most important attribute contributing to success, followed by individual or community quotas, social cohesion and protected areas. Less important conditions included enforcement mechanisms, long-term management policies and life history of the resources. Fisheries were most successful when at least eight co-management attributes were present, showing a strong positive relationship between the number of these attributes and success, owing to redundancy in management regulations. Our results demonstrate the critical importance of prominent community leaders and robust social capital, combined with clear incentives through catch shares and conservation benefits derived from protected areas, for successfully managing aquatic resources and securing the livelihoods of communities depending on them. Our study offers hope that co-management, the only realistic solution for the majority of the world's fisheries, can solve many of the problems facing global fisheries.&quot;,&quot;issue&quot;:&quot;1&quot;,&quot;container-title-short&quot;:&quot;&quot;},&quot;isTemporary&quot;:false}]},{&quot;citationID&quot;:&quot;MENDELEY_CITATION_15c0a1a9-f3cb-4589-a5d5-791c21651289&quot;,&quot;properties&quot;:{&quot;noteIndex&quot;:0},&quot;isEdited&quot;:false,&quot;manualOverride&quot;:{&quot;isManuallyOverridden&quot;:false,&quot;citeprocText&quot;:&quot;(Oksanen et al. 2020)&quot;,&quot;manualOverrideText&quot;:&quot;&quot;},&quot;citationTag&quot;:&quot;MENDELEY_CITATION_v3_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&quot;,&quot;citationItems&quot;:[{&quot;id&quot;:&quot;c655f02c-275e-35d0-9da2-5fe94744a5a4&quot;,&quot;itemData&quot;:{&quot;type&quot;:&quot;article-journal&quot;,&quot;id&quot;:&quot;c655f02c-275e-35d0-9da2-5fe94744a5a4&quot;,&quot;title&quot;:&quot;Package 'vegan' Title Community Ecology Package Version 2.5-7&quot;,&quot;author&quot;:[{&quot;family&quot;:&quot;Oksanen&quot;,&quot;given&quot;:&quot;Jari&quot;,&quot;parse-names&quot;:false,&quot;dropping-particle&quot;:&quot;&quot;,&quot;non-dropping-particle&quot;:&quot;&quot;},{&quot;family&quot;:&quot;Blanchet&quot;,&quot;given&quot;:&quot;F Guillaume&quot;,&quot;parse-names&quot;:false,&quot;dropping-particle&quot;:&quot;&quot;,&quot;non-dropping-particle&quot;:&quot;&quot;},{&quot;family&quot;:&quot;Friendly&quot;,&quot;given&quot;:&quot;Michael&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cglinn&quot;,&quot;given&quot;:&quot;Dan&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impson&quot;,&quot;given&quot;:&quot;Gavin L&quot;,&quot;parse-names&quot;:false,&quot;dropping-particle&quot;:&quot;&quot;,&quot;non-dropping-particle&quot;:&quot;&quot;},{&quot;family&quot;:&quot;Solymos&quot;,&quot;given&quot;:&quot;Peter&quot;,&quot;parse-names&quot;:false,&quot;dropping-particle&quot;:&quot;&quot;,&quot;non-dropping-particle&quot;:&quot;&quot;},{&quot;family&quot;:&quot;Henry&quot;,&quot;given&quot;:&quot;M&quot;,&quot;parse-names&quot;:false,&quot;dropping-particle&quot;:&quot;&quot;,&quot;non-dropping-particle&quot;:&quot;&quot;},{&quot;family&quot;:&quot;Stevens&quot;,&quot;given&quot;:&quot;H&quot;,&quot;parse-names&quot;:false,&quot;dropping-particle&quot;:&quot;&quot;,&quot;non-dropping-particle&quot;:&quot;&quot;},{&quot;family&quot;:&quot;Szoecs&quot;,&quot;given&quot;:&quot;Eduard&quot;,&quot;parse-names&quot;:false,&quot;dropping-particle&quot;:&quot;&quot;,&quot;non-dropping-particle&quot;:&quot;&quot;},{&quot;family&quot;:&quot;Maintainer&quot;,&quot;given&quot;:&quot;Helene Wagner&quot;,&quot;parse-names&quot;:false,&quot;dropping-particle&quot;:&quot;&quot;,&quot;non-dropping-particle&quot;:&quot;&quot;}],&quot;container-title&quot;:&quot;R&quot;,&quot;issued&quot;:{&quot;date-parts&quot;:[[2020]]},&quot;abstract&quot;:&quot;Depends permute (&gt;= 0.9-0), lattice, R (&gt;= 3.4.0) Suggests parallel, tcltk, knitr, markdown Imports MASS, cluster, mgcv VignetteBuilder utils, knitr Description Ordination methods, diversity analysis and other functions for community and vegetation ecologists. License GPL-2&quot;,&quot;issue&quot;:&quot;7&quot;,&quot;volume&quot;:&quot;2.5&quot;,&quot;container-title-short&quot;:&quot;&quot;},&quot;isTemporary&quot;:false}]},{&quot;citationID&quot;:&quot;MENDELEY_CITATION_1a156731-7df8-4157-b329-e19c7c9f782a&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MWExNTY3MzEtN2RmOC00MTU3LWIzMjktZTE5YzdjOWY3ODJh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9ee61214-b44f-47fc-b1be-af0f3687eca8&quot;,&quot;properties&quot;:{&quot;noteIndex&quot;:0},&quot;isEdited&quot;:false,&quot;manualOverride&quot;:{&quot;isManuallyOverridden&quot;:false,&quot;citeprocText&quot;:&quot;(Dunham et al. 1999)&quot;,&quot;manualOverrideText&quot;:&quot;&quot;},&quot;citationTag&quot;:&quot;MENDELEY_CITATION_v3_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&quot;,&quot;citationItems&quot;:[{&quot;id&quot;:&quot;0c5f47ce-6263-3145-a50d-7653e9c7a89c&quot;,&quot;itemData&quot;:{&quot;type&quot;:&quot;article-journal&quot;,&quot;id&quot;:&quot;0c5f47ce-6263-3145-a50d-7653e9c7a89c&quot;,&quot;title&quot;:&quot;Assessing extinction risk: Integrating genetic information&quot;,&quot;author&quot;:[{&quot;family&quot;:&quot;Dunham&quot;,&quot;given&quot;:&quot;Jason&quot;,&quot;parse-names&quot;:false,&quot;dropping-particle&quot;:&quot;&quot;,&quot;non-dropping-particle&quot;:&quot;&quot;},{&quot;family&quot;:&quot;Peacock&quot;,&quot;given&quot;:&quot;Mary&quot;,&quot;parse-names&quot;:false,&quot;dropping-particle&quot;:&quot;&quot;,&quot;non-dropping-particle&quot;:&quot;&quot;},{&quot;family&quot;:&quot;Tracy&quot;,&quot;given&quot;:&quot;C. Richard&quot;,&quot;parse-names&quot;:false,&quot;dropping-particle&quot;:&quot;&quot;,&quot;non-dropping-particle&quot;:&quot;&quot;},{&quot;family&quot;:&quot;Nielsen&quot;,&quot;given&quot;:&quot;Jennifer&quot;,&quot;parse-names&quot;:false,&quot;dropping-particle&quot;:&quot;&quot;,&quot;non-dropping-particle&quot;:&quot;&quot;},{&quot;family&quot;:&quot;Vinyard&quot;,&quot;given&quot;:&quot;Gary&quot;,&quot;parse-names&quot;:false,&quot;dropping-particle&quot;:&quot;&quot;,&quot;non-dropping-particle&quot;:&quot;&quot;}],&quot;container-title&quot;:&quot;Ecology and Society&quot;,&quot;DOI&quot;:&quot;10.5751/es-00087-030102&quot;,&quot;ISSN&quot;:&quot;17083087&quot;,&quot;issued&quot;:{&quot;date-parts&quot;:[[1999]]},&quot;abstract&quot;:&quot;Risks of population extinction have been estimated using a variety of methods incorporating information from different spatial and temporal scales. We briefly consider how several broad classes of extinction risk assessments, including population viability analysis, incidence functions, and ranking methods integrate information on different temporal and spatial scales. In many circumstances, data from surveys of neutral genetic variability within, and among, populations can provide information useful for assessing extinction risk. Patterns of genetic variability resulting from past and present ecological and demographic events, can indicate risks of extinction that are otherwise difficult to infer from ecological and demographic analyses alone. We provide examples of how patterns of neutral genetic variability, both within, and among populations, can be used to corroborate and complement extinction risk assessments. Copyright © 1999 by The Resilience Alliance.&quot;,&quot;issue&quot;:&quot;1&quot;,&quot;volume&quot;:&quot;3&quot;,&quot;container-title-short&quot;:&quot;&quot;},&quot;isTemporary&quot;:false}]},{&quot;citationID&quot;:&quot;MENDELEY_CITATION_b1ff2f68-db4e-44ba-abfa-10bd33acaaab&quot;,&quot;properties&quot;:{&quot;noteIndex&quot;:0},&quot;isEdited&quot;:false,&quot;manualOverride&quot;:{&quot;isManuallyOverridden&quot;:false,&quot;citeprocText&quot;:&quot;(Pinsky and Palumbi 2014)&quot;,&quot;manualOverrideText&quot;:&quot;&quot;},&quot;citationTag&quot;:&quot;MENDELEY_CITATION_v3_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&quot;,&quot;citationItems&quot;:[{&quot;id&quot;:&quot;9f97a556-2ce2-3930-99bb-1a8e4857c969&quot;,&quot;itemData&quot;:{&quot;type&quot;:&quot;article-journal&quot;,&quot;id&quot;:&quot;9f97a556-2ce2-3930-99bb-1a8e4857c969&quot;,&quot;title&quot;:&quot;Meta-analysis reveals lower genetic diversity in overfished populations&quot;,&quot;author&quot;:[{&quot;family&quot;:&quot;Pinsky&quot;,&quot;given&quot;:&quot;Malin L.&quot;,&quot;parse-names&quot;:false,&quot;dropping-particle&quot;:&quot;&quot;,&quot;non-dropping-particle&quot;:&quot;&quot;},{&quot;family&quot;:&quot;Palumbi&quot;,&quot;given&quot;:&quot;Stephen R.&quot;,&quot;parse-names&quot;:false,&quot;dropping-particle&quot;:&quot;&quot;,&quot;non-dropping-particle&quot;:&quot;&quot;}],&quot;container-title&quot;:&quot;Molecular Ecology&quot;,&quot;container-title-short&quot;:&quot;Mol Ecol&quot;,&quot;DOI&quot;:&quot;10.1111/mec.12509&quot;,&quot;ISSN&quot;:&quot;09621083&quot;,&quot;issued&quot;:{&quot;date-parts&quot;:[[2014,1]]},&quot;page&quot;:&quot;29-39&quot;,&quot;abstract&quot;:&quot;While population declines can drive the loss of genetic diversity under some circumstances, it has been unclear whether this loss is a general consequence of overharvest in highly abundant marine fishes. We compiled data from 11 049 loci across 140 species and found that allelic richness was lower in overfished populations within 9 of 12 genera and families. A multiple linear regression showed that allelic richness was on average 12% lower (P &lt; 0.0001) in overharvested populations after accounting for the effects of body size, latitude and other factors. Heterozygosity was on average 2% lower (P = 0.030). Simulations confirmed that these patterns are consistent with a recent bottleneck in abundant species and also showed that our analysis likely underestimates the loss of rare alleles by a factor of two or three. This evidence suggests that overharvest drives the decay of genetic diversity across a wide range of marine fishes. Such reductions of genetic diversity in some of the world's most abundant species may lead to a long-term impact of fishing on their evolutionary potential, particularly if abundance remains low and diversity continues to decay. See also the Perspective by Allendorf, Berry and Ryman © 2013 John Wiley &amp; Sons Ltd.&quot;,&quot;issue&quot;:&quot;1&quot;,&quot;volume&quot;:&quot;23&quot;},&quot;isTemporary&quot;:false}]},{&quot;citationID&quot;:&quot;MENDELEY_CITATION_22be68a1-dde9-4fca-8ee3-3be9693526f7&quot;,&quot;properties&quot;:{&quot;noteIndex&quot;:0},&quot;isEdited&quot;:false,&quot;manualOverride&quot;:{&quot;isManuallyOverridden&quot;:false,&quot;citeprocText&quot;:&quot;(Smith and Williams 1999)&quot;,&quot;manualOverrideText&quot;:&quot;&quot;},&quot;citationTag&quot;:&quot;MENDELEY_CITATION_v3_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&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833773e9-5180-484b-a5f0-29d505aa2dc5&quot;,&quot;properties&quot;:{&quot;noteIndex&quot;:0},&quot;isEdited&quot;:false,&quot;manualOverride&quot;:{&quot;isManuallyOverridden&quot;:false,&quot;citeprocText&quot;:&quot;(Maruyama and Fuerst 1985)&quot;,&quot;manualOverrideText&quot;:&quot;&quot;},&quot;citationTag&quot;:&quot;MENDELEY_CITATION_v3_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&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citationID&quot;:&quot;MENDELEY_CITATION_029fb853-56fb-4d3c-88f5-73ef6d849ca0&quot;,&quot;properties&quot;:{&quot;noteIndex&quot;:0},&quot;isEdited&quot;:false,&quot;manualOverride&quot;:{&quot;isManuallyOverridden&quot;:false,&quot;citeprocText&quot;:&quot;(Maruyama and Fuerst 1985; Ryman et al. 1995)&quot;,&quot;manualOverrideText&quot;:&quot;&quot;},&quot;citationTag&quot;:&quot;MENDELEY_CITATION_v3_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&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id&quot;:&quot;c7eee244-58c9-3fe7-a3d7-53ffeaad3f74&quot;,&quot;itemData&quot;:{&quot;type&quot;:&quot;article-journal&quot;,&quot;id&quot;:&quot;c7eee244-58c9-3fe7-a3d7-53ffeaad3f74&quot;,&quot;title&quot;:&quot;Protection of intraspecific biodiversity of exploited fishes&quot;,&quot;author&quot;:[{&quot;family&quot;:&quot;Ryman&quot;,&quot;given&quot;:&quot;Nils&quot;,&quot;parse-names&quot;:false,&quot;dropping-particle&quot;:&quot;&quot;,&quot;non-dropping-particle&quot;:&quot;&quot;},{&quot;family&quot;:&quot;Utter&quot;,&quot;given&quot;:&quot;Fred&quot;,&quot;parse-names&quot;:false,&quot;dropping-particle&quot;:&quot;&quot;,&quot;non-dropping-particle&quot;:&quot;&quot;},{&quot;family&quot;:&quot;Laikre&quot;,&quot;given&quot;:&quot;Linda&quot;,&quot;parse-names&quot;:false,&quot;dropping-particle&quot;:&quot;&quot;,&quot;non-dropping-particle&quot;:&quot;&quot;}],&quot;container-title&quot;:&quot;Reviews in Fish Biology and Fisheries&quot;,&quot;container-title-short&quot;:&quot;Rev Fish Biol Fish&quot;,&quot;DOI&quot;:&quot;10.1007/BF01103814&quot;,&quot;ISSN&quot;:&quot;09603166&quot;,&quot;issued&quot;:{&quot;date-parts&quot;:[[1995]]},&quot;issue&quot;:&quot;4&quot;,&quot;volume&quot;:&quot;5&quot;},&quot;isTemporary&quot;:false}]},{&quot;citationID&quot;:&quot;MENDELEY_CITATION_9afca9c3-5475-4c80-bdd4-eaa1f848e2df&quot;,&quot;properties&quot;:{&quot;noteIndex&quot;:0},&quot;isEdited&quot;:false,&quot;manualOverride&quot;:{&quot;isManuallyOverridden&quot;:false,&quot;citeprocText&quot;:&quot;(Willi et al. 2006)&quot;,&quot;manualOverrideText&quot;:&quot;&quot;},&quot;citationTag&quot;:&quot;MENDELEY_CITATION_v3_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&quot;,&quot;citationItems&quot;:[{&quot;id&quot;:&quot;685f55c1-8419-3722-a796-30e4d3288a87&quot;,&quot;itemData&quot;:{&quot;type&quot;:&quot;article&quot;,&quot;id&quot;:&quot;685f55c1-8419-3722-a796-30e4d3288a87&quot;,&quot;title&quot;:&quot;Limits to the adaptive potential of small populations&quot;,&quot;author&quot;:[{&quot;family&quot;:&quot;Willi&quot;,&quot;given&quot;:&quot;Yvonne&quot;,&quot;parse-names&quot;:false,&quot;dropping-particle&quot;:&quot;&quot;,&quot;non-dropping-particle&quot;:&quot;&quot;},{&quot;family&quot;:&quot;Buskirk&quot;,&quot;given&quot;:&quot;Josh&quot;,&quot;parse-names&quot;:false,&quot;dropping-particle&quot;:&quot;&quot;,&quot;non-dropping-particle&quot;:&quot;van&quot;},{&quot;family&quot;:&quot;Hoffmann&quot;,&quot;given&quot;:&quot;Ary A.&quot;,&quot;parse-names&quot;:false,&quot;dropping-particle&quot;:&quot;&quot;,&quot;non-dropping-particle&quot;:&quot;&quot;}],&quot;container-title&quot;:&quot;Annual Review of Ecology, Evolution, and Systematics&quot;,&quot;container-title-short&quot;:&quot;Annu Rev Ecol Evol Syst&quot;,&quot;DOI&quot;:&quot;10.1146/annurev.ecolsys.37.091305.110145&quot;,&quot;ISSN&quot;:&quot;1543592X&quot;,&quot;issued&quot;:{&quot;date-parts&quot;:[[2006]]},&quot;abstract&quot;:&quot;Small populations are predicted to have reduced capacity to adapt to environmental change for two reasons. First, population genetic models indicate that genetic variation and potential response to selection should be positively correlated with population size. The empirical support for this prediction is mixed: DNA markers usually reveal low heterozygosity in small populations, whereas quantitative traits show reduced heritability only in the smallest and most inbred populations. Quantitative variation can even increase in bottlenecked populations although this effect seems unlikely to increase the adaptive potential of populations. Second, individuals in small populations have lower fitness owing to environmental stress and genetic problems such as inbreeding, which can substantially increase the extinction probability of populations in changing environments. This second reason has not been included in assessments of critical population size assuring evolvability and makes it likely that many small threatened populations have a decreased potential for adaptation. Copyright © 2006 by Annual Reviews. All rights reserved.&quot;,&quot;volume&quot;:&quot;37&quot;},&quot;isTemporary&quot;:false}]},{&quot;citationID&quot;:&quot;MENDELEY_CITATION_7b978bb9-ebf0-49d8-9c73-f229b619bd34&quot;,&quot;properties&quot;:{&quot;noteIndex&quot;:0},&quot;isEdited&quot;:false,&quot;manualOverride&quot;:{&quot;isManuallyOverridden&quot;:false,&quot;citeprocText&quot;:&quot;(Rohland and Reich 2012)&quot;,&quot;manualOverrideText&quot;:&quot;&quot;},&quot;citationTag&quot;:&quot;MENDELEY_CITATION_v3_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&quot;,&quot;citationItems&quot;:[{&quot;id&quot;:&quot;9d799f40-677a-3f01-b172-e0cadc4811e8&quot;,&quot;itemData&quot;:{&quot;type&quot;:&quot;article-journal&quot;,&quot;id&quot;:&quot;9d799f40-677a-3f01-b172-e0cadc4811e8&quot;,&quot;title&quot;:&quot;Cost-effective, high-throughput DNA sequencing libraries for multiplexed target capture&quot;,&quot;author&quot;:[{&quot;family&quot;:&quot;Rohland&quot;,&quot;given&quot;:&quot;Nadin&quot;,&quot;parse-names&quot;:false,&quot;dropping-particle&quot;:&quot;&quot;,&quot;non-dropping-particle&quot;:&quot;&quot;},{&quot;family&quot;:&quot;Reich&quot;,&quot;given&quot;:&quot;David&quot;,&quot;parse-names&quot;:false,&quot;dropping-particle&quot;:&quot;&quot;,&quot;non-dropping-particle&quot;:&quot;&quot;}],&quot;container-title&quot;:&quot;Genome Research&quot;,&quot;container-title-short&quot;:&quot;Genome Res&quot;,&quot;DOI&quot;:&quot;10.1101/gr.128124.111&quot;,&quot;ISSN&quot;:&quot;10889051&quot;,&quot;issued&quot;:{&quot;date-parts&quot;:[[2012]]},&quot;abstract&quot;:&quot;Improvements in technology have reduced the cost of DNA sequencing to the point that the limiting factor for many experiments is the time and reagent cost of sample preparation. We present an approach in which 192 sequencing libraries can be produced in a single day of technician time at a cost of about $15 per sample. These libraries are effective not only for low-pass whole-genome sequencing, but also for simultaneously enriching them in pools of approximately 100 individually barcoded samples for a subset of the genome without substantial loss in efficiency of target capture. We illustrate the power and effectiveness of this approach on about 2000 samples from a prostate cancer study. © 2012, Published by Cold Spring Harbor Laboratory Press.&quot;,&quot;issue&quot;:&quot;5&quot;,&quot;volume&quot;:&quot;22&quot;},&quot;isTemporary&quot;:false}]},{&quot;citationID&quot;:&quot;MENDELEY_CITATION_2edc5903-abfe-4802-acf3-e26bbd370359&quot;,&quot;properties&quot;:{&quot;noteIndex&quot;:0},&quot;isEdited&quot;:false,&quot;manualOverride&quot;:{&quot;isManuallyOverridden&quot;:true,&quot;citeprocText&quot;:&quot;(Bankevich et al. 2012; Prjibelski et al. 2020)&quot;,&quot;manualOverrideText&quot;:&quot;Bankevich et al. 2012; Prjibelski et al. 2020)&quot;},&quot;citationTag&quot;:&quot;MENDELEY_CITATION_v3_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&quot;,&quot;citationItems&quot;:[{&quot;id&quot;:&quot;057aa837-2475-37a0-a654-bcdba498b927&quot;,&quot;itemData&quot;:{&quot;type&quot;:&quot;article-journal&quot;,&quot;id&quot;:&quot;057aa837-2475-37a0-a654-bcdba498b927&quot;,&quot;title&quot;:&quot;SPAdes: A new genome assembly algorithm and its applications to single-cell sequencing&quot;,&quot;author&quot;:[{&quot;family&quot;:&quot;Bankevich&quot;,&quot;given&quot;:&quot;Anton&quot;,&quot;parse-names&quot;:false,&quot;dropping-particle&quot;:&quot;&quot;,&quot;non-dropping-particle&quot;:&quot;&quot;},{&quot;family&quot;:&quot;Nurk&quot;,&quot;given&quot;:&quot;Sergey&quot;,&quot;parse-names&quot;:false,&quot;dropping-particle&quot;:&quot;&quot;,&quot;non-dropping-particle&quot;:&quot;&quot;},{&quot;family&quot;:&quot;Antipov&quot;,&quot;given&quot;:&quot;Dmitry&quot;,&quot;parse-names&quot;:false,&quot;dropping-particle&quot;:&quot;&quot;,&quot;non-dropping-particle&quot;:&quot;&quot;},{&quot;family&quot;:&quot;Gurevich&quot;,&quot;given&quot;:&quot;Alexey A.&quot;,&quot;parse-names&quot;:false,&quot;dropping-particle&quot;:&quot;&quot;,&quot;non-dropping-particle&quot;:&quot;&quot;},{&quot;family&quot;:&quot;Dvorkin&quot;,&quot;given&quot;:&quot;Mikhail&quot;,&quot;parse-names&quot;:false,&quot;dropping-particle&quot;:&quot;&quot;,&quot;non-dropping-particle&quot;:&quot;&quot;},{&quot;family&quot;:&quot;Kulikov&quot;,&quot;given&quot;:&quot;Alexander S.&quot;,&quot;parse-names&quot;:false,&quot;dropping-particle&quot;:&quot;&quot;,&quot;non-dropping-particle&quot;:&quot;&quot;},{&quot;family&quot;:&quot;Lesin&quot;,&quot;given&quot;:&quot;Valery M.&quot;,&quot;parse-names&quot;:false,&quot;dropping-particle&quot;:&quot;&quot;,&quot;non-dropping-particle&quot;:&quot;&quot;},{&quot;family&quot;:&quot;Nikolenko&quot;,&quot;given&quot;:&quot;Sergey I.&quot;,&quot;parse-names&quot;:false,&quot;dropping-particle&quot;:&quot;&quot;,&quot;non-dropping-particle&quot;:&quot;&quot;},{&quot;family&quot;:&quot;Pham&quot;,&quot;given&quot;:&quot;Son&quot;,&quot;parse-names&quot;:false,&quot;dropping-particle&quot;:&quot;&quot;,&quot;non-dropping-particle&quot;:&quot;&quot;},{&quot;family&quot;:&quot;Prjibelski&quot;,&quot;given&quot;:&quot;Andrey D.&quot;,&quot;parse-names&quot;:false,&quot;dropping-particle&quot;:&quot;&quot;,&quot;non-dropping-particle&quot;:&quot;&quot;},{&quot;family&quot;:&quot;Pyshkin&quot;,&quot;given&quot;:&quot;Alexey&quot;,&quot;parse-names&quot;:false,&quot;dropping-particle&quot;:&quot;v.&quot;,&quot;non-dropping-particle&quot;:&quot;&quot;},{&quot;family&quot;:&quot;Sirotkin&quot;,&quot;given&quot;:&quot;Alexander&quot;,&quot;parse-names&quot;:false,&quot;dropping-particle&quot;:&quot;v.&quot;,&quot;non-dropping-particle&quot;:&quot;&quot;},{&quot;family&quot;:&quot;Vyahhi&quot;,&quot;given&quot;:&quot;Nikolay&quot;,&quot;parse-names&quot;:false,&quot;dropping-particle&quot;:&quot;&quot;,&quot;non-dropping-particle&quot;:&quot;&quot;},{&quot;family&quot;:&quot;Tesler&quot;,&quot;given&quot;:&quot;Glenn&quot;,&quot;parse-names&quot;:false,&quot;dropping-particle&quot;:&quot;&quot;,&quot;non-dropping-particle&quot;:&quot;&quot;},{&quot;family&quot;:&quot;Alekseyev&quot;,&quot;given&quot;:&quot;Max A.&quot;,&quot;parse-names&quot;:false,&quot;dropping-particle&quot;:&quot;&quot;,&quot;non-dropping-particle&quot;:&quot;&quot;},{&quot;family&quot;:&quot;Pevzner&quot;,&quot;given&quot;:&quot;Pavel A.&quot;,&quot;parse-names&quot;:false,&quot;dropping-particle&quot;:&quot;&quot;,&quot;non-dropping-particle&quot;:&quot;&quot;}],&quot;container-title&quot;:&quot;Journal of Computational Biology&quot;,&quot;DOI&quot;:&quot;10.1089/cmb.2012.0021&quot;,&quot;ISSN&quot;:&quot;10665277&quot;,&quot;issued&quot;:{&quot;date-parts&quot;:[[2012]]},&quot;abstract&quot;:&quot;The lion's share of bacteria in various environments cannot be cloned in the laboratory and thus cannot be sequenced using existing technologies. A major goal of single-cell genomics is to complement gene-centric metagenomic data with whole-genome assemblies of uncultivated organisms. Assembly of single-cell data is challenging because of highly non-uniform read coverage as well as elevated levels of sequencing errors and chimeric reads. We describe SPAdes, a new assembler for both single-cell and standard (multicell) assembly, and demonstrate that it improves on the recently released E+V-SC assembler (specialized for single-cell data) and on popular assemblers Velvet and SoapDeNovo (for multicell data). SPAdes generates single-cell assemblies, providing information about genomes of uncultivatable bacteria that vastly exceeds what may be obtained via traditional metagenomics studies. SPAdes is available online (http://bioinf.spbau.ru/spades). It is distributed as open source software. © Copyright 2012, Mary Ann Liebert, Inc.&quot;,&quot;issue&quot;:&quot;5&quot;,&quot;volume&quot;:&quot;19&quot;,&quot;container-title-short&quot;:&quot;&quot;},&quot;isTemporary&quot;:false},{&quot;id&quot;:&quot;46703285-7f6e-31fd-afe1-1e32b7dfc5f7&quot;,&quot;itemData&quot;:{&quot;type&quot;:&quot;article-journal&quot;,&quot;id&quot;:&quot;46703285-7f6e-31fd-afe1-1e32b7dfc5f7&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40X&quot;,&quot;issued&quot;:{&quot;date-parts&quot;:[[2020]]},&quot;abstract&quot;:&quo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quot;,&quot;issue&quot;:&quot;1&quot;,&quot;volume&quot;:&quot;70&quot;},&quot;isTemporary&quot;:false}]},{&quot;citationID&quot;:&quot;MENDELEY_CITATION_5866e496-5452-4f70-9012-7682a67cf5a9&quot;,&quot;properties&quot;:{&quot;noteIndex&quot;:0},&quot;isEdited&quot;:false,&quot;manualOverride&quot;:{&quot;isManuallyOverridden&quot;:false,&quot;citeprocText&quot;:&quot;(Marçais and Kingsford 2011)&quot;,&quot;manualOverrideText&quot;:&quot;&quot;},&quot;citationTag&quot;:&quot;MENDELEY_CITATION_v3_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&quot;,&quot;citationItems&quot;:[{&quot;id&quot;:&quot;ac327c41-b0fd-3162-9643-cc268e27ea91&quot;,&quot;itemData&quot;:{&quot;type&quot;:&quot;article-journal&quot;,&quot;id&quot;:&quot;ac327c41-b0fd-3162-9643-cc268e27ea91&quot;,&quot;title&quot;:&quot;A fast, lock-free approach for efficient parallel counting of occurrences of k-mers&quot;,&quot;author&quot;:[{&quot;family&quot;:&quot;Marçais&quot;,&quot;given&quot;:&quot;Guillaume&quot;,&quot;parse-names&quot;:false,&quot;dropping-particle&quot;:&quot;&quot;,&quot;non-dropping-particle&quot;:&quot;&quot;},{&quot;family&quot;:&quot;Kingsford&quot;,&quot;given&quot;:&quot;Carl&quot;,&quot;parse-names&quot;:false,&quot;dropping-particle&quot;:&quot;&quot;,&quot;non-dropping-particle&quot;:&quot;&quot;}],&quot;container-title&quot;:&quot;Bioinformatics&quot;,&quot;DOI&quot;:&quot;10.1093/bioinformatics/btr011&quot;,&quot;ISSN&quot;:&quot;13674803&quot;,&quot;issued&quot;:{&quot;date-parts&quot;:[[2011]]},&quot;abstract&quot;:&quot;Motivation: Counting the number of occurrences of every k-mer (substring of length k) in a long string is a central subproblem in many applications, including genome assembly, error correction of sequencing reads, fast multiple sequence alignment and repeat detection. Recently, the deep sequence coverage generated by next-generation sequencing technologies has caused the amount of sequence to be processed during a genome project to grow rapidly, and has rendered current k-mer counting tools too slow and memory intensive. At the same time, large multicore computers have become commonplace in research facilities allowing for a new parallel computational paradigm. Results: We propose a new k-mer counting algorithm and associated implementation, called Jellyfish, which is fast and memory efficient. It is based on a multithreaded, lock-free hash table optimized for counting k-mers up to 31 bases in length. Due to their flexibility, suffix arrays have been the data structure of choice for solving many string problems. For the task of k-mer counting, important in many biological applications, Jellyfish offers a much faster and more memory-efficient solution. © The Author 2011. Published by Oxford University Press. All rights reserved.&quot;,&quot;issue&quot;:&quot;6&quot;,&quot;volume&quot;:&quot;27&quot;,&quot;container-title-short&quot;:&quot;&quot;},&quot;isTemporary&quot;:false}]},{&quot;citationID&quot;:&quot;MENDELEY_CITATION_9fdf736e-921d-4134-9678-9f546e012448&quot;,&quot;properties&quot;:{&quot;noteIndex&quot;:0},&quot;isEdited&quot;:false,&quot;manualOverride&quot;:{&quot;isManuallyOverridden&quot;:true,&quot;citeprocText&quot;:&quot;(Vurture et al. 2017)&quot;,&quot;manualOverrideText&quot;:&quot;Vurture et al. 2017)&quot;},&quot;citationTag&quot;:&quot;MENDELEY_CITATION_v3_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&quot;,&quot;citationItems&quot;:[{&quot;id&quot;:&quot;36680d93-5ead-3c5a-820a-f324d3747138&quot;,&quot;itemData&quot;:{&quot;type&quot;:&quot;paper-conference&quot;,&quot;id&quot;:&quot;36680d93-5ead-3c5a-820a-f324d3747138&quot;,&quot;title&quot;:&quot;GenomeScope: Fast reference-free genome profiling from short reads&quot;,&quot;author&quot;:[{&quot;family&quot;:&quot;Vurture&quot;,&quot;given&quot;:&quot;Gregory W.&quot;,&quot;parse-names&quot;:false,&quot;dropping-particle&quot;:&quot;&quot;,&quot;non-dropping-particle&quot;:&quot;&quot;},{&quot;family&quot;:&quot;Sedlazeck&quot;,&quot;given&quot;:&quot;Fritz J.&quot;,&quot;parse-names&quot;:false,&quot;dropping-particle&quot;:&quot;&quot;,&quot;non-dropping-particle&quot;:&quot;&quot;},{&quot;family&quot;:&quot;Nattestad&quot;,&quot;given&quot;:&quot;Maria&quot;,&quot;parse-names&quot;:false,&quot;dropping-particle&quot;:&quot;&quot;,&quot;non-dropping-particle&quot;:&quot;&quot;},{&quot;family&quot;:&quot;Underwood&quot;,&quot;given&quot;:&quot;Charles J.&quot;,&quot;parse-names&quot;:false,&quot;dropping-particle&quot;:&quot;&quot;,&quot;non-dropping-particle&quot;:&quot;&quot;},{&quot;family&quot;:&quot;Fang&quot;,&quot;given&quot;:&quot;Han&quot;,&quot;parse-names&quot;:false,&quot;dropping-particle&quot;:&quot;&quot;,&quot;non-dropping-particle&quot;:&quot;&quot;},{&quot;family&quot;:&quot;Gurtowski&quot;,&quot;given&quot;:&quot;James&quot;,&quot;parse-names&quot;:false,&quot;dropping-particle&quot;:&quot;&quot;,&quot;non-dropping-particle&quot;:&quot;&quot;},{&quot;family&quot;:&quot;Schatz&quot;,&quot;given&quot;:&quot;Michael C.&quot;,&quot;parse-names&quot;:false,&quot;dropping-particle&quot;:&quot;&quot;,&quot;non-dropping-particle&quot;:&quot;&quot;}],&quot;container-title&quot;:&quot;Bioinformatics&quot;,&quot;DOI&quot;:&quot;10.1093/bioinformatics/btx153&quot;,&quot;ISSN&quot;:&quot;14602059&quot;,&quot;issued&quot;:{&quot;date-parts&quot;:[[2017]]},&quot;abstract&quot;:&quot;GenomeScope is an open-source web tool to rapidly estimate the overall characteristics of a genome, including genome size, heterozygosity rate and repeat content from unprocessed short reads. These features are essential for studying genome evolution, and help to choose parameters for downstream analysis. We demonstrate its accuracy on 324 simulated and 16 real datasets with a wide range in genome sizes, heterozygosity levels and error rates.&quot;,&quot;issue&quot;:&quot;14&quot;,&quot;volume&quot;:&quot;33&quot;,&quot;container-title-short&quot;:&quot;&quot;},&quot;isTemporary&quot;:false}]},{&quot;citationID&quot;:&quot;MENDELEY_CITATION_f07a8b2d-5239-4d9b-b337-681f9d9a8d4e&quot;,&quot;properties&quot;:{&quot;noteIndex&quot;:0},&quot;isEdited&quot;:false,&quot;manualOverride&quot;:{&quot;isManuallyOverridden&quot;:false,&quot;citeprocText&quot;:&quot;(Rousset 2008)&quot;,&quot;manualOverrideText&quot;:&quot;&quot;},&quot;citationTag&quot;:&quot;MENDELEY_CITATION_v3_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&quot;,&quot;citationItems&quot;:[{&quot;id&quot;:&quot;c2ccb8da-d0b6-3b0f-a331-115efd839099&quot;,&quot;itemData&quot;:{&quot;type&quot;:&quot;article-journal&quot;,&quot;id&quot;:&quot;c2ccb8da-d0b6-3b0f-a331-115efd839099&quot;,&quot;title&quot;:&quot;GENEPOP'007: A complete re-implementation of the GENEPOP software for Windows and Linux&quot;,&quot;author&quot;:[{&quot;family&quot;:&quot;Rousset&quot;,&quot;given&quot;:&quot;François&quot;,&quot;parse-names&quot;:false,&quot;dropping-particle&quot;:&quot;&quot;,&quot;non-dropping-particle&quot;:&quot;&quot;}],&quot;container-title&quot;:&quot;Molecular Ecology Resources&quot;,&quot;container-title-short&quot;:&quot;Mol Ecol Resour&quot;,&quot;DOI&quot;:&quot;10.1111/j.1471-8286.2007.01931.x&quot;,&quot;ISSN&quot;:&quot;1755098X&quot;,&quot;issued&quot;:{&quot;date-parts&quot;:[[2008]]},&quot;abstract&quot;:&quot;This note summarizes developments of the genepop software since its first description in 1995, and in particular those new to version 4.0: an extended input format, several estimators of neighbourhood size under isolation by distance, new estimators and confidence intervals for null allele frequency, and less important extensions to previous options. genepop now runs under Linux as well as under Windows, and can be entirely controlled by batch calls. © 2007 The Author.&quot;,&quot;issue&quot;:&quot;1&quot;,&quot;volume&quot;:&quot;8&quot;},&quot;isTemporary&quot;:false}]},{&quot;citationID&quot;:&quot;MENDELEY_CITATION_6b888dd8-44e3-42ee-9f81-2ec5c191fa20&quot;,&quot;properties&quot;:{&quot;noteIndex&quot;:0},&quot;isEdited&quot;:false,&quot;manualOverride&quot;:{&quot;isManuallyOverridden&quot;:false,&quot;citeprocText&quot;:&quot;(Belkhir 2004)&quot;,&quot;manualOverrideText&quot;:&quot;&quot;},&quot;citationTag&quot;:&quot;MENDELEY_CITATION_v3_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&quot;,&quot;citationItems&quot;:[{&quot;id&quot;:&quot;5b6afa61-04f2-3a4b-b1b3-49f74a00e759&quot;,&quot;itemData&quot;:{&quot;type&quot;:&quot;article-journal&quot;,&quot;id&quot;:&quot;5b6afa61-04f2-3a4b-b1b3-49f74a00e759&quot;,&quot;title&quot;:&quot;Genetix 4.05, logiciel sous Windows TM pour la genetique des populations&quot;,&quot;author&quot;:[{&quot;family&quot;:&quot;Belkhir&quot;,&quot;given&quot;:&quot;K.&quot;,&quot;parse-names&quot;:false,&quot;dropping-particle&quot;:&quot;&quot;,&quot;non-dropping-particle&quot;:&quot;&quot;}],&quot;container-title&quot;:&quot;http://www.genetix.univ-montp2.fr/genetix/genetix.htm&quot;,&quot;accessed&quot;:{&quot;date-parts&quot;:[[2022,11,16]]},&quot;URL&quot;:&quot;https://cir.nii.ac.jp/crid/1573387450560290432.bib?lang=en&quot;,&quot;issued&quot;:{&quot;date-parts&quot;:[[2004]]},&quot;publisher&quot;:&quot;Laboratoire Genome, Populations, Interactions, CNRS UMR 5000, Universite de Montpellier II&quot;,&quot;container-title-short&quot;:&quot;&quot;},&quot;isTemporary&quot;:false}]},{&quot;citationID&quot;:&quot;MENDELEY_CITATION_4e868c1c-c745-4feb-b986-b4f0edaaaee1&quot;,&quot;properties&quot;:{&quot;noteIndex&quot;:0},&quot;isEdited&quot;:false,&quot;manualOverride&quot;:{&quot;isManuallyOverridden&quot;:false,&quot;citeprocText&quot;:&quot;(Goudet 1995)&quot;,&quot;manualOverrideText&quot;:&quot;&quot;},&quot;citationTag&quot;:&quot;MENDELEY_CITATION_v3_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&quot;,&quot;citationItems&quot;:[{&quot;id&quot;:&quot;be45c930-a876-32f4-943c-e66d4ba4b970&quot;,&quot;itemData&quot;:{&quot;type&quot;:&quot;article-journal&quot;,&quot;id&quot;:&quot;be45c930-a876-32f4-943c-e66d4ba4b970&quot;,&quot;title&quot;:&quot;FSTAT (Version 1.2): A Computer Program to Calculate F-statistics&quot;,&quot;author&quot;:[{&quot;family&quot;:&quot;Goudet&quot;,&quot;given&quot;:&quot;J.&quot;,&quot;parse-names&quot;:false,&quot;dropping-particle&quot;:&quot;&quot;,&quot;non-dropping-particle&quot;:&quot;&quot;}],&quot;container-title&quot;:&quot;Journal of Heredity&quot;,&quot;DOI&quot;:&quot;10.1093/oxfordjournals.jhered.a111627&quot;,&quot;ISSN&quot;:&quot;14657333&quot;,&quot;issued&quot;:{&quot;date-parts&quot;:[[1995]]},&quot;issue&quot;:&quot;6&quot;,&quot;volume&quot;:&quot;86&quot;,&quot;container-title-short&quot;:&quot;&quot;},&quot;isTemporary&quot;:false}]},{&quot;citationID&quot;:&quot;MENDELEY_CITATION_ead6dedc-38e4-49cf-89cc-e4178be9dc3d&quot;,&quot;properties&quot;:{&quot;noteIndex&quot;:0},&quot;isEdited&quot;:false,&quot;manualOverride&quot;:{&quot;isManuallyOverridden&quot;:false,&quot;citeprocText&quot;:&quot;(Excoffier and Lischer 2010)&quot;,&quot;manualOverrideText&quot;:&quot;&quot;},&quot;citationTag&quot;:&quot;MENDELEY_CITATION_v3_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&quot;,&quot;citationItems&quot;:[{&quot;id&quot;:&quot;7e7f9507-1846-323c-9558-5b1ed8aad8f0&quot;,&quot;itemData&quot;:{&quot;type&quot;:&quot;article-journal&quot;,&quot;id&quot;:&quot;7e7f9507-1846-323c-9558-5b1ed8aad8f0&quot;,&quot;title&quot;:&quot;Arlequin suite ver 3.5: A new series of programs to perform population genetics analyses under Linux and Windows&quot;,&quot;author&quot;:[{&quot;family&quot;:&quot;Excoffier&quot;,&quot;given&quot;:&quot;Laurent&quot;,&quot;parse-names&quot;:false,&quot;dropping-particle&quot;:&quot;&quot;,&quot;non-dropping-particle&quot;:&quot;&quot;},{&quot;family&quot;:&quot;Lischer&quot;,&quot;given&quot;:&quot;Heidi E.L.&quot;,&quot;parse-names&quot;:false,&quot;dropping-particle&quot;:&quot;&quot;,&quot;non-dropping-particle&quot;:&quot;&quot;}],&quot;container-title&quot;:&quot;Molecular Ecology Resources&quot;,&quot;container-title-short&quot;:&quot;Mol Ecol Resour&quot;,&quot;DOI&quot;:&quot;10.1111/j.1755-0998.2010.02847.x&quot;,&quot;ISSN&quot;:&quot;1755098X&quot;,&quot;issued&quot;:{&quot;date-parts&quot;:[[2010]]},&quot;abstract&quot;:&quot;We present here a new version of the Arlequin program available under three different forms: a Windows graphical version (W. inarl35), a console version of Arlequin (arlecore), and a specific console version to compute summary statistics (arlsumstat). The command-line versions run under both Linux and Windows. The main innovations of the new version include enhanced outputs in XML format, the possibility to embed graphics displaying computation results directly into output files, and the implementation of a new method to detect loci under selection from genome scans. Command-line versions are designed to handle large series of files, and arlsumstat can be used to generate summary statistics from simulated data sets within an Approximate Bayesian Computation framework. © 2010 Blackwell Publishing Ltd.&quot;,&quot;issue&quot;:&quot;3&quot;,&quot;volume&quot;:&quot;10&quot;},&quot;isTemporary&quot;:false}]},{&quot;citationID&quot;:&quot;MENDELEY_CITATION_ef18ff71-a678-4477-a5a6-8559f0666c4d&quot;,&quot;properties&quot;:{&quot;noteIndex&quot;:0},&quot;isEdited&quot;:false,&quot;manualOverride&quot;:{&quot;isManuallyOverridden&quot;:false,&quot;citeprocText&quot;:&quot;(Hauser et al. 2002; Hutchinson et al. 2003)&quot;,&quot;manualOverrideText&quot;:&quot;&quot;},&quot;citationTag&quot;:&quot;MENDELEY_CITATION_v3_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&quot;,&quot;citationItems&quot;:[{&quot;id&quot;:&quot;3d2256fd-31d6-3b69-ad43-b7bb37e5d555&quot;,&quot;itemData&quot;:{&quot;type&quot;:&quot;article-journal&quot;,&quot;id&quot;:&quot;3d2256fd-31d6-3b69-ad43-b7bb37e5d555&quot;,&quot;title&quot;:&quot;Loss of microsatellite diversity and low effective population size in an overexploited population of New Zealand snapper ( Pagrus auratus )&quot;,&quot;author&quot;:[{&quot;family&quot;:&quot;Hauser&quot;,&quot;given&quot;:&quot;Lorenz&quot;,&quot;parse-names&quot;:false,&quot;dropping-particle&quot;:&quot;&quot;,&quot;non-dropping-particle&quot;:&quot;&quot;},{&quot;family&quot;:&quot;Adcock&quot;,&quot;given&quot;:&quot;Greg J&quot;,&quot;parse-names&quot;:false,&quot;dropping-particle&quot;:&quot;&quot;,&quot;non-dropping-particle&quot;:&quot;&quot;},{&quot;family&quot;:&quot;Smith&quot;,&quot;given&quot;:&quot;Peter J&quot;,&quot;parse-names&quot;:false,&quot;dropping-particle&quot;:&quot;&quot;,&quot;non-dropping-particle&quot;:&quot;&quot;},{&quot;family&quot;:&quot;Ramı&quot;,&quot;given&quot;:&quot;Julio H Bernal&quot;,&quot;parse-names&quot;:false,&quot;dropping-particle&quot;:&quot;&quot;,&quot;non-dropping-particle&quot;:&quot;&quot;},{&quot;family&quot;:&quot;Carvalho&quot;,&quot;given&quot;:&quot;Gary R&quot;,&quot;parse-names&quot;:false,&quot;dropping-particle&quot;:&quot;&quot;,&quot;non-dropping-particle&quot;:&quot;&quot;}],&quot;DOI&quot;:&quot;10.1073/pnas.172242899&quot;,&quot;issued&quot;:{&quot;date-parts&quot;:[[2002]]},&quot;issue&quot;:&quot;6&quot;,&quot;container-title-short&quot;:&quot;&quot;},&quot;isTemporary&quot;:false},{&quot;id&quot;:&quot;c36c45ec-d37b-3b45-9bb4-b02f61407834&quot;,&quot;itemData&quot;:{&quot;type&quot;:&quot;article-journal&quot;,&quot;id&quot;:&quot;c36c45ec-d37b-3b45-9bb4-b02f61407834&quot;,&quot;title&quot;:&quot;Temporal analysis of archived samples indicates marked genetic changes in declining North Sea cod (Gadus morhua)&quot;,&quot;author&quot;:[{&quot;family&quot;:&quot;Hutchinson&quot;,&quot;given&quot;:&quot;William F&quot;,&quot;parse-names&quot;:false,&quot;dropping-particle&quot;:&quot;&quot;,&quot;non-dropping-particle&quot;:&quot;&quot;},{&quot;family&quot;:&quot;Oosterhout&quot;,&quot;given&quot;:&quot;Cock&quot;,&quot;parse-names&quot;:false,&quot;dropping-particle&quot;:&quot;van&quot;,&quot;non-dropping-particle&quot;:&quot;&quot;},{&quot;family&quot;:&quot;Rogers&quot;,&quot;given&quot;:&quot;Stuart I&quot;,&quot;parse-names&quot;:false,&quot;dropping-particle&quot;:&quot;&quot;,&quot;non-dropping-particle&quot;:&quot;&quot;},{&quot;family&quot;:&quot;Carvalho&quot;,&quot;given&quot;:&quot;Gary R&quot;,&quot;parse-names&quot;:false,&quot;dropping-particle&quot;:&quot;&quot;,&quot;non-dropping-particle&quot;:&quot;&quot;}],&quot;DOI&quot;:&quot;10.1098/rspb.2003.2493&quot;,&quot;issued&quot;:{&quot;date-parts&quot;:[[2003]]},&quot;page&quot;:&quot;2125-2132&quot;,&quot;issue&quot;:&quot;June&quot;,&quot;container-title-short&quot;:&quot;&quot;},&quot;isTemporary&quot;:false}]},{&quot;citationID&quot;:&quot;MENDELEY_CITATION_bb58470f-d8be-4e3b-8248-d2f40a1385f2&quot;,&quot;properties&quot;:{&quot;noteIndex&quot;:0},&quot;isEdited&quot;:false,&quot;manualOverride&quot;:{&quot;isManuallyOverridden&quot;:false,&quot;citeprocText&quot;:&quot;(Therkildsen et al. 2010; Jakobsdóttir et al. 2011)&quot;,&quot;manualOverrideText&quot;:&quot;&quot;},&quot;citationTag&quot;:&quot;MENDELEY_CITATION_v3_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&quot;,&quot;citationItems&quot;:[{&quot;id&quot;:&quot;5df8e2b2-5bbc-3a9a-a945-ca8e34275b2d&quot;,&quot;itemData&quot;:{&quot;type&quot;:&quot;article-journal&quot;,&quot;id&quot;:&quot;5df8e2b2-5bbc-3a9a-a945-ca8e34275b2d&quot;,&quot;title&quot;:&quot;Historical changes in genotypic frequencies at the Pantophysin locus in Atlantic cod (Gadus morhua) in Icelandic waters: Evidence of fisheries-induced selection?&quot;,&quot;author&quot;:[{&quot;family&quot;:&quot;Jakobsdóttir&quot;,&quot;given&quot;:&quot;Klara B.&quot;,&quot;parse-names&quot;:false,&quot;dropping-particle&quot;:&quot;&quot;,&quot;non-dropping-particle&quot;:&quot;&quot;},{&quot;family&quot;:&quot;Pardoe&quot;,&quot;given&quot;:&quot;Heidi&quot;,&quot;parse-names&quot;:false,&quot;dropping-particle&quot;:&quot;&quot;,&quot;non-dropping-particle&quot;:&quot;&quot;},{&quot;family&quot;:&quot;Magnússon&quot;,&quot;given&quot;:&quot;Árni&quot;,&quot;parse-names&quot;:false,&quot;dropping-particle&quot;:&quot;&quot;,&quot;non-dropping-particle&quot;:&quot;&quot;},{&quot;family&quot;:&quot;Björnsson&quot;,&quot;given&quot;:&quot;Höskuldur&quot;,&quot;parse-names&quot;:false,&quot;dropping-particle&quot;:&quot;&quot;,&quot;non-dropping-particle&quot;:&quot;&quot;},{&quot;family&quot;:&quot;Pampoulie&quot;,&quot;given&quot;:&quot;Christophe&quot;,&quot;parse-names&quot;:false,&quot;dropping-particle&quot;:&quot;&quot;,&quot;non-dropping-particle&quot;:&quot;&quot;},{&quot;family&quot;:&quot;Ruzzante&quot;,&quot;given&quot;:&quot;Daniel E.&quot;,&quot;parse-names&quot;:false,&quot;dropping-particle&quot;:&quot;&quot;,&quot;non-dropping-particle&quot;:&quot;&quot;},{&quot;family&quot;:&quot;Marteinsdóttir&quot;,&quot;given&quot;:&quot;Gudrún&quot;,&quot;parse-names&quot;:false,&quot;dropping-particle&quot;:&quot;&quot;,&quot;non-dropping-particle&quot;:&quot;&quot;}],&quot;container-title&quot;:&quot;Evolutionary Applications&quot;,&quot;container-title-short&quot;:&quot;Evol Appl&quot;,&quot;DOI&quot;:&quot;10.1111/j.1752-4571.2010.00176.x&quot;,&quot;ISSN&quot;:&quot;17524563&quot;,&quot;issued&quot;:{&quot;date-parts&quot;:[[2011]]},&quot;abstract&quot;:&quot;The intense fishing mortality imposed on Atlantic cod in Icelandic waters during recent decades has resulted in marked changes in stock abundance, as well as in age and size composition. Using a molecular marker known to be under selection (Pan I) along with a suite of six neutral microsatellite loci, we analysed an archived data set and revealed evidence of distinct temporal changes in the frequencies of genotypes at the Pan I locus among spawning Icelandic cod, collected between 1948 and 2002, a period characterized by high fishing pressure. Concurrently, temporal stability in the composition of the microsatellite loci was established within the same data set. The frequency of the Pan IBB genotype decreased over a period of six decades, concomitant with considerable spatial and technical changes in fishing effort that resulted in the disappearance of older individuals from the fishable stock. Consequently, these changes have likely led to a change in the genotype frequencies at this locus in the spawning stock of Icelandic cod. The study highlights the value of molecular genetic approaches that combine functional and neutral markers examined in the same set of individuals for investigations of the selective effects of harvesting and reiterates the need for an evolutionary dimension to fisheries management. © 2011 Blackwell Publishing Ltd.&quot;,&quot;issue&quot;:&quot;4&quot;,&quot;volume&quot;:&quot;4&quot;},&quot;isTemporary&quot;:false},{&quot;id&quot;:&quot;07295d8a-3064-3266-82d2-cf81b7bd3f3a&quot;,&quot;itemData&quot;:{&quot;type&quot;:&quot;article-journal&quot;,&quot;id&quot;:&quot;07295d8a-3064-3266-82d2-cf81b7bd3f3a&quot;,&quot;title&quot;:&quot;Large effective population size and temporal genetic stability in Atlantic cod (Gadus morhua) in the southern Gulf of St. Lawrence&quot;,&quot;author&quot;:[{&quot;family&quot;:&quot;Therkildsen&quot;,&quot;given&quot;:&quot;Nina Overgaard&quot;,&quot;parse-names&quot;:false,&quot;dropping-particle&quot;:&quot;&quot;,&quot;non-dropping-particle&quot;:&quot;&quot;},{&quot;family&quot;:&quot;Nielsen&quot;,&quot;given&quot;:&quot;Einar Eg&quot;,&quot;parse-names&quot;:false,&quot;dropping-particle&quot;:&quot;&quot;,&quot;non-dropping-particle&quot;:&quot;&quot;},{&quot;family&quot;:&quot;Swain&quot;,&quot;given&quot;:&quot;Douglas P&quot;,&quot;parse-names&quot;:false,&quot;dropping-particle&quot;:&quot;&quot;,&quot;non-dropping-particle&quot;:&quot;&quot;}],&quot;DOI&quot;:&quot;10.1139/F10-084&quot;,&quot;issued&quot;:{&quot;date-parts&quot;:[[2010]]},&quot;page&quot;:&quot;1585-1595&quot;,&quot;volume&quot;:&quot;1595&quot;,&quot;container-title-short&quot;:&quot;&quot;},&quot;isTemporary&quot;:false}]},{&quot;citationID&quot;:&quot;MENDELEY_CITATION_fd268e33-9418-4997-893f-9c46ae516e02&quot;,&quot;properties&quot;:{&quot;noteIndex&quot;:0},&quot;isEdited&quot;:false,&quot;manualOverride&quot;:{&quot;isManuallyOverridden&quot;:true,&quot;citeprocText&quot;:&quot;(Sanciangco et al. 2013)&quot;,&quot;manualOverrideText&quot;:&quot;Sanciangco et al. (2013)&quot;},&quot;citationTag&quot;:&quot;MENDELEY_CITATION_v3_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&quot;,&quot;citationItems&quot;:[{&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
    <we:property name="MENDELEY_CITATIONS_LOCALE_CODE" value="&quot;en-US&quot;"/>
    <we:property name="MENDELEY_CITATIONS_STYLE" value="{&quot;id&quot;:&quot;https://www.zotero.org/styles/marine-biology&quot;,&quot;title&quot;:&quot;Marine Biology&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B742E-C579-41A9-8566-B836DEA99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4</Pages>
  <Words>1436</Words>
  <Characters>8191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Whalen</dc:creator>
  <cp:keywords/>
  <dc:description/>
  <cp:lastModifiedBy>WHALEN, JOHN</cp:lastModifiedBy>
  <cp:revision>14</cp:revision>
  <dcterms:created xsi:type="dcterms:W3CDTF">2025-07-25T01:45:00Z</dcterms:created>
  <dcterms:modified xsi:type="dcterms:W3CDTF">2025-08-04T22:35:00Z</dcterms:modified>
</cp:coreProperties>
</file>