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el"/>
      </w:pPr>
      <w:r>
        <w:t>Aether Motors</w:t>
      </w:r>
    </w:p>
    <w:p>
      <w:pPr>
        <w:pStyle w:val="Untertitel"/>
      </w:pPr>
      <w:r>
        <w:t>Statement of Work je Teammitglied</w:t>
      </w:r>
    </w:p>
    <w:p>
      <w:r>
        <w:t>Dieses Dokument beschreibt, wer im Team welche Komponente verantwortet, welche Daten und Schnittstellen jede Person bereitstellen muss und welche sie von anderen erwartet. Es ist absichtlich kurz und in einfacher Sprache gehalten, damit sich jeder ohne Vorwissen einlesen kann.</w:t>
      </w:r>
    </w:p>
    <w:p>
      <w:pPr>
        <w:pStyle w:val="berschrift1"/>
      </w:pPr>
      <w:r>
        <w:rPr>
          <w:sz w:val="36"/>
        </w:rPr>
        <w:t>Philippos Melikidis - Frontend</w:t>
      </w:r>
    </w:p>
    <w:p>
      <w:r>
        <w:t>Philippos ist verantwortlich für die sichtbare Oberfläche des Webshops. Das umfasst alle Seiten und Formulare, mit denen Kundinnen und Kunden interagieren, also Home, Produktsuche, Produktdetailansicht, Konfigurator, Merchandise, Warenkorb, Checkout, Galerie, Roadmap und das Eingabefeld für den AI Configurator. Die Templates werden in EJS geschrieben, mit Tailwind CSS gestaltet und an wenigen Stellen mit kleinen Vanilla JavaScript Inseln aufgewertet, zum Beispiel für den AI Configurator, das YouTube Modal in der Galerie oder die Leaflet Karte auf der Roadmap Seite.</w:t>
      </w:r>
    </w:p>
    <w:p>
      <w:r>
        <w:t>Philippos stellt fertige Templates und Stylesheets bereit. Konkret heißt das alle EJS Dateien unter views, das gesamte Tailwind Setup einschließlich Konfiguration und kompilierter CSS Datei, sowie alle JavaScript Dateien unter public/js. Wichtig ist eine saubere URL Struktur, die mit Jonas abgesprochen wird, damit die Templates wissen, welche Daten ihnen vom Backend übergeben werden.</w:t>
      </w:r>
    </w:p>
    <w:p>
      <w:r>
        <w:t>Philippos braucht vom Web Shop Backend einen festen Vertrag, welche Variablen in jedem Template ankommen. Das sind zum Beispiel das Fahrzeugobjekt mit Farben, Rädern und Interieurs auf der Konfigurator Seite, die Produktliste mit Kategorie und Featured Flag auf der Merchandise Seite, das aktuelle Cart Objekt auf der Cart Seite und so weiter. Bilder werden über die mediaUrl Funktion eingebaut und kommen am Ende aus MinIO. Bilder selbst muss er nicht erzeugen, aber er muss wissen, unter welchem Schlüssel sie liegen.</w:t>
      </w:r>
    </w:p>
    <w:p>
      <w:pPr>
        <w:pStyle w:val="berschrift1"/>
      </w:pPr>
      <w:r>
        <w:rPr>
          <w:sz w:val="36"/>
        </w:rPr>
        <w:t>Jonas Müller - Web Shop Backend</w:t>
      </w:r>
    </w:p>
    <w:p>
      <w:r>
        <w:t>Jonas baut und betreut den Server, der alle Seiten rendert und gleichzeitig als API Gateway zu den Microservices dient. Das ist das zentrale Bindeglied im System. Jede HTTP Anfrage von außen landet hier, wird verarbeitet und führt entweder zu einer fertigen HTML Seite oder zu einem Aufruf an einen der Microservices. Der Server ist mit Express und EJS Layouts umgesetzt.</w:t>
      </w:r>
    </w:p>
    <w:p>
      <w:r>
        <w:t>Jonas stellt die Routen für alle SSR Seiten bereit, also Home, Configurator, Configurator Order, Configurator Checkout, Merchandise, Cart, Cart Add, Cart Update, Cart Remove, Cart Clear, Cart Checkout, Gallery und Roadmap. Er sorgt dafür, dass die richtigen Daten in den Templates landen, dass Forms validiert werden und dass Cookies wie aether_cart_id korrekt gesetzt sind. Zusätzlich pflegt er den Product Service Client in lib/productClient.js, der Antworten des product-service in die Form bringt, die die Templates erwarten.</w:t>
      </w:r>
    </w:p>
    <w:p>
      <w:r>
        <w:t>Jonas ist auf alle anderen Teammitglieder angewiesen. Vom Product Service braucht er Fahrzeuge und Merchandise inklusive aller Optionen. Vom Cart Service braucht er Cart lesen, schreiben und ändern. Vom Order Service braucht er das Anlegen von Bestellungen. Vom Media Service braucht er die Liste der vorhandenen Bilder. Vom AI Service braucht er Empfehlungen für den Configurator. Vom Roadmap Service braucht er die Produkt Roadmap. Wenn ein Microservice mal nicht erreichbar ist, rendert Jonas eine ehrliche 503 Seite, statt mit alten lokalen Daten zu lügen.</w:t>
      </w:r>
    </w:p>
    <w:p>
      <w:pPr>
        <w:pStyle w:val="berschrift1"/>
      </w:pPr>
      <w:r>
        <w:rPr>
          <w:sz w:val="36"/>
        </w:rPr>
        <w:t>Armin Sina Parsaee - Product Information Service</w:t>
      </w:r>
    </w:p>
    <w:p>
      <w:r>
        <w:t>Armin betreut den Product Service. Das ist der einzige Dienst, der direkt mit der Katalog Datenbank spricht. Schema und Seed Daten liegen in services/product-service/aether_motors.sql und werden beim ersten Start der MySQL Instanz automatisch eingespielt. Konkret verwaltet Armin Fahrzeuge, Merchandise und alle Optionen, also Farben, Räder, Interieurs, Fahrwerke und Auspuffanlagen, dazu die Tabellen, die festlegen, welche Option zu welchem Fahrzeug verfügbar ist.</w:t>
      </w:r>
    </w:p>
    <w:p>
      <w:r>
        <w:t>Bereitgestellt werden die folgenden Endpoints. GET /api/vehicles liefert eine Liste, optional gefiltert nach Preis, Leistung, Reichweite oder Sitzplätzen. GET /api/vehicles/:slug liefert ein Fahrzeug zusammen mit allen verfügbaren Optionen. GET /api/merchandise liefert die Produktliste, gefiltert nach Kategorie, Preis oder Featured Flag. GET /api/merchandise/:slug liefert einen einzelnen Artikel. GET /api/options/colors und die parallelen Endpoints für wheels, interiors, suspensions, exhausts liefern die globalen Optionslisten. GET /api/search erlaubt eine schlichte Volltextsuche über Fahrzeuge und Merchandise. Es gibt außerdem einen Health Check unter /health.</w:t>
      </w:r>
    </w:p>
    <w:p>
      <w:r>
        <w:t>Armin braucht selbst kaum etwas von außen. Die Bilder, die in den Antworten als URLs auftauchen, werden vom konsumierenden Backend per mediaUrl Konvention aus den Slugs gebaut, das Schema in der DB enthält lediglich die Slugs selbst. Wenn neue Felder dazu kommen, zum Beispiel Standorte oder Liefertermine, ist Armin der erste Ansprechpartner und stimmt sich mit Jonas ab, damit die Backend Templates die neuen Felder anzeigen können.</w:t>
      </w:r>
    </w:p>
    <w:p>
      <w:pPr>
        <w:pStyle w:val="berschrift1"/>
      </w:pPr>
      <w:r>
        <w:rPr>
          <w:sz w:val="36"/>
        </w:rPr>
        <w:t>Timon Fricke - Cart und Checkout</w:t>
      </w:r>
    </w:p>
    <w:p>
      <w:r>
        <w:t>Timon betreut den Cart Service und den Order Service. Diese beiden Dienste hängen eng zusammen, denn der Cart wird beim Checkout vom Backend in eine Bestellung umgewandelt und an den Order Service weitergegeben. Cart Service nutzt Redis als Speicher mit einer Sliding TTL von 24 Stunden, Order Service hat eine eigene MySQL Instanz aether_orders, vollständig getrennt vom Katalog.</w:t>
      </w:r>
    </w:p>
    <w:p>
      <w:r>
        <w:t>Im Cart Service stellt Timon die Endpoints POST /api/cart zum Anlegen, GET /api/cart/:cartId zum Lesen, GET /api/cart/:cartId/items für die reine Itemliste, GET /api/cart/:cartId/summary für die Preissumme, POST /api/cart/:cartId/items zum Hinzufügen, PATCH zum Ändern der Menge, DELETE eines Items und DELETE des gesamten Cart bereit. Plus einen Health Check, der ehrlich meldet, ob Redis erreichbar ist.</w:t>
      </w:r>
    </w:p>
    <w:p>
      <w:r>
        <w:t>Im Order Service stellt Timon die Endpoints POST /api/orders zum Anlegen einer Bestellung und GET /api/orders/:id zum Lesen bereit. Bestelldaten werden in einer einzigen Orders Tabelle gespeichert, mit JSON Spalten für Customer, Address, Items, Totals und Config. Die Trennung in zwei DB Instanzen ist bewusst, damit Bestellungen unabhängig vom Katalog gebackupt und skaliert werden können.</w:t>
      </w:r>
    </w:p>
    <w:p>
      <w:r>
        <w:t>Timon braucht vom Product Service ID, Name, Preis und Verfügbarkeit jedes Produkts, damit beim Hinzufügen zum Cart geprüft werden kann, ob das Produkt existiert und lieferbar ist. Vom Web Shop Backend bekommt er geprüfte Cart Referenzen und Checkout Daten. Zustandslosigkeit auf Service Ebene ist wichtig, weil beide Dienste in der Zielarchitektur elastisch skalieren sollen.</w:t>
      </w:r>
    </w:p>
    <w:p>
      <w:pPr>
        <w:pStyle w:val="berschrift1"/>
      </w:pPr>
      <w:r>
        <w:rPr>
          <w:sz w:val="36"/>
        </w:rPr>
        <w:t>Philip Leipold - Media, AI und Roadmap</w:t>
      </w:r>
    </w:p>
    <w:p>
      <w:r>
        <w:t>Philip betreut die drei Hilfsdienste Media Service, AI Service und Roadmap Service. Sie sind unterschiedlich groß, haben aber gemeinsam, dass sie hauptsächlich Daten an den Web Shop Backend liefern und meist keine eigene Persistenz im klassischen Sinn brauchen.</w:t>
      </w:r>
    </w:p>
    <w:p>
      <w:r>
        <w:t>Beim Media Service stellt Philip die Endpoints GET /media und GET /media/:id bereit. Beide laufen über die MinIO Anbindung und liefern Metadaten zu den im Bucket aether-images abgelegten Objekten. Die Binärdaten selbst laufen nicht über den Service, weil der SSR Backend die Bilder direkt aus MinIO referenziert. Philip ist auch dafür verantwortlich, das Seed Manifest zu pflegen, also festzulegen, welche Bilder beim Start in den Bucket geladen werden.</w:t>
      </w:r>
    </w:p>
    <w:p>
      <w:r>
        <w:t>Beim AI Service stellt Philip zwei Hauptendpoints bereit. GET /ai/options liefert die Konfigurations Optionen als Baum an das LLM, POST /ai/configure nimmt einen Freitext entgegen und liefert eine konkrete Konfiguration mit Begründung und Summary zurück. Im Hintergrund läuft Google Gemini, konfigurierbar über das Environment. Wenn kein API Key gesetzt ist oder Gemini einen Fehler liefert, antwortet der Service deterministisch mit der ersten verfügbaren Option pro Kategorie und markiert die Antwort über meta.fallback. Dadurch funktioniert die Demo auch ohne externe Abhängigkeit.</w:t>
      </w:r>
    </w:p>
    <w:p>
      <w:r>
        <w:t>Beim Roadmap Service stellt Philip einen Endpoint zur Verfügung, der die Produkt Roadmap inklusive Meilensteinen, Releases und Marketing Phasen liefert. Die Daten liegen in-memory im Service. Der Web Shop Backend rendert daraus die Roadmap Seite.</w:t>
      </w:r>
    </w:p>
    <w:p>
      <w:r>
        <w:t>Philip braucht vom Product Service Fahrzeug und Produktdaten als Eingabe für den AI Service. Extern braucht er die Gemini API und gegebenenfalls eine Karten oder Tiles API für die Leaflet Anbindung im Frontend. Video Links zur Galerie werden im SSR Backend gepflegt, nicht im Media Service, weil sie auf YouTube zeigen und keine MinIO Objekte sind.</w:t>
      </w:r>
    </w:p>
    <w:p>
      <w:pPr>
        <w:pStyle w:val="berschrift1"/>
      </w:pPr>
      <w:r>
        <w:rPr>
          <w:sz w:val="36"/>
        </w:rPr>
        <w:t>Querschnitt und gemeinsame Standards</w:t>
      </w:r>
    </w:p>
    <w:p>
      <w:r>
        <w:t>Alle Personen halten sich an drei gemeinsame Regeln. Erstens kommuniziert jeder Service ausschließlich über HTTP und JSON, keine direkten Datenbank Zugriffe zwischen Services. Zweitens besitzt jeder Service, der Persistenz braucht, eine eigene Datenbank. Drittens werden Bilder über MinIO ausgeliefert, auch in der späteren AWS Umgebung, dort dann S3 statt MinIO, ohne Code Änderung. Wer eine Schnittstelle ändert, kündigt das frühzeitig an, damit niemand auf dem falschen Vertrag weiterbaut.</w:t>
      </w:r>
    </w:p>
    <w:sectPr w:rsidR="00C13630" w:rsidRPr="00401C74" w:rsidSect="00306DB9">
      <w:pgSz w:w="11906" w:h="16838"/>
      <w:pgMar w:top="1417"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30"/>
    <w:rsid w:val="000A68F0"/>
    <w:rsid w:val="0012534A"/>
    <w:rsid w:val="002C2975"/>
    <w:rsid w:val="00306DB9"/>
    <w:rsid w:val="00401C74"/>
    <w:rsid w:val="0059546F"/>
    <w:rsid w:val="00C1363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24F6"/>
  <w15:chartTrackingRefBased/>
  <w15:docId w15:val="{B5F089A2-AA44-49FD-BE79-432371C1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13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13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136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136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136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136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136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136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136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136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136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136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136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136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136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136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136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13630"/>
    <w:rPr>
      <w:rFonts w:eastAsiaTheme="majorEastAsia" w:cstheme="majorBidi"/>
      <w:color w:val="272727" w:themeColor="text1" w:themeTint="D8"/>
    </w:rPr>
  </w:style>
  <w:style w:type="paragraph" w:styleId="Titel">
    <w:name w:val="Title"/>
    <w:basedOn w:val="Standard"/>
    <w:next w:val="Standard"/>
    <w:link w:val="TitelZchn"/>
    <w:uiPriority w:val="10"/>
    <w:qFormat/>
    <w:rsid w:val="00C13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136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136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136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136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13630"/>
    <w:rPr>
      <w:i/>
      <w:iCs/>
      <w:color w:val="404040" w:themeColor="text1" w:themeTint="BF"/>
    </w:rPr>
  </w:style>
  <w:style w:type="paragraph" w:styleId="Listenabsatz">
    <w:name w:val="List Paragraph"/>
    <w:basedOn w:val="Standard"/>
    <w:uiPriority w:val="34"/>
    <w:qFormat/>
    <w:rsid w:val="00C13630"/>
    <w:pPr>
      <w:ind w:left="720"/>
      <w:contextualSpacing/>
    </w:pPr>
  </w:style>
  <w:style w:type="character" w:styleId="IntensiveHervorhebung">
    <w:name w:val="Intense Emphasis"/>
    <w:basedOn w:val="Absatz-Standardschriftart"/>
    <w:uiPriority w:val="21"/>
    <w:qFormat/>
    <w:rsid w:val="00C13630"/>
    <w:rPr>
      <w:i/>
      <w:iCs/>
      <w:color w:val="0F4761" w:themeColor="accent1" w:themeShade="BF"/>
    </w:rPr>
  </w:style>
  <w:style w:type="paragraph" w:styleId="IntensivesZitat">
    <w:name w:val="Intense Quote"/>
    <w:basedOn w:val="Standard"/>
    <w:next w:val="Standard"/>
    <w:link w:val="IntensivesZitatZchn"/>
    <w:uiPriority w:val="30"/>
    <w:qFormat/>
    <w:rsid w:val="00C13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13630"/>
    <w:rPr>
      <w:i/>
      <w:iCs/>
      <w:color w:val="0F4761" w:themeColor="accent1" w:themeShade="BF"/>
    </w:rPr>
  </w:style>
  <w:style w:type="character" w:styleId="IntensiverVerweis">
    <w:name w:val="Intense Reference"/>
    <w:basedOn w:val="Absatz-Standardschriftart"/>
    <w:uiPriority w:val="32"/>
    <w:qFormat/>
    <w:rsid w:val="00C136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Uwe Breitenbuecher</dc:creator>
  <cp:keywords/>
  <dc:description/>
  <cp:lastModifiedBy>Uwe Breitenbuecher</cp:lastModifiedBy>
  <cp:revision>1</cp:revision>
  <dcterms:created xsi:type="dcterms:W3CDTF">2024-05-05T22:14:00Z</dcterms:created>
  <dcterms:modified xsi:type="dcterms:W3CDTF">2024-05-05T22:54:00Z</dcterms:modified>
</cp:coreProperties>
</file>