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7241"/>
      </w:tblGrid>
      <w:tr w:rsidR="003D3803" w:rsidRPr="003D3803" w14:paraId="0F736335" w14:textId="77777777" w:rsidTr="00BF3EB0">
        <w:tc>
          <w:tcPr>
            <w:tcW w:w="2155" w:type="dxa"/>
          </w:tcPr>
          <w:p w14:paraId="44661358" w14:textId="067BF250" w:rsidR="003D3803" w:rsidRDefault="003D3803">
            <w:proofErr w:type="spellStart"/>
            <w:r>
              <w:t>Lanemittelpunkte</w:t>
            </w:r>
            <w:proofErr w:type="spellEnd"/>
            <w:r>
              <w:t xml:space="preserve"> (y-</w:t>
            </w:r>
            <w:proofErr w:type="spellStart"/>
            <w:r>
              <w:t>Achse</w:t>
            </w:r>
            <w:proofErr w:type="spellEnd"/>
            <w:r>
              <w:t>)</w:t>
            </w:r>
          </w:p>
        </w:tc>
        <w:tc>
          <w:tcPr>
            <w:tcW w:w="7241" w:type="dxa"/>
          </w:tcPr>
          <w:p w14:paraId="167B85DA" w14:textId="40DEFE95" w:rsid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>O</w:t>
            </w:r>
            <w:r w:rsidRPr="003D3803">
              <w:rPr>
                <w:lang w:val="de-DE"/>
              </w:rPr>
              <w:t xml:space="preserve">bere Lane: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Bildschirmhöhe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 xml:space="preserve"> </m:t>
              </m:r>
            </m:oMath>
            <w:r w:rsidRPr="003D3803">
              <w:rPr>
                <w:lang w:val="de-DE"/>
              </w:rPr>
              <w:t>* 2</w:t>
            </w:r>
          </w:p>
          <w:p w14:paraId="447AAE2A" w14:textId="45D98161" w:rsid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 xml:space="preserve">Mittlere Lane: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Bildschirmhöhe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 xml:space="preserve"> </m:t>
              </m:r>
            </m:oMath>
            <w:r w:rsidRPr="003D3803">
              <w:rPr>
                <w:lang w:val="de-DE"/>
              </w:rPr>
              <w:t xml:space="preserve">* </w:t>
            </w:r>
            <w:r>
              <w:rPr>
                <w:lang w:val="de-DE"/>
              </w:rPr>
              <w:t>4</w:t>
            </w:r>
          </w:p>
          <w:p w14:paraId="1B00F994" w14:textId="44454B9E" w:rsidR="003D3803" w:rsidRP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 xml:space="preserve">Untere Lane: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Bildschirmhöhe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8</m:t>
                  </m:r>
                </m:den>
              </m:f>
            </m:oMath>
            <w:r w:rsidRPr="003D3803">
              <w:rPr>
                <w:lang w:val="de-DE"/>
              </w:rPr>
              <w:t xml:space="preserve"> </w:t>
            </w:r>
            <w:r w:rsidR="00AB7FC9">
              <w:rPr>
                <w:lang w:val="de-DE"/>
              </w:rPr>
              <w:t xml:space="preserve"> </w:t>
            </w:r>
            <w:r w:rsidRPr="003D3803">
              <w:rPr>
                <w:lang w:val="de-DE"/>
              </w:rPr>
              <w:t xml:space="preserve">* </w:t>
            </w:r>
            <w:r>
              <w:rPr>
                <w:lang w:val="de-DE"/>
              </w:rPr>
              <w:t>6</w:t>
            </w:r>
          </w:p>
        </w:tc>
      </w:tr>
      <w:tr w:rsidR="003D3803" w:rsidRPr="007A4E45" w14:paraId="767A8DE3" w14:textId="77777777" w:rsidTr="00BF3EB0">
        <w:tc>
          <w:tcPr>
            <w:tcW w:w="2155" w:type="dxa"/>
          </w:tcPr>
          <w:p w14:paraId="58B1A3D2" w14:textId="4C6D31E9" w:rsidR="003D3803" w:rsidRPr="003D3803" w:rsidRDefault="003D380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Lane</w:t>
            </w:r>
            <w:r w:rsidR="007A4E45">
              <w:rPr>
                <w:lang w:val="de-DE"/>
              </w:rPr>
              <w:t>höhe</w:t>
            </w:r>
            <w:proofErr w:type="spellEnd"/>
          </w:p>
        </w:tc>
        <w:tc>
          <w:tcPr>
            <w:tcW w:w="7241" w:type="dxa"/>
          </w:tcPr>
          <w:p w14:paraId="31E698A4" w14:textId="1A074576" w:rsidR="003D3803" w:rsidRPr="003D3803" w:rsidRDefault="007A4E45">
            <w:pPr>
              <w:rPr>
                <w:lang w:val="de-DE"/>
              </w:rPr>
            </w:pPr>
            <w:r>
              <w:rPr>
                <w:lang w:val="de-DE"/>
              </w:rPr>
              <w:t xml:space="preserve">(Obere </w:t>
            </w:r>
            <w:proofErr w:type="spellStart"/>
            <w:r>
              <w:rPr>
                <w:lang w:val="de-DE"/>
              </w:rPr>
              <w:t>Lanegrenze</w:t>
            </w:r>
            <w:proofErr w:type="spellEnd"/>
            <w:r>
              <w:rPr>
                <w:lang w:val="de-DE"/>
              </w:rPr>
              <w:t xml:space="preserve"> – untere </w:t>
            </w:r>
            <w:proofErr w:type="spellStart"/>
            <w:r>
              <w:rPr>
                <w:lang w:val="de-DE"/>
              </w:rPr>
              <w:t>Lanegrenze</w:t>
            </w:r>
            <w:proofErr w:type="spellEnd"/>
            <w:r>
              <w:rPr>
                <w:lang w:val="de-DE"/>
              </w:rPr>
              <w:t>)*</w:t>
            </w:r>
            <w:proofErr w:type="spellStart"/>
            <w:r>
              <w:rPr>
                <w:lang w:val="de-DE"/>
              </w:rPr>
              <w:t>aspect_ratio_scaler</w:t>
            </w:r>
            <w:proofErr w:type="spellEnd"/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  <w:proofErr w:type="spellStart"/>
            <w:r>
              <w:rPr>
                <w:lang w:val="de-DE"/>
              </w:rPr>
              <w:t>aspect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ratio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scaler</w:t>
            </w:r>
            <w:proofErr w:type="spellEnd"/>
            <w:r>
              <w:rPr>
                <w:lang w:val="de-DE"/>
              </w:rPr>
              <w:t xml:space="preserve">, um für andere Seitenverhältnisse als 16:9 eine gleiche </w:t>
            </w:r>
            <w:proofErr w:type="spellStart"/>
            <w:r>
              <w:rPr>
                <w:lang w:val="de-DE"/>
              </w:rPr>
              <w:t>Triallänge</w:t>
            </w:r>
            <w:proofErr w:type="spellEnd"/>
            <w:r>
              <w:rPr>
                <w:lang w:val="de-DE"/>
              </w:rPr>
              <w:t xml:space="preserve"> zu erreichen (ansonsten sind Objekte breiter -&gt; Trial kürzer)</w:t>
            </w:r>
          </w:p>
        </w:tc>
      </w:tr>
      <w:tr w:rsidR="007A4E45" w:rsidRPr="007A4E45" w14:paraId="6DF84B7A" w14:textId="77777777" w:rsidTr="00BF3EB0">
        <w:tc>
          <w:tcPr>
            <w:tcW w:w="2155" w:type="dxa"/>
          </w:tcPr>
          <w:p w14:paraId="281346FD" w14:textId="68ED598D" w:rsidR="007A4E45" w:rsidRDefault="007A4E45">
            <w:pPr>
              <w:rPr>
                <w:lang w:val="de-DE"/>
              </w:rPr>
            </w:pPr>
            <w:r>
              <w:rPr>
                <w:lang w:val="de-DE"/>
              </w:rPr>
              <w:t>Vogelobjekt</w:t>
            </w:r>
          </w:p>
        </w:tc>
        <w:tc>
          <w:tcPr>
            <w:tcW w:w="7241" w:type="dxa"/>
          </w:tcPr>
          <w:p w14:paraId="06971B20" w14:textId="6D21BB8C" w:rsidR="007A4E45" w:rsidRDefault="007A4E45">
            <w:pPr>
              <w:rPr>
                <w:lang w:val="de-DE"/>
              </w:rPr>
            </w:pPr>
            <w:r>
              <w:rPr>
                <w:lang w:val="de-DE"/>
              </w:rPr>
              <w:t>Höhe</w:t>
            </w:r>
            <w:r w:rsidR="004E13C1">
              <w:rPr>
                <w:lang w:val="de-DE"/>
              </w:rPr>
              <w:t xml:space="preserve"> bzw. Breite</w:t>
            </w:r>
            <w:r>
              <w:rPr>
                <w:lang w:val="de-DE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Lanehöhe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Lanehöhe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6</m:t>
                  </m:r>
                </m:den>
              </m:f>
            </m:oMath>
          </w:p>
        </w:tc>
      </w:tr>
      <w:tr w:rsidR="004E13C1" w:rsidRPr="007A4E45" w14:paraId="76FD9556" w14:textId="77777777" w:rsidTr="00BF3EB0">
        <w:tc>
          <w:tcPr>
            <w:tcW w:w="2155" w:type="dxa"/>
          </w:tcPr>
          <w:p w14:paraId="13C8D677" w14:textId="78577CA3" w:rsidR="004E13C1" w:rsidRDefault="004E13C1">
            <w:pPr>
              <w:rPr>
                <w:lang w:val="de-DE"/>
              </w:rPr>
            </w:pPr>
            <w:r>
              <w:rPr>
                <w:lang w:val="de-DE"/>
              </w:rPr>
              <w:t>Sternobjekt</w:t>
            </w:r>
          </w:p>
        </w:tc>
        <w:tc>
          <w:tcPr>
            <w:tcW w:w="7241" w:type="dxa"/>
          </w:tcPr>
          <w:p w14:paraId="1AD84C8E" w14:textId="56180BB5" w:rsidR="004E13C1" w:rsidRDefault="004E13C1">
            <w:pPr>
              <w:rPr>
                <w:lang w:val="de-DE"/>
              </w:rPr>
            </w:pPr>
            <w:r>
              <w:rPr>
                <w:lang w:val="de-DE"/>
              </w:rPr>
              <w:t xml:space="preserve">Höhe bzw. Breite: </w:t>
            </w:r>
            <w:proofErr w:type="spellStart"/>
            <w:r>
              <w:rPr>
                <w:lang w:val="de-DE"/>
              </w:rPr>
              <w:t>Lanehöhe</w:t>
            </w:r>
            <w:proofErr w:type="spellEnd"/>
          </w:p>
        </w:tc>
      </w:tr>
      <w:tr w:rsidR="004E13C1" w:rsidRPr="007A4E45" w14:paraId="46B72E7E" w14:textId="77777777" w:rsidTr="00BF3EB0">
        <w:tc>
          <w:tcPr>
            <w:tcW w:w="2155" w:type="dxa"/>
          </w:tcPr>
          <w:p w14:paraId="0B35E891" w14:textId="2E8B82E2" w:rsidR="004E13C1" w:rsidRDefault="004E13C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Gateobjekt</w:t>
            </w:r>
            <w:proofErr w:type="spellEnd"/>
            <w:r>
              <w:rPr>
                <w:lang w:val="de-DE"/>
              </w:rPr>
              <w:t xml:space="preserve"> bzw. mittleres Hindernis</w:t>
            </w:r>
          </w:p>
        </w:tc>
        <w:tc>
          <w:tcPr>
            <w:tcW w:w="7241" w:type="dxa"/>
          </w:tcPr>
          <w:p w14:paraId="2E27C4D7" w14:textId="2973C2B3" w:rsidR="004E13C1" w:rsidRDefault="004E13C1">
            <w:pPr>
              <w:rPr>
                <w:lang w:val="de-DE"/>
              </w:rPr>
            </w:pPr>
            <w:r>
              <w:rPr>
                <w:lang w:val="de-DE"/>
              </w:rPr>
              <w:t xml:space="preserve">Höhe bzw. Breite: </w:t>
            </w:r>
            <w:proofErr w:type="spellStart"/>
            <w:r>
              <w:rPr>
                <w:lang w:val="de-DE"/>
              </w:rPr>
              <w:t>Lanehöhe</w:t>
            </w:r>
            <w:proofErr w:type="spellEnd"/>
          </w:p>
        </w:tc>
      </w:tr>
      <w:tr w:rsidR="00BF3EB0" w:rsidRPr="003D3803" w14:paraId="243B45C0" w14:textId="77777777" w:rsidTr="00BF3EB0">
        <w:tc>
          <w:tcPr>
            <w:tcW w:w="2155" w:type="dxa"/>
          </w:tcPr>
          <w:p w14:paraId="2282AAAE" w14:textId="11166814" w:rsidR="00BF3EB0" w:rsidRDefault="00BF3EB0">
            <w:pPr>
              <w:rPr>
                <w:lang w:val="de-DE"/>
              </w:rPr>
            </w:pPr>
            <w:r>
              <w:rPr>
                <w:lang w:val="de-DE"/>
              </w:rPr>
              <w:t>Bewegungsgeschwindigkeit</w:t>
            </w:r>
          </w:p>
        </w:tc>
        <w:tc>
          <w:tcPr>
            <w:tcW w:w="7241" w:type="dxa"/>
          </w:tcPr>
          <w:p w14:paraId="09DAA6BD" w14:textId="7E4A1FFC" w:rsidR="00BF3EB0" w:rsidRPr="00BF3EB0" w:rsidRDefault="007C72E4">
            <w:pPr>
              <w:rPr>
                <w:iCs/>
                <w:lang w:val="de-DE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Bildschirmhöhe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1.11</m:t>
                      </m:r>
                    </m:den>
                  </m:f>
                  <m:r>
                    <w:rPr>
                      <w:rFonts w:ascii="Cambria Math" w:hAnsi="Cambria Math"/>
                      <w:lang w:val="de-DE"/>
                    </w:rPr>
                    <m:t>)</m:t>
                  </m:r>
                </m:den>
              </m:f>
            </m:oMath>
            <w:r w:rsidR="00BF3EB0">
              <w:rPr>
                <w:rFonts w:eastAsiaTheme="minorEastAsia"/>
                <w:iCs/>
                <w:lang w:val="de-DE"/>
              </w:rPr>
              <w:t xml:space="preserve"> Pixel pro Frame</w:t>
            </w:r>
          </w:p>
        </w:tc>
      </w:tr>
      <w:tr w:rsidR="00BF3EB0" w:rsidRPr="007A4E45" w14:paraId="4B32E149" w14:textId="77777777" w:rsidTr="00BF3EB0">
        <w:tc>
          <w:tcPr>
            <w:tcW w:w="2155" w:type="dxa"/>
          </w:tcPr>
          <w:p w14:paraId="2873C3EA" w14:textId="7D205FD7" w:rsidR="00BF3EB0" w:rsidRDefault="00BF3EB0">
            <w:pPr>
              <w:rPr>
                <w:lang w:val="de-DE"/>
              </w:rPr>
            </w:pPr>
            <w:r>
              <w:rPr>
                <w:lang w:val="de-DE"/>
              </w:rPr>
              <w:t>Sternposition (x-Achse)</w:t>
            </w:r>
          </w:p>
        </w:tc>
        <w:tc>
          <w:tcPr>
            <w:tcW w:w="7241" w:type="dxa"/>
          </w:tcPr>
          <w:p w14:paraId="501713D7" w14:textId="77777777" w:rsidR="00BD394E" w:rsidRDefault="00BF3EB0">
            <w:pPr>
              <w:rPr>
                <w:rFonts w:eastAsia="Calibri" w:cs="Times New Roman"/>
                <w:iCs/>
                <w:lang w:val="de-DE"/>
              </w:rPr>
            </w:pPr>
            <w:r>
              <w:rPr>
                <w:rFonts w:eastAsia="Calibri" w:cs="Times New Roman"/>
                <w:iCs/>
                <w:lang w:val="de-DE"/>
              </w:rPr>
              <w:t>Bildschirmbreite * 1.</w:t>
            </w:r>
            <w:r w:rsidR="007A4E45">
              <w:rPr>
                <w:rFonts w:eastAsia="Calibri" w:cs="Times New Roman"/>
                <w:iCs/>
                <w:lang w:val="de-DE"/>
              </w:rPr>
              <w:t>085</w:t>
            </w:r>
            <w:r>
              <w:rPr>
                <w:rFonts w:eastAsia="Calibri" w:cs="Times New Roman"/>
                <w:iCs/>
                <w:lang w:val="de-DE"/>
              </w:rPr>
              <w:t xml:space="preserve"> </w:t>
            </w:r>
          </w:p>
          <w:p w14:paraId="7C2FA752" w14:textId="2060F640" w:rsidR="00BF3EB0" w:rsidRPr="00BF3EB0" w:rsidRDefault="00BF3EB0">
            <w:pPr>
              <w:rPr>
                <w:rFonts w:eastAsia="Calibri" w:cs="Times New Roman"/>
                <w:iCs/>
                <w:lang w:val="de-DE"/>
              </w:rPr>
            </w:pPr>
            <w:r>
              <w:rPr>
                <w:rFonts w:eastAsia="Calibri" w:cs="Times New Roman"/>
                <w:iCs/>
                <w:lang w:val="de-DE"/>
              </w:rPr>
              <w:t xml:space="preserve">Trial dauert dann ~ </w:t>
            </w:r>
            <w:r w:rsidR="007A4E45">
              <w:rPr>
                <w:rFonts w:eastAsia="Calibri" w:cs="Times New Roman"/>
                <w:iCs/>
                <w:lang w:val="de-DE"/>
              </w:rPr>
              <w:t>5</w:t>
            </w:r>
            <w:r>
              <w:rPr>
                <w:rFonts w:eastAsia="Calibri" w:cs="Times New Roman"/>
                <w:iCs/>
                <w:lang w:val="de-DE"/>
              </w:rPr>
              <w:t xml:space="preserve"> Sekunden </w:t>
            </w:r>
            <w:r w:rsidR="00E14586">
              <w:rPr>
                <w:rFonts w:eastAsia="Calibri" w:cs="Times New Roman"/>
                <w:iCs/>
                <w:lang w:val="de-DE"/>
              </w:rPr>
              <w:t>mit aktueller Bewegungsgeschwindigkeit</w:t>
            </w:r>
            <w:r w:rsidR="007A4E45">
              <w:rPr>
                <w:rFonts w:eastAsia="Calibri" w:cs="Times New Roman"/>
                <w:iCs/>
                <w:lang w:val="de-DE"/>
              </w:rPr>
              <w:t xml:space="preserve"> mit 1 Sekunde Wartezeit vor Trial</w:t>
            </w:r>
          </w:p>
        </w:tc>
      </w:tr>
      <w:tr w:rsidR="00BF3EB0" w:rsidRPr="007A4E45" w14:paraId="56829807" w14:textId="77777777" w:rsidTr="00BF3EB0">
        <w:tc>
          <w:tcPr>
            <w:tcW w:w="2155" w:type="dxa"/>
          </w:tcPr>
          <w:p w14:paraId="1FB4D683" w14:textId="27E7753D" w:rsidR="00BF3EB0" w:rsidRDefault="00BF3EB0">
            <w:pPr>
              <w:rPr>
                <w:lang w:val="de-DE"/>
              </w:rPr>
            </w:pPr>
            <w:r>
              <w:rPr>
                <w:lang w:val="de-DE"/>
              </w:rPr>
              <w:t>Mittleres Hindernis Position (x-Achse)</w:t>
            </w:r>
          </w:p>
        </w:tc>
        <w:tc>
          <w:tcPr>
            <w:tcW w:w="7241" w:type="dxa"/>
          </w:tcPr>
          <w:p w14:paraId="68625AEC" w14:textId="5EDF9704" w:rsidR="00BD394E" w:rsidRDefault="00BF3EB0">
            <w:pPr>
              <w:rPr>
                <w:rFonts w:eastAsia="Calibri" w:cs="Times New Roman"/>
                <w:iCs/>
                <w:lang w:val="de-DE"/>
              </w:rPr>
            </w:pPr>
            <w:r>
              <w:rPr>
                <w:rFonts w:eastAsia="Calibri" w:cs="Times New Roman"/>
                <w:iCs/>
                <w:lang w:val="de-DE"/>
              </w:rPr>
              <w:t xml:space="preserve">Bildschirmbreit * </w:t>
            </w:r>
            <w:r w:rsidR="007A4E45">
              <w:rPr>
                <w:rFonts w:eastAsia="Calibri" w:cs="Times New Roman"/>
                <w:iCs/>
                <w:lang w:val="de-DE"/>
              </w:rPr>
              <w:t>1</w:t>
            </w:r>
            <w:r>
              <w:rPr>
                <w:rFonts w:eastAsia="Calibri" w:cs="Times New Roman"/>
                <w:iCs/>
                <w:lang w:val="de-DE"/>
              </w:rPr>
              <w:t>.</w:t>
            </w:r>
            <w:r w:rsidR="007A4E45">
              <w:rPr>
                <w:rFonts w:eastAsia="Calibri" w:cs="Times New Roman"/>
                <w:iCs/>
                <w:lang w:val="de-DE"/>
              </w:rPr>
              <w:t>085</w:t>
            </w:r>
            <w:r>
              <w:rPr>
                <w:rFonts w:eastAsia="Calibri" w:cs="Times New Roman"/>
                <w:iCs/>
                <w:lang w:val="de-DE"/>
              </w:rPr>
              <w:t xml:space="preserve"> </w:t>
            </w:r>
          </w:p>
          <w:p w14:paraId="42B16346" w14:textId="77777777" w:rsidR="00BD394E" w:rsidRDefault="00BD394E">
            <w:pPr>
              <w:rPr>
                <w:rFonts w:eastAsia="Calibri" w:cs="Times New Roman"/>
                <w:iCs/>
                <w:lang w:val="de-DE"/>
              </w:rPr>
            </w:pPr>
          </w:p>
          <w:p w14:paraId="779627D2" w14:textId="20470034" w:rsidR="00BF3EB0" w:rsidRDefault="005301E7">
            <w:pPr>
              <w:rPr>
                <w:rFonts w:eastAsia="Calibri" w:cs="Times New Roman"/>
                <w:iCs/>
                <w:lang w:val="de-DE"/>
              </w:rPr>
            </w:pPr>
            <w:r>
              <w:rPr>
                <w:rFonts w:eastAsia="Calibri" w:cs="Times New Roman"/>
                <w:iCs/>
                <w:lang w:val="de-DE"/>
              </w:rPr>
              <w:t>~</w:t>
            </w:r>
            <w:r w:rsidR="007A4E45">
              <w:rPr>
                <w:rFonts w:eastAsia="Calibri" w:cs="Times New Roman"/>
                <w:iCs/>
                <w:lang w:val="de-DE"/>
              </w:rPr>
              <w:t>1</w:t>
            </w:r>
            <w:r w:rsidR="00BF3EB0">
              <w:rPr>
                <w:rFonts w:eastAsia="Calibri" w:cs="Times New Roman"/>
                <w:iCs/>
                <w:lang w:val="de-DE"/>
              </w:rPr>
              <w:t xml:space="preserve"> Sekunde Zeit zwischen Auftauchen der Sterne auf Bildschirm und Kollision mit mittlerem Hindernis</w:t>
            </w:r>
            <w:r w:rsidR="00E14586">
              <w:rPr>
                <w:rFonts w:eastAsia="Calibri" w:cs="Times New Roman"/>
                <w:iCs/>
                <w:lang w:val="de-DE"/>
              </w:rPr>
              <w:t xml:space="preserve"> bei aktueller Bewegungsgeschwindigkeit</w:t>
            </w:r>
          </w:p>
        </w:tc>
      </w:tr>
      <w:tr w:rsidR="00BF3EB0" w:rsidRPr="003D3803" w14:paraId="584227E6" w14:textId="77777777" w:rsidTr="00BF3EB0">
        <w:tc>
          <w:tcPr>
            <w:tcW w:w="2155" w:type="dxa"/>
          </w:tcPr>
          <w:p w14:paraId="4BC4F3C0" w14:textId="56B2D510" w:rsidR="00BF3EB0" w:rsidRDefault="00BF3EB0">
            <w:pPr>
              <w:rPr>
                <w:lang w:val="de-DE"/>
              </w:rPr>
            </w:pPr>
            <w:r>
              <w:rPr>
                <w:lang w:val="de-DE"/>
              </w:rPr>
              <w:t>Gate</w:t>
            </w:r>
            <w:r w:rsidR="00E14586">
              <w:rPr>
                <w:lang w:val="de-DE"/>
              </w:rPr>
              <w:t xml:space="preserve"> Position</w:t>
            </w:r>
            <w:r>
              <w:rPr>
                <w:lang w:val="de-DE"/>
              </w:rPr>
              <w:t xml:space="preserve"> (x-Achse)</w:t>
            </w:r>
          </w:p>
        </w:tc>
        <w:tc>
          <w:tcPr>
            <w:tcW w:w="7241" w:type="dxa"/>
          </w:tcPr>
          <w:p w14:paraId="5DC7E251" w14:textId="46866FB4" w:rsidR="00BF3EB0" w:rsidRDefault="00BF3EB0">
            <w:pPr>
              <w:rPr>
                <w:rFonts w:eastAsia="Calibri" w:cs="Times New Roman"/>
                <w:iCs/>
                <w:lang w:val="de-DE"/>
              </w:rPr>
            </w:pPr>
            <w:r>
              <w:rPr>
                <w:rFonts w:eastAsia="Calibri" w:cs="Times New Roman"/>
                <w:iCs/>
                <w:lang w:val="de-DE"/>
              </w:rPr>
              <w:t>Bildschirmbreite * 0.</w:t>
            </w:r>
            <w:r w:rsidR="007A4E45">
              <w:rPr>
                <w:rFonts w:eastAsia="Calibri" w:cs="Times New Roman"/>
                <w:iCs/>
                <w:lang w:val="de-DE"/>
              </w:rPr>
              <w:t>744</w:t>
            </w:r>
          </w:p>
        </w:tc>
      </w:tr>
      <w:tr w:rsidR="003D3803" w:rsidRPr="007A4E45" w14:paraId="4764AF05" w14:textId="77777777" w:rsidTr="00BF3EB0">
        <w:tc>
          <w:tcPr>
            <w:tcW w:w="2155" w:type="dxa"/>
          </w:tcPr>
          <w:p w14:paraId="56A23426" w14:textId="1F1F8EA2" w:rsidR="003D3803" w:rsidRP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>Max. Perturbation</w:t>
            </w:r>
          </w:p>
        </w:tc>
        <w:tc>
          <w:tcPr>
            <w:tcW w:w="7241" w:type="dxa"/>
          </w:tcPr>
          <w:p w14:paraId="60DCCDF1" w14:textId="63926A5D" w:rsid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>Basis</w:t>
            </w:r>
            <w:r w:rsidR="00461FB3">
              <w:rPr>
                <w:lang w:val="de-DE"/>
              </w:rPr>
              <w:t>verhältnis</w:t>
            </w:r>
            <w:r>
              <w:rPr>
                <w:lang w:val="de-DE"/>
              </w:rPr>
              <w:t xml:space="preserve">: </w:t>
            </w:r>
          </w:p>
          <w:p w14:paraId="03075033" w14:textId="570AD61F" w:rsidR="00AB7FC9" w:rsidRDefault="007C72E4">
            <w:pPr>
              <w:rPr>
                <w:lang w:val="de-DE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Bildschirmhöhe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00</m:t>
                  </m:r>
                </m:den>
              </m:f>
            </m:oMath>
            <w:r w:rsidR="00AB7FC9">
              <w:rPr>
                <w:rFonts w:eastAsiaTheme="minorEastAsia"/>
                <w:iCs/>
                <w:lang w:val="de-DE"/>
              </w:rPr>
              <w:t xml:space="preserve"> Pixel</w:t>
            </w:r>
          </w:p>
          <w:p w14:paraId="236058DF" w14:textId="0A3E5DF7" w:rsid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 xml:space="preserve">Multiplikation mit Faktor </w:t>
            </w:r>
            <w:r w:rsidR="00BD394E">
              <w:rPr>
                <w:lang w:val="de-DE"/>
              </w:rPr>
              <w:t>1 aus Exp-Conditions.csv (konstante Schwierigkeit)</w:t>
            </w:r>
          </w:p>
          <w:p w14:paraId="648C9896" w14:textId="6B31408C" w:rsidR="00461FB3" w:rsidRDefault="00461FB3">
            <w:pPr>
              <w:rPr>
                <w:lang w:val="de-DE"/>
              </w:rPr>
            </w:pPr>
          </w:p>
          <w:p w14:paraId="5B863764" w14:textId="201A0CD6" w:rsidR="000E7E5D" w:rsidRDefault="000E7E5D">
            <w:pPr>
              <w:rPr>
                <w:lang w:val="de-DE"/>
              </w:rPr>
            </w:pPr>
            <w:r>
              <w:rPr>
                <w:lang w:val="de-DE"/>
              </w:rPr>
              <w:t>Wird</w:t>
            </w:r>
            <w:r>
              <w:rPr>
                <w:lang w:val="de-DE"/>
              </w:rPr>
              <w:t xml:space="preserve"> alle </w:t>
            </w:r>
            <w:r w:rsidRPr="00461FB3">
              <w:rPr>
                <w:lang w:val="de-DE"/>
              </w:rPr>
              <w:t>100ms au</w:t>
            </w:r>
            <w:r>
              <w:rPr>
                <w:lang w:val="de-DE"/>
              </w:rPr>
              <w:t>f y-Position des Vogel angewendet.</w:t>
            </w:r>
          </w:p>
          <w:p w14:paraId="5E00DD84" w14:textId="77777777" w:rsidR="000E7E5D" w:rsidRDefault="000E7E5D">
            <w:pPr>
              <w:rPr>
                <w:lang w:val="de-DE"/>
              </w:rPr>
            </w:pPr>
          </w:p>
          <w:p w14:paraId="27B78B38" w14:textId="128F4325" w:rsidR="00461FB3" w:rsidRPr="00461FB3" w:rsidRDefault="00461FB3">
            <w:pPr>
              <w:rPr>
                <w:lang w:val="de-DE"/>
              </w:rPr>
            </w:pPr>
            <w:r w:rsidRPr="00461FB3">
              <w:rPr>
                <w:lang w:val="de-DE"/>
              </w:rPr>
              <w:lastRenderedPageBreak/>
              <w:t xml:space="preserve">Perturbation wird ca. alle </w:t>
            </w:r>
            <w:r w:rsidR="00BD394E">
              <w:rPr>
                <w:lang w:val="de-DE"/>
              </w:rPr>
              <w:t>250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ms</w:t>
            </w:r>
            <w:proofErr w:type="spellEnd"/>
            <w:r>
              <w:rPr>
                <w:lang w:val="de-DE"/>
              </w:rPr>
              <w:t xml:space="preserve"> zufällig </w:t>
            </w:r>
            <w:r w:rsidR="00E2263F">
              <w:rPr>
                <w:lang w:val="de-DE"/>
              </w:rPr>
              <w:t>variiert (maximale Perturbation * Zufallszahl</w:t>
            </w:r>
            <w:r w:rsidR="000E7E5D">
              <w:rPr>
                <w:lang w:val="de-DE"/>
              </w:rPr>
              <w:t xml:space="preserve"> (uniform)</w:t>
            </w:r>
            <w:r w:rsidR="00E2263F">
              <w:rPr>
                <w:lang w:val="de-DE"/>
              </w:rPr>
              <w:t xml:space="preserve"> von 0 bis 1)</w:t>
            </w:r>
          </w:p>
        </w:tc>
      </w:tr>
      <w:tr w:rsidR="003D3803" w:rsidRPr="007A4E45" w14:paraId="21576F33" w14:textId="77777777" w:rsidTr="00BF3EB0">
        <w:tc>
          <w:tcPr>
            <w:tcW w:w="2155" w:type="dxa"/>
          </w:tcPr>
          <w:p w14:paraId="7C9B3E2F" w14:textId="0CA9CA62" w:rsidR="003D3803" w:rsidRP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Jump-Threshold</w:t>
            </w:r>
          </w:p>
        </w:tc>
        <w:tc>
          <w:tcPr>
            <w:tcW w:w="7241" w:type="dxa"/>
          </w:tcPr>
          <w:p w14:paraId="6310F987" w14:textId="77777777" w:rsidR="00AB7FC9" w:rsidRDefault="003D3803">
            <w:pPr>
              <w:rPr>
                <w:rFonts w:eastAsiaTheme="minorEastAsia"/>
                <w:iCs/>
                <w:lang w:val="de-DE"/>
              </w:rPr>
            </w:pPr>
            <w:r>
              <w:rPr>
                <w:lang w:val="de-DE"/>
              </w:rPr>
              <w:t xml:space="preserve">Nach oben: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Bildschirmhöhe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3.25</m:t>
                  </m:r>
                </m:den>
              </m:f>
            </m:oMath>
          </w:p>
          <w:p w14:paraId="6AAD9C70" w14:textId="46033BCB" w:rsidR="003D3803" w:rsidRP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 xml:space="preserve">Nach unten: </w:t>
            </w:r>
            <m:oMath>
              <m:r>
                <w:rPr>
                  <w:rFonts w:ascii="Cambria Math" w:hAns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Bildschirmhöhe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3.25</m:t>
                  </m:r>
                </m:den>
              </m:f>
            </m:oMath>
          </w:p>
        </w:tc>
      </w:tr>
      <w:tr w:rsidR="003D3803" w:rsidRPr="007A4E45" w14:paraId="5D78D4A4" w14:textId="77777777" w:rsidTr="00BF3EB0">
        <w:tc>
          <w:tcPr>
            <w:tcW w:w="2155" w:type="dxa"/>
          </w:tcPr>
          <w:p w14:paraId="3251AA54" w14:textId="11CDE690" w:rsidR="003D3803" w:rsidRP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>Vogelorientierung</w:t>
            </w:r>
          </w:p>
        </w:tc>
        <w:tc>
          <w:tcPr>
            <w:tcW w:w="7241" w:type="dxa"/>
          </w:tcPr>
          <w:p w14:paraId="16392E64" w14:textId="77777777" w:rsidR="003D3803" w:rsidRDefault="003D380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Lanemittelpunkt</w:t>
            </w:r>
            <w:proofErr w:type="spellEnd"/>
            <w:r>
              <w:rPr>
                <w:lang w:val="de-DE"/>
              </w:rPr>
              <w:t xml:space="preserve"> (y-Achse) – Vogelmittelpunkt (y-Achse)</w:t>
            </w:r>
          </w:p>
          <w:p w14:paraId="0E3468CF" w14:textId="77777777" w:rsidR="0006674F" w:rsidRDefault="0006674F">
            <w:pPr>
              <w:rPr>
                <w:lang w:val="de-DE"/>
              </w:rPr>
            </w:pPr>
          </w:p>
          <w:p w14:paraId="02003834" w14:textId="06A4F0BF" w:rsidR="0006674F" w:rsidRPr="003D3803" w:rsidRDefault="0006674F">
            <w:pPr>
              <w:rPr>
                <w:lang w:val="de-DE"/>
              </w:rPr>
            </w:pPr>
            <w:r>
              <w:rPr>
                <w:lang w:val="de-DE"/>
              </w:rPr>
              <w:t>Linke obere Ecke des Bildschirms entsprich</w:t>
            </w:r>
            <w:r w:rsidR="00FD03D7">
              <w:rPr>
                <w:lang w:val="de-DE"/>
              </w:rPr>
              <w:t>t</w:t>
            </w:r>
            <w:r>
              <w:rPr>
                <w:lang w:val="de-DE"/>
              </w:rPr>
              <w:t xml:space="preserve"> y-Achse = 0</w:t>
            </w:r>
          </w:p>
        </w:tc>
      </w:tr>
      <w:tr w:rsidR="003D3803" w:rsidRPr="007A4E45" w14:paraId="60141F25" w14:textId="77777777" w:rsidTr="00BF3EB0">
        <w:tc>
          <w:tcPr>
            <w:tcW w:w="2155" w:type="dxa"/>
          </w:tcPr>
          <w:p w14:paraId="7F8288CB" w14:textId="5E018D07" w:rsidR="003D3803" w:rsidRP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>Gewichtung Vogelorientierung</w:t>
            </w:r>
          </w:p>
        </w:tc>
        <w:tc>
          <w:tcPr>
            <w:tcW w:w="7241" w:type="dxa"/>
          </w:tcPr>
          <w:p w14:paraId="650AA892" w14:textId="5D9BD8EC" w:rsidR="003D3803" w:rsidRDefault="003D3803">
            <w:pPr>
              <w:rPr>
                <w:lang w:val="de-DE"/>
              </w:rPr>
            </w:pPr>
            <w:r>
              <w:rPr>
                <w:lang w:val="de-DE"/>
              </w:rPr>
              <w:t>0.4575</w:t>
            </w:r>
          </w:p>
          <w:p w14:paraId="3EDDAD8D" w14:textId="77777777" w:rsidR="00CE575D" w:rsidRDefault="00CE575D">
            <w:pPr>
              <w:rPr>
                <w:lang w:val="de-DE"/>
              </w:rPr>
            </w:pPr>
          </w:p>
          <w:p w14:paraId="4DC6D632" w14:textId="6AE7D9B8" w:rsidR="00DF3E1E" w:rsidRPr="003D3803" w:rsidRDefault="00DF3E1E">
            <w:pPr>
              <w:rPr>
                <w:lang w:val="de-DE"/>
              </w:rPr>
            </w:pPr>
            <w:r>
              <w:rPr>
                <w:lang w:val="de-DE"/>
              </w:rPr>
              <w:t xml:space="preserve">Wird genutzt um einen </w:t>
            </w:r>
            <w:proofErr w:type="spellStart"/>
            <w:r>
              <w:rPr>
                <w:lang w:val="de-DE"/>
              </w:rPr>
              <w:t>modifier</w:t>
            </w:r>
            <w:proofErr w:type="spellEnd"/>
            <w:r>
              <w:rPr>
                <w:lang w:val="de-DE"/>
              </w:rPr>
              <w:t>-Faktor (siehe unten) zu berechnen</w:t>
            </w:r>
            <w:r w:rsidR="00BC5E14">
              <w:rPr>
                <w:lang w:val="de-DE"/>
              </w:rPr>
              <w:t xml:space="preserve">. Je </w:t>
            </w:r>
            <w:r w:rsidR="00461FB3">
              <w:rPr>
                <w:lang w:val="de-DE"/>
              </w:rPr>
              <w:t>kleiner</w:t>
            </w:r>
            <w:r w:rsidR="00BC5E14">
              <w:rPr>
                <w:lang w:val="de-DE"/>
              </w:rPr>
              <w:t>, desto mehr Einfluss hat die Orientierung des Vogels.</w:t>
            </w:r>
          </w:p>
        </w:tc>
      </w:tr>
      <w:tr w:rsidR="003D3803" w:rsidRPr="007A4E45" w14:paraId="28F3AA6F" w14:textId="77777777" w:rsidTr="00BF3EB0">
        <w:tc>
          <w:tcPr>
            <w:tcW w:w="2155" w:type="dxa"/>
          </w:tcPr>
          <w:p w14:paraId="7EFBA641" w14:textId="4A150B99" w:rsidR="003D3803" w:rsidRPr="003D3803" w:rsidRDefault="00DF3E1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modifier</w:t>
            </w:r>
            <w:proofErr w:type="spellEnd"/>
          </w:p>
        </w:tc>
        <w:tc>
          <w:tcPr>
            <w:tcW w:w="7241" w:type="dxa"/>
          </w:tcPr>
          <w:p w14:paraId="17260753" w14:textId="7EA40A9A" w:rsidR="003D3803" w:rsidRPr="003D3803" w:rsidRDefault="00DF3E1E">
            <w:pPr>
              <w:rPr>
                <w:lang w:val="de-DE"/>
              </w:rPr>
            </w:pPr>
            <w:r>
              <w:rPr>
                <w:lang w:val="de-DE"/>
              </w:rPr>
              <w:t xml:space="preserve">Gewichtung * </w:t>
            </w:r>
            <w:proofErr w:type="spellStart"/>
            <w:r>
              <w:rPr>
                <w:lang w:val="de-DE"/>
              </w:rPr>
              <w:t>dependence</w:t>
            </w:r>
            <w:proofErr w:type="spellEnd"/>
            <w:r>
              <w:rPr>
                <w:lang w:val="de-DE"/>
              </w:rPr>
              <w:t xml:space="preserve"> (1=kompatibel, -1 = inkompatibel, 0=unabhängig)</w:t>
            </w:r>
          </w:p>
        </w:tc>
      </w:tr>
      <w:tr w:rsidR="003D3803" w:rsidRPr="007A4E45" w14:paraId="455EE164" w14:textId="77777777" w:rsidTr="00BF3EB0">
        <w:tc>
          <w:tcPr>
            <w:tcW w:w="2155" w:type="dxa"/>
          </w:tcPr>
          <w:p w14:paraId="26DE2F67" w14:textId="17A4FBB1" w:rsidR="003D3803" w:rsidRPr="003D3803" w:rsidRDefault="00DF3E1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y_change</w:t>
            </w:r>
            <w:proofErr w:type="spellEnd"/>
          </w:p>
        </w:tc>
        <w:tc>
          <w:tcPr>
            <w:tcW w:w="7241" w:type="dxa"/>
          </w:tcPr>
          <w:p w14:paraId="5016BF16" w14:textId="77777777" w:rsidR="00DF3E1E" w:rsidRDefault="00DF3E1E">
            <w:proofErr w:type="spellStart"/>
            <w:r w:rsidRPr="00DF3E1E">
              <w:t>Startposition</w:t>
            </w:r>
            <w:proofErr w:type="spellEnd"/>
            <w:r w:rsidRPr="00DF3E1E">
              <w:t xml:space="preserve"> (y-</w:t>
            </w:r>
            <w:proofErr w:type="spellStart"/>
            <w:r w:rsidRPr="00DF3E1E">
              <w:t>Achse</w:t>
            </w:r>
            <w:proofErr w:type="spellEnd"/>
            <w:r w:rsidRPr="00DF3E1E">
              <w:t xml:space="preserve">) Cursor </w:t>
            </w:r>
            <w:r>
              <w:t>–</w:t>
            </w:r>
            <w:r w:rsidRPr="00DF3E1E">
              <w:t xml:space="preserve"> </w:t>
            </w:r>
            <w:r>
              <w:t>momentane Position (y-</w:t>
            </w:r>
            <w:proofErr w:type="spellStart"/>
            <w:r>
              <w:t>Achse</w:t>
            </w:r>
            <w:proofErr w:type="spellEnd"/>
            <w:r>
              <w:t>) Cursor</w:t>
            </w:r>
          </w:p>
          <w:p w14:paraId="036A04ED" w14:textId="77777777" w:rsidR="00DF3E1E" w:rsidRDefault="00DF3E1E"/>
          <w:p w14:paraId="1029E80E" w14:textId="77777777" w:rsidR="00DF3E1E" w:rsidRPr="007A4E45" w:rsidRDefault="00DF3E1E">
            <w:pPr>
              <w:rPr>
                <w:lang w:val="de-DE"/>
              </w:rPr>
            </w:pPr>
            <w:r w:rsidRPr="007A4E45">
              <w:rPr>
                <w:lang w:val="de-DE"/>
              </w:rPr>
              <w:t xml:space="preserve">Startposition = Bildschirmmittelpunkt </w:t>
            </w:r>
          </w:p>
          <w:p w14:paraId="00AB83BB" w14:textId="6EF3C2AB" w:rsidR="00DF3E1E" w:rsidRDefault="00DF3E1E">
            <w:pPr>
              <w:rPr>
                <w:lang w:val="de-DE"/>
              </w:rPr>
            </w:pPr>
            <w:r w:rsidRPr="00DF3E1E">
              <w:rPr>
                <w:lang w:val="de-DE"/>
              </w:rPr>
              <w:t>Momentane Position Cursor = y-Achsenposition aktue</w:t>
            </w:r>
            <w:r>
              <w:rPr>
                <w:lang w:val="de-DE"/>
              </w:rPr>
              <w:t>ller Frame (Vor dem Gate gilt stets Startposition = momentane Position</w:t>
            </w:r>
            <w:r w:rsidR="00A74E4E">
              <w:rPr>
                <w:lang w:val="de-DE"/>
              </w:rPr>
              <w:t>; d.h. kein Sprung möglich</w:t>
            </w:r>
            <w:r>
              <w:rPr>
                <w:lang w:val="de-DE"/>
              </w:rPr>
              <w:t>)</w:t>
            </w:r>
          </w:p>
          <w:p w14:paraId="66BEC953" w14:textId="77777777" w:rsidR="00DF3E1E" w:rsidRDefault="00DF3E1E">
            <w:pPr>
              <w:rPr>
                <w:lang w:val="de-DE"/>
              </w:rPr>
            </w:pPr>
          </w:p>
          <w:p w14:paraId="0A1C021C" w14:textId="2F61D6E7" w:rsidR="00DF3E1E" w:rsidRDefault="00DF3E1E">
            <w:pPr>
              <w:rPr>
                <w:lang w:val="de-DE"/>
              </w:rPr>
            </w:pPr>
            <w:r>
              <w:rPr>
                <w:lang w:val="de-DE"/>
              </w:rPr>
              <w:t xml:space="preserve">Wenn der </w:t>
            </w:r>
            <w:proofErr w:type="spellStart"/>
            <w:r>
              <w:rPr>
                <w:lang w:val="de-DE"/>
              </w:rPr>
              <w:t>modifier</w:t>
            </w:r>
            <w:proofErr w:type="spellEnd"/>
            <w:r>
              <w:rPr>
                <w:lang w:val="de-DE"/>
              </w:rPr>
              <w:t>-Faktor != 0</w:t>
            </w:r>
            <w:r w:rsidR="00BC5E14">
              <w:rPr>
                <w:lang w:val="de-DE"/>
              </w:rPr>
              <w:t xml:space="preserve"> (i.e., </w:t>
            </w:r>
            <w:proofErr w:type="spellStart"/>
            <w:r w:rsidR="00BC5E14">
              <w:rPr>
                <w:lang w:val="de-DE"/>
              </w:rPr>
              <w:t>dependence</w:t>
            </w:r>
            <w:proofErr w:type="spellEnd"/>
            <w:r w:rsidR="00BC5E14">
              <w:rPr>
                <w:lang w:val="de-DE"/>
              </w:rPr>
              <w:t xml:space="preserve"> ist kompatibel oder inkompatibel)</w:t>
            </w:r>
            <w:r>
              <w:rPr>
                <w:lang w:val="de-DE"/>
              </w:rPr>
              <w:t xml:space="preserve"> ist, wird von </w:t>
            </w:r>
            <w:proofErr w:type="spellStart"/>
            <w:r>
              <w:rPr>
                <w:lang w:val="de-DE"/>
              </w:rPr>
              <w:t>y_change</w:t>
            </w:r>
            <w:proofErr w:type="spellEnd"/>
            <w:r>
              <w:rPr>
                <w:lang w:val="de-DE"/>
              </w:rPr>
              <w:t xml:space="preserve"> der Quotient: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Vogelorientierung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modifier</m:t>
                    </m:r>
                  </m:den>
                </m:f>
              </m:oMath>
            </m:oMathPara>
          </w:p>
          <w:p w14:paraId="0E98EB27" w14:textId="77777777" w:rsidR="00DF3E1E" w:rsidRDefault="00DF3E1E">
            <w:pPr>
              <w:rPr>
                <w:lang w:val="de-DE"/>
              </w:rPr>
            </w:pPr>
          </w:p>
          <w:p w14:paraId="7EA61FA8" w14:textId="6C74E928" w:rsidR="00DF3E1E" w:rsidRDefault="00DF3E1E">
            <w:pPr>
              <w:rPr>
                <w:lang w:val="de-DE"/>
              </w:rPr>
            </w:pPr>
            <w:r>
              <w:rPr>
                <w:lang w:val="de-DE"/>
              </w:rPr>
              <w:t>abgezogen</w:t>
            </w:r>
            <w:r w:rsidR="00BC5E14">
              <w:rPr>
                <w:lang w:val="de-DE"/>
              </w:rPr>
              <w:t xml:space="preserve">. </w:t>
            </w:r>
          </w:p>
          <w:p w14:paraId="5C2192CC" w14:textId="0F099246" w:rsidR="003B0009" w:rsidRDefault="003B0009">
            <w:pPr>
              <w:rPr>
                <w:lang w:val="de-DE"/>
              </w:rPr>
            </w:pPr>
          </w:p>
          <w:p w14:paraId="7D3D4C10" w14:textId="7FE7C111" w:rsidR="003B0009" w:rsidRDefault="003B000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y_change</w:t>
            </w:r>
            <w:proofErr w:type="spellEnd"/>
            <w:r>
              <w:rPr>
                <w:lang w:val="de-DE"/>
              </w:rPr>
              <w:t xml:space="preserve"> wird in jedem Frame berechnet. </w:t>
            </w:r>
          </w:p>
          <w:p w14:paraId="5627BFD2" w14:textId="77777777" w:rsidR="00461FB3" w:rsidRDefault="00461FB3">
            <w:pPr>
              <w:rPr>
                <w:lang w:val="de-DE"/>
              </w:rPr>
            </w:pPr>
          </w:p>
          <w:p w14:paraId="34CD5C68" w14:textId="17BD6C8E" w:rsidR="00461FB3" w:rsidRPr="00DF3E1E" w:rsidRDefault="00461FB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Wenn </w:t>
            </w:r>
            <w:proofErr w:type="spellStart"/>
            <w:r>
              <w:rPr>
                <w:lang w:val="de-DE"/>
              </w:rPr>
              <w:t>y_change</w:t>
            </w:r>
            <w:proofErr w:type="spellEnd"/>
            <w:r>
              <w:rPr>
                <w:lang w:val="de-DE"/>
              </w:rPr>
              <w:t xml:space="preserve"> den oberen oder unteren Jump-Threshold über bzw. unterschreitet, wird ein Sprung initiiert.</w:t>
            </w:r>
          </w:p>
        </w:tc>
      </w:tr>
      <w:tr w:rsidR="00461FB3" w:rsidRPr="007A4E45" w14:paraId="5C1728F3" w14:textId="77777777" w:rsidTr="00BF3EB0">
        <w:tc>
          <w:tcPr>
            <w:tcW w:w="2155" w:type="dxa"/>
          </w:tcPr>
          <w:p w14:paraId="49F4423D" w14:textId="35F9B119" w:rsidR="00461FB3" w:rsidRDefault="00E2263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Scrollbewegung</w:t>
            </w:r>
            <w:proofErr w:type="spellEnd"/>
            <w:r>
              <w:rPr>
                <w:lang w:val="de-DE"/>
              </w:rPr>
              <w:t xml:space="preserve"> Mausrad</w:t>
            </w:r>
          </w:p>
        </w:tc>
        <w:tc>
          <w:tcPr>
            <w:tcW w:w="7241" w:type="dxa"/>
          </w:tcPr>
          <w:p w14:paraId="6A60505F" w14:textId="588F6B0E" w:rsidR="00461FB3" w:rsidRDefault="003B0009">
            <w:pPr>
              <w:rPr>
                <w:lang w:val="de-DE"/>
              </w:rPr>
            </w:pPr>
            <w:r>
              <w:rPr>
                <w:lang w:val="de-DE"/>
              </w:rPr>
              <w:t>y-Achsenposition des Vogels</w:t>
            </w:r>
            <w:r w:rsidR="00B16EF8" w:rsidRPr="00B16EF8">
              <w:rPr>
                <w:lang w:val="de-DE"/>
              </w:rPr>
              <w:t xml:space="preserve"> wird u</w:t>
            </w:r>
            <w:r w:rsidR="00B16EF8">
              <w:rPr>
                <w:lang w:val="de-DE"/>
              </w:rPr>
              <w:t xml:space="preserve">m </w:t>
            </w:r>
          </w:p>
          <w:p w14:paraId="4C56C02C" w14:textId="7198D168" w:rsidR="00B16EF8" w:rsidRDefault="007C72E4">
            <w:pPr>
              <w:rPr>
                <w:lang w:val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Bildschirmhöhe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DE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DE"/>
                          </w:rPr>
                          <m:t>4</m:t>
                        </m:r>
                      </m:den>
                    </m:f>
                  </m:den>
                </m:f>
              </m:oMath>
            </m:oMathPara>
          </w:p>
          <w:p w14:paraId="3A9E0AF5" w14:textId="4BCB3729" w:rsidR="00B16EF8" w:rsidRPr="00B16EF8" w:rsidRDefault="003B0009">
            <w:pPr>
              <w:rPr>
                <w:lang w:val="de-DE"/>
              </w:rPr>
            </w:pPr>
            <w:r>
              <w:rPr>
                <w:lang w:val="de-DE"/>
              </w:rPr>
              <w:t>Pixel nach oben bzw. unten verändert</w:t>
            </w:r>
          </w:p>
        </w:tc>
      </w:tr>
      <w:tr w:rsidR="003B0009" w:rsidRPr="007A4E45" w14:paraId="53B50AED" w14:textId="77777777" w:rsidTr="00BF3EB0">
        <w:tc>
          <w:tcPr>
            <w:tcW w:w="2155" w:type="dxa"/>
          </w:tcPr>
          <w:p w14:paraId="785A1418" w14:textId="4810F5B5" w:rsidR="003B0009" w:rsidRDefault="003B0009">
            <w:pPr>
              <w:rPr>
                <w:lang w:val="de-DE"/>
              </w:rPr>
            </w:pPr>
            <w:r>
              <w:rPr>
                <w:lang w:val="de-DE"/>
              </w:rPr>
              <w:t>Fallevent</w:t>
            </w:r>
          </w:p>
        </w:tc>
        <w:tc>
          <w:tcPr>
            <w:tcW w:w="7241" w:type="dxa"/>
          </w:tcPr>
          <w:p w14:paraId="2134C589" w14:textId="77777777" w:rsidR="003B0009" w:rsidRDefault="00BF3EB0">
            <w:pPr>
              <w:rPr>
                <w:lang w:val="de-DE"/>
              </w:rPr>
            </w:pPr>
            <w:r>
              <w:rPr>
                <w:lang w:val="de-DE"/>
              </w:rPr>
              <w:t xml:space="preserve">Wenn Vogelmittelpunkt (y-Achse) um eine </w:t>
            </w:r>
            <w:proofErr w:type="spellStart"/>
            <w:r>
              <w:rPr>
                <w:lang w:val="de-DE"/>
              </w:rPr>
              <w:t>Lanehöhe</w:t>
            </w:r>
            <w:proofErr w:type="spellEnd"/>
            <w:r>
              <w:rPr>
                <w:lang w:val="de-DE"/>
              </w:rPr>
              <w:t xml:space="preserve"> vom </w:t>
            </w:r>
            <w:proofErr w:type="spellStart"/>
            <w:r>
              <w:rPr>
                <w:lang w:val="de-DE"/>
              </w:rPr>
              <w:t>Lanemittelpunkt</w:t>
            </w:r>
            <w:proofErr w:type="spellEnd"/>
            <w:r>
              <w:rPr>
                <w:lang w:val="de-DE"/>
              </w:rPr>
              <w:t xml:space="preserve"> abweicht, fällt er hinunter.</w:t>
            </w:r>
          </w:p>
          <w:p w14:paraId="6876D6CC" w14:textId="77777777" w:rsidR="00BF3EB0" w:rsidRDefault="00BF3EB0">
            <w:pPr>
              <w:rPr>
                <w:lang w:val="de-DE"/>
              </w:rPr>
            </w:pPr>
          </w:p>
          <w:p w14:paraId="32C1E683" w14:textId="24502E99" w:rsidR="00BF3EB0" w:rsidRDefault="005301E7">
            <w:pPr>
              <w:rPr>
                <w:lang w:val="de-DE"/>
              </w:rPr>
            </w:pPr>
            <w:r>
              <w:rPr>
                <w:lang w:val="de-DE"/>
              </w:rPr>
              <w:t xml:space="preserve">IF </w:t>
            </w:r>
            <w:proofErr w:type="spellStart"/>
            <w:r w:rsidR="00BF3EB0">
              <w:rPr>
                <w:lang w:val="de-DE"/>
              </w:rPr>
              <w:t>Lanemittelpunkt</w:t>
            </w:r>
            <w:proofErr w:type="spellEnd"/>
            <w:r w:rsidR="00BF3EB0">
              <w:rPr>
                <w:lang w:val="de-DE"/>
              </w:rPr>
              <w:t xml:space="preserve"> &gt; Vogelmittelpunkt + </w:t>
            </w:r>
            <w:proofErr w:type="spellStart"/>
            <w:r w:rsidR="00BF3EB0">
              <w:rPr>
                <w:lang w:val="de-DE"/>
              </w:rPr>
              <w:t>Lanehöhe</w:t>
            </w:r>
            <w:proofErr w:type="spellEnd"/>
            <w:r w:rsidR="00BF3EB0">
              <w:rPr>
                <w:lang w:val="de-DE"/>
              </w:rPr>
              <w:t xml:space="preserve"> OR </w:t>
            </w:r>
            <w:proofErr w:type="spellStart"/>
            <w:r w:rsidR="00BF3EB0">
              <w:rPr>
                <w:lang w:val="de-DE"/>
              </w:rPr>
              <w:t>Lanemittelpunkt</w:t>
            </w:r>
            <w:proofErr w:type="spellEnd"/>
            <w:r w:rsidR="00BF3EB0">
              <w:rPr>
                <w:lang w:val="de-DE"/>
              </w:rPr>
              <w:t xml:space="preserve"> &lt; Vogelmittelpunkt </w:t>
            </w:r>
            <w:r>
              <w:rPr>
                <w:lang w:val="de-DE"/>
              </w:rPr>
              <w:t>–</w:t>
            </w:r>
            <w:r w:rsidR="00BF3EB0">
              <w:rPr>
                <w:lang w:val="de-DE"/>
              </w:rPr>
              <w:t xml:space="preserve"> </w:t>
            </w:r>
            <w:proofErr w:type="spellStart"/>
            <w:r w:rsidR="00BF3EB0">
              <w:rPr>
                <w:lang w:val="de-DE"/>
              </w:rPr>
              <w:t>Lanehöhe</w:t>
            </w:r>
            <w:proofErr w:type="spellEnd"/>
            <w:r>
              <w:rPr>
                <w:lang w:val="de-DE"/>
              </w:rPr>
              <w:t xml:space="preserve"> THEN </w:t>
            </w:r>
            <w:proofErr w:type="spellStart"/>
            <w:r w:rsidR="00AF3951">
              <w:rPr>
                <w:lang w:val="de-DE"/>
              </w:rPr>
              <w:t>bird</w:t>
            </w:r>
            <w:proofErr w:type="spellEnd"/>
            <w:r w:rsidR="00AF3951">
              <w:rPr>
                <w:lang w:val="de-DE"/>
              </w:rPr>
              <w:t xml:space="preserve"> falls</w:t>
            </w:r>
          </w:p>
        </w:tc>
      </w:tr>
      <w:tr w:rsidR="003B0009" w:rsidRPr="007A4E45" w14:paraId="09DEEECA" w14:textId="77777777" w:rsidTr="00BF3EB0">
        <w:tc>
          <w:tcPr>
            <w:tcW w:w="2155" w:type="dxa"/>
          </w:tcPr>
          <w:p w14:paraId="4A46024C" w14:textId="1CBE9DA7" w:rsidR="003B0009" w:rsidRDefault="003B0009">
            <w:pPr>
              <w:rPr>
                <w:lang w:val="de-DE"/>
              </w:rPr>
            </w:pPr>
            <w:r>
              <w:rPr>
                <w:lang w:val="de-DE"/>
              </w:rPr>
              <w:t>Fehlerevent</w:t>
            </w:r>
          </w:p>
        </w:tc>
        <w:tc>
          <w:tcPr>
            <w:tcW w:w="7241" w:type="dxa"/>
          </w:tcPr>
          <w:p w14:paraId="7AD2F3C6" w14:textId="73C4185E" w:rsidR="003B0009" w:rsidRDefault="003B0009">
            <w:pPr>
              <w:rPr>
                <w:lang w:val="de-DE"/>
              </w:rPr>
            </w:pPr>
            <w:r>
              <w:rPr>
                <w:lang w:val="de-DE"/>
              </w:rPr>
              <w:t xml:space="preserve">Spezifische Fehlernachricht wird für </w:t>
            </w:r>
            <w:r w:rsidR="00AF3951">
              <w:rPr>
                <w:lang w:val="de-DE"/>
              </w:rPr>
              <w:t>1.5</w:t>
            </w:r>
            <w:r>
              <w:rPr>
                <w:lang w:val="de-DE"/>
              </w:rPr>
              <w:t xml:space="preserve"> Sekunden </w:t>
            </w:r>
            <w:proofErr w:type="spellStart"/>
            <w:r>
              <w:rPr>
                <w:lang w:val="de-DE"/>
              </w:rPr>
              <w:t>abgegebildet</w:t>
            </w:r>
            <w:proofErr w:type="spellEnd"/>
            <w:r>
              <w:rPr>
                <w:lang w:val="de-DE"/>
              </w:rPr>
              <w:t>, dann startet der nächste Trial</w:t>
            </w:r>
          </w:p>
        </w:tc>
      </w:tr>
      <w:tr w:rsidR="003B0009" w:rsidRPr="007A4E45" w14:paraId="66C7332D" w14:textId="77777777" w:rsidTr="00BF3EB0">
        <w:tc>
          <w:tcPr>
            <w:tcW w:w="2155" w:type="dxa"/>
          </w:tcPr>
          <w:p w14:paraId="62FB561B" w14:textId="254C26BE" w:rsidR="003B0009" w:rsidRDefault="003B0009">
            <w:pPr>
              <w:rPr>
                <w:lang w:val="de-DE"/>
              </w:rPr>
            </w:pPr>
            <w:r>
              <w:rPr>
                <w:lang w:val="de-DE"/>
              </w:rPr>
              <w:t>Updatefrequenz (i.e., FPS)</w:t>
            </w:r>
          </w:p>
        </w:tc>
        <w:tc>
          <w:tcPr>
            <w:tcW w:w="7241" w:type="dxa"/>
          </w:tcPr>
          <w:p w14:paraId="5F2342D1" w14:textId="2A6EDDE2" w:rsidR="003B0009" w:rsidRDefault="00AF3951">
            <w:pPr>
              <w:rPr>
                <w:lang w:val="de-DE"/>
              </w:rPr>
            </w:pPr>
            <w:r>
              <w:rPr>
                <w:lang w:val="de-DE"/>
              </w:rPr>
              <w:t xml:space="preserve">100 FPS (Update alle 10ms; falls länger, werden Parameter mit Kompensationsfaktor angepasst und </w:t>
            </w:r>
            <w:proofErr w:type="spellStart"/>
            <w:r>
              <w:rPr>
                <w:lang w:val="de-DE"/>
              </w:rPr>
              <w:t>geupdated</w:t>
            </w:r>
            <w:proofErr w:type="spellEnd"/>
            <w:r>
              <w:rPr>
                <w:lang w:val="de-DE"/>
              </w:rPr>
              <w:t xml:space="preserve"> </w:t>
            </w:r>
            <w:r w:rsidRPr="00AF3951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Geschwindigkeit des Experiment unabhängig von Framerate)</w:t>
            </w:r>
            <w:r w:rsidR="003B0009">
              <w:rPr>
                <w:lang w:val="de-DE"/>
              </w:rPr>
              <w:t xml:space="preserve"> </w:t>
            </w:r>
          </w:p>
        </w:tc>
      </w:tr>
    </w:tbl>
    <w:p w14:paraId="426CFC5A" w14:textId="25A4A5AC" w:rsidR="00333C28" w:rsidRDefault="007C72E4">
      <w:pPr>
        <w:rPr>
          <w:lang w:val="de-DE"/>
        </w:rPr>
      </w:pPr>
    </w:p>
    <w:p w14:paraId="38748FAD" w14:textId="5A3DAFAB" w:rsidR="00E14586" w:rsidRPr="00DF3E1E" w:rsidRDefault="00E14586">
      <w:pPr>
        <w:rPr>
          <w:lang w:val="de-DE"/>
        </w:rPr>
      </w:pPr>
      <w:r>
        <w:rPr>
          <w:lang w:val="de-DE"/>
        </w:rPr>
        <w:t xml:space="preserve">Genaue Position der Objekte, Geschwindigkeit und </w:t>
      </w:r>
      <w:proofErr w:type="spellStart"/>
      <w:r>
        <w:rPr>
          <w:lang w:val="de-DE"/>
        </w:rPr>
        <w:t>Thresholds</w:t>
      </w:r>
      <w:proofErr w:type="spellEnd"/>
      <w:r>
        <w:rPr>
          <w:lang w:val="de-DE"/>
        </w:rPr>
        <w:t xml:space="preserve"> werden internal als </w:t>
      </w:r>
      <w:proofErr w:type="spellStart"/>
      <w:r>
        <w:rPr>
          <w:lang w:val="de-DE"/>
        </w:rPr>
        <w:t>floats</w:t>
      </w:r>
      <w:proofErr w:type="spellEnd"/>
      <w:r>
        <w:rPr>
          <w:lang w:val="de-DE"/>
        </w:rPr>
        <w:t xml:space="preserve"> gespeichert und für Kollisionsberechnung genutzt. Für die Darstellung in </w:t>
      </w:r>
      <w:proofErr w:type="spellStart"/>
      <w:r>
        <w:rPr>
          <w:lang w:val="de-DE"/>
        </w:rPr>
        <w:t>pygame</w:t>
      </w:r>
      <w:proofErr w:type="spellEnd"/>
      <w:r>
        <w:rPr>
          <w:lang w:val="de-DE"/>
        </w:rPr>
        <w:t xml:space="preserve"> werden die </w:t>
      </w:r>
      <w:proofErr w:type="spellStart"/>
      <w:r>
        <w:rPr>
          <w:lang w:val="de-DE"/>
        </w:rPr>
        <w:t>floats</w:t>
      </w:r>
      <w:proofErr w:type="spellEnd"/>
      <w:r>
        <w:rPr>
          <w:lang w:val="de-DE"/>
        </w:rPr>
        <w:t xml:space="preserve"> in integer umgewandelt.</w:t>
      </w:r>
      <w:r w:rsidR="00187CA9">
        <w:rPr>
          <w:lang w:val="de-DE"/>
        </w:rPr>
        <w:t xml:space="preserve"> Trotz teilweise unterschiedlicher Größe</w:t>
      </w:r>
      <w:r w:rsidR="007C72E4">
        <w:rPr>
          <w:lang w:val="de-DE"/>
        </w:rPr>
        <w:t xml:space="preserve"> </w:t>
      </w:r>
      <w:r w:rsidR="007C72E4">
        <w:rPr>
          <w:lang w:val="de-DE"/>
        </w:rPr>
        <w:t xml:space="preserve">(bedingt durch </w:t>
      </w:r>
      <w:proofErr w:type="spellStart"/>
      <w:r w:rsidR="007C72E4">
        <w:rPr>
          <w:lang w:val="de-DE"/>
        </w:rPr>
        <w:t>reward</w:t>
      </w:r>
      <w:proofErr w:type="spellEnd"/>
      <w:r w:rsidR="007C72E4">
        <w:rPr>
          <w:lang w:val="de-DE"/>
        </w:rPr>
        <w:t xml:space="preserve"> </w:t>
      </w:r>
      <w:proofErr w:type="spellStart"/>
      <w:r w:rsidR="007C72E4">
        <w:rPr>
          <w:lang w:val="de-DE"/>
        </w:rPr>
        <w:t>size</w:t>
      </w:r>
      <w:proofErr w:type="spellEnd"/>
      <w:r w:rsidR="007C72E4">
        <w:rPr>
          <w:lang w:val="de-DE"/>
        </w:rPr>
        <w:t>)</w:t>
      </w:r>
      <w:r w:rsidR="00187CA9">
        <w:rPr>
          <w:lang w:val="de-DE"/>
        </w:rPr>
        <w:t xml:space="preserve"> haben Sterne die gleichen Kollisionsausmaße.</w:t>
      </w:r>
    </w:p>
    <w:sectPr w:rsidR="00E14586" w:rsidRPr="00DF3E1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78"/>
    <w:rsid w:val="00061C22"/>
    <w:rsid w:val="0006674F"/>
    <w:rsid w:val="000E7E5D"/>
    <w:rsid w:val="00187CA9"/>
    <w:rsid w:val="00197E78"/>
    <w:rsid w:val="003B0009"/>
    <w:rsid w:val="003D3803"/>
    <w:rsid w:val="00461FB3"/>
    <w:rsid w:val="004A5B60"/>
    <w:rsid w:val="004E13C1"/>
    <w:rsid w:val="005301E7"/>
    <w:rsid w:val="00545D1B"/>
    <w:rsid w:val="007A4E45"/>
    <w:rsid w:val="007C72E4"/>
    <w:rsid w:val="00A74E4E"/>
    <w:rsid w:val="00AB7FC9"/>
    <w:rsid w:val="00AF3951"/>
    <w:rsid w:val="00B16EF8"/>
    <w:rsid w:val="00BC5E14"/>
    <w:rsid w:val="00BD394E"/>
    <w:rsid w:val="00BF3EB0"/>
    <w:rsid w:val="00CE575D"/>
    <w:rsid w:val="00DF3E1E"/>
    <w:rsid w:val="00E14586"/>
    <w:rsid w:val="00E2263F"/>
    <w:rsid w:val="00EA7731"/>
    <w:rsid w:val="00EE74C9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3575"/>
  <w15:chartTrackingRefBased/>
  <w15:docId w15:val="{B9526F0E-DF43-459A-B532-1384EDE6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5B60"/>
    <w:pPr>
      <w:spacing w:line="360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3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A4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7726D-BF0E-4BFD-A61B-300C4F8B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Lipp</dc:creator>
  <cp:keywords/>
  <dc:description/>
  <cp:lastModifiedBy>Phi Lipp</cp:lastModifiedBy>
  <cp:revision>90</cp:revision>
  <dcterms:created xsi:type="dcterms:W3CDTF">2020-11-13T10:04:00Z</dcterms:created>
  <dcterms:modified xsi:type="dcterms:W3CDTF">2020-12-10T09:10:00Z</dcterms:modified>
</cp:coreProperties>
</file>