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19B" w14:textId="30F3827F" w:rsidR="00FE5464" w:rsidRDefault="00F42115" w:rsidP="00F42115">
      <w:pPr>
        <w:jc w:val="center"/>
        <w:rPr>
          <w:b/>
          <w:bCs/>
          <w:sz w:val="40"/>
          <w:szCs w:val="40"/>
          <w:lang w:val="de-DE"/>
        </w:rPr>
      </w:pPr>
      <w:proofErr w:type="spellStart"/>
      <w:r w:rsidRPr="00F42115">
        <w:rPr>
          <w:b/>
          <w:bCs/>
          <w:sz w:val="40"/>
          <w:szCs w:val="40"/>
          <w:lang w:val="de-DE"/>
        </w:rPr>
        <w:t>Orgaplex</w:t>
      </w:r>
      <w:proofErr w:type="spellEnd"/>
      <w:r w:rsidRPr="00F42115">
        <w:rPr>
          <w:b/>
          <w:bCs/>
          <w:sz w:val="40"/>
          <w:szCs w:val="40"/>
          <w:lang w:val="de-DE"/>
        </w:rPr>
        <w:t>-Analyzer Guide</w:t>
      </w:r>
    </w:p>
    <w:p w14:paraId="145F1672" w14:textId="77777777" w:rsidR="00F42115" w:rsidRDefault="00F42115" w:rsidP="00F42115">
      <w:pPr>
        <w:jc w:val="center"/>
        <w:rPr>
          <w:b/>
          <w:bCs/>
          <w:sz w:val="40"/>
          <w:szCs w:val="40"/>
          <w:lang w:val="de-DE"/>
        </w:rPr>
      </w:pPr>
    </w:p>
    <w:p w14:paraId="00290161" w14:textId="36ED32C4" w:rsidR="00F42115" w:rsidRDefault="00F42115" w:rsidP="00F42115">
      <w:pPr>
        <w:rPr>
          <w:sz w:val="28"/>
          <w:szCs w:val="28"/>
          <w:lang w:val="en-GB"/>
        </w:rPr>
      </w:pPr>
      <w:r w:rsidRPr="00F42115">
        <w:rPr>
          <w:b/>
          <w:bCs/>
          <w:sz w:val="28"/>
          <w:szCs w:val="28"/>
          <w:lang w:val="en-GB"/>
        </w:rPr>
        <w:t>Step 1</w:t>
      </w:r>
      <w:r w:rsidRPr="00F42115">
        <w:rPr>
          <w:sz w:val="28"/>
          <w:szCs w:val="28"/>
          <w:lang w:val="en-GB"/>
        </w:rPr>
        <w:t>: Open Visual Studio Code (</w:t>
      </w:r>
      <w:r>
        <w:rPr>
          <w:sz w:val="28"/>
          <w:szCs w:val="28"/>
          <w:lang w:val="en-GB"/>
        </w:rPr>
        <w:t>VS Code</w:t>
      </w:r>
      <w:r w:rsidRPr="00F42115">
        <w:rPr>
          <w:sz w:val="28"/>
          <w:szCs w:val="28"/>
          <w:lang w:val="en-GB"/>
        </w:rPr>
        <w:t>)</w:t>
      </w:r>
      <w:r>
        <w:rPr>
          <w:sz w:val="28"/>
          <w:szCs w:val="28"/>
          <w:lang w:val="en-GB"/>
        </w:rPr>
        <w:t xml:space="preserve"> and Open the Software: </w:t>
      </w:r>
    </w:p>
    <w:p w14:paraId="49971374" w14:textId="77777777" w:rsidR="00F42115" w:rsidRDefault="00F42115" w:rsidP="00F42115">
      <w:pPr>
        <w:rPr>
          <w:sz w:val="28"/>
          <w:szCs w:val="28"/>
          <w:lang w:val="en-GB"/>
        </w:rPr>
      </w:pPr>
    </w:p>
    <w:p w14:paraId="6F5E2B4F" w14:textId="5D06C37E" w:rsidR="00F42115" w:rsidRDefault="00F42115" w:rsidP="00F42115">
      <w:pPr>
        <w:rPr>
          <w:sz w:val="28"/>
          <w:szCs w:val="28"/>
          <w:lang w:val="en-GB"/>
        </w:rPr>
      </w:pPr>
      <w:r>
        <w:rPr>
          <w:noProof/>
          <w:sz w:val="28"/>
          <w:szCs w:val="28"/>
          <w:lang w:val="en-GB"/>
        </w:rPr>
        <w:drawing>
          <wp:inline distT="0" distB="0" distL="0" distR="0" wp14:anchorId="6786A8DD" wp14:editId="072D2BCF">
            <wp:extent cx="5731510" cy="3295015"/>
            <wp:effectExtent l="0" t="0" r="0" b="0"/>
            <wp:docPr id="722183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3344"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4297DD59" w14:textId="77777777" w:rsidR="00F42115" w:rsidRDefault="00F42115" w:rsidP="00F42115">
      <w:pPr>
        <w:rPr>
          <w:sz w:val="28"/>
          <w:szCs w:val="28"/>
          <w:lang w:val="en-GB"/>
        </w:rPr>
      </w:pPr>
    </w:p>
    <w:p w14:paraId="2280CE9F" w14:textId="02EDAA31" w:rsidR="00F42115" w:rsidRDefault="00F42115" w:rsidP="00F42115">
      <w:pPr>
        <w:rPr>
          <w:sz w:val="28"/>
          <w:szCs w:val="28"/>
          <w:lang w:val="en-GB"/>
        </w:rPr>
      </w:pPr>
      <w:r>
        <w:rPr>
          <w:noProof/>
          <w:sz w:val="28"/>
          <w:szCs w:val="28"/>
          <w:lang w:val="en-GB"/>
        </w:rPr>
        <w:drawing>
          <wp:inline distT="0" distB="0" distL="0" distR="0" wp14:anchorId="72A6BE83" wp14:editId="488DE8EA">
            <wp:extent cx="5731510" cy="3295015"/>
            <wp:effectExtent l="0" t="0" r="0" b="0"/>
            <wp:docPr id="8858457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45753"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1636CC1A" w14:textId="4F40B6A5" w:rsidR="00F42115" w:rsidRDefault="00F42115" w:rsidP="00F42115">
      <w:pPr>
        <w:rPr>
          <w:sz w:val="28"/>
          <w:szCs w:val="28"/>
          <w:lang w:val="en-GB"/>
        </w:rPr>
      </w:pPr>
      <w:r w:rsidRPr="00F42115">
        <w:rPr>
          <w:b/>
          <w:bCs/>
          <w:sz w:val="28"/>
          <w:szCs w:val="28"/>
          <w:lang w:val="en-GB"/>
        </w:rPr>
        <w:lastRenderedPageBreak/>
        <w:t>Step 2</w:t>
      </w:r>
      <w:r>
        <w:rPr>
          <w:sz w:val="28"/>
          <w:szCs w:val="28"/>
          <w:lang w:val="en-GB"/>
        </w:rPr>
        <w:t xml:space="preserve">: Select the correct Conda Environment </w:t>
      </w:r>
    </w:p>
    <w:p w14:paraId="559C59A8" w14:textId="77777777" w:rsidR="00F42115" w:rsidRDefault="00F42115" w:rsidP="00F42115">
      <w:pPr>
        <w:rPr>
          <w:sz w:val="28"/>
          <w:szCs w:val="28"/>
          <w:lang w:val="en-GB"/>
        </w:rPr>
      </w:pPr>
    </w:p>
    <w:p w14:paraId="03D42C6B" w14:textId="20FFE24D" w:rsidR="00F42115" w:rsidRDefault="00F42115" w:rsidP="00F42115">
      <w:pPr>
        <w:rPr>
          <w:sz w:val="28"/>
          <w:szCs w:val="28"/>
          <w:lang w:val="en-GB"/>
        </w:rPr>
      </w:pPr>
      <w:r>
        <w:rPr>
          <w:noProof/>
          <w:sz w:val="28"/>
          <w:szCs w:val="28"/>
          <w:lang w:val="en-GB"/>
        </w:rPr>
        <w:drawing>
          <wp:inline distT="0" distB="0" distL="0" distR="0" wp14:anchorId="13996BAF" wp14:editId="6EAEF22F">
            <wp:extent cx="5731510" cy="3295015"/>
            <wp:effectExtent l="0" t="0" r="0" b="0"/>
            <wp:docPr id="8964775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77502"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7911BB8F" w14:textId="1CA85DF8" w:rsidR="00F42115" w:rsidRDefault="00F42115" w:rsidP="00F42115">
      <w:pPr>
        <w:rPr>
          <w:sz w:val="28"/>
          <w:szCs w:val="28"/>
          <w:lang w:val="en-GB"/>
        </w:rPr>
      </w:pPr>
      <w:r>
        <w:rPr>
          <w:noProof/>
          <w:sz w:val="28"/>
          <w:szCs w:val="28"/>
          <w:lang w:val="en-GB"/>
        </w:rPr>
        <w:drawing>
          <wp:inline distT="0" distB="0" distL="0" distR="0" wp14:anchorId="434844DF" wp14:editId="09326DE7">
            <wp:extent cx="5731510" cy="3295015"/>
            <wp:effectExtent l="0" t="0" r="0" b="0"/>
            <wp:docPr id="18634238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3899"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14AE2C48" w14:textId="77777777" w:rsidR="00F42115" w:rsidRDefault="00F42115" w:rsidP="00F42115">
      <w:pPr>
        <w:rPr>
          <w:sz w:val="28"/>
          <w:szCs w:val="28"/>
          <w:lang w:val="en-GB"/>
        </w:rPr>
      </w:pPr>
    </w:p>
    <w:p w14:paraId="168F237F" w14:textId="77777777" w:rsidR="00F42115" w:rsidRDefault="00F42115" w:rsidP="00F42115">
      <w:pPr>
        <w:rPr>
          <w:sz w:val="28"/>
          <w:szCs w:val="28"/>
          <w:lang w:val="en-GB"/>
        </w:rPr>
      </w:pPr>
    </w:p>
    <w:p w14:paraId="2B0B89B1" w14:textId="77777777" w:rsidR="00F42115" w:rsidRDefault="00F42115" w:rsidP="00F42115">
      <w:pPr>
        <w:rPr>
          <w:sz w:val="28"/>
          <w:szCs w:val="28"/>
          <w:lang w:val="en-GB"/>
        </w:rPr>
      </w:pPr>
    </w:p>
    <w:p w14:paraId="1D2E8D71" w14:textId="77777777" w:rsidR="00F42115" w:rsidRDefault="00F42115" w:rsidP="00F42115">
      <w:pPr>
        <w:rPr>
          <w:sz w:val="28"/>
          <w:szCs w:val="28"/>
          <w:lang w:val="en-GB"/>
        </w:rPr>
      </w:pPr>
    </w:p>
    <w:p w14:paraId="551261AA" w14:textId="7873C831" w:rsidR="00F42115" w:rsidRDefault="00F42115" w:rsidP="00F42115">
      <w:pPr>
        <w:rPr>
          <w:sz w:val="28"/>
          <w:szCs w:val="28"/>
          <w:lang w:val="en-GB"/>
        </w:rPr>
      </w:pPr>
      <w:r>
        <w:rPr>
          <w:sz w:val="28"/>
          <w:szCs w:val="28"/>
          <w:lang w:val="en-GB"/>
        </w:rPr>
        <w:lastRenderedPageBreak/>
        <w:t xml:space="preserve">After you have selected the correct environment, you should see the active environment here: </w:t>
      </w:r>
    </w:p>
    <w:p w14:paraId="2A21CAE9" w14:textId="680E7B16" w:rsidR="00F42115" w:rsidRDefault="00F42115" w:rsidP="00F42115">
      <w:pPr>
        <w:rPr>
          <w:sz w:val="28"/>
          <w:szCs w:val="28"/>
          <w:lang w:val="en-GB"/>
        </w:rPr>
      </w:pPr>
      <w:r>
        <w:rPr>
          <w:noProof/>
          <w:sz w:val="28"/>
          <w:szCs w:val="28"/>
          <w:lang w:val="en-GB"/>
        </w:rPr>
        <w:drawing>
          <wp:anchor distT="0" distB="0" distL="114300" distR="114300" simplePos="0" relativeHeight="251658240" behindDoc="0" locked="0" layoutInCell="1" allowOverlap="1" wp14:anchorId="63968C74" wp14:editId="1ADC1C32">
            <wp:simplePos x="914400" y="1518699"/>
            <wp:positionH relativeFrom="column">
              <wp:align>left</wp:align>
            </wp:positionH>
            <wp:positionV relativeFrom="paragraph">
              <wp:align>top</wp:align>
            </wp:positionV>
            <wp:extent cx="5731510" cy="3304540"/>
            <wp:effectExtent l="0" t="0" r="0" b="0"/>
            <wp:wrapSquare wrapText="bothSides"/>
            <wp:docPr id="99370806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08061" name="Picture 5"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04540"/>
                    </a:xfrm>
                    <a:prstGeom prst="rect">
                      <a:avLst/>
                    </a:prstGeom>
                  </pic:spPr>
                </pic:pic>
              </a:graphicData>
            </a:graphic>
          </wp:anchor>
        </w:drawing>
      </w:r>
      <w:r>
        <w:rPr>
          <w:sz w:val="28"/>
          <w:szCs w:val="28"/>
          <w:lang w:val="en-GB"/>
        </w:rPr>
        <w:br w:type="textWrapping" w:clear="all"/>
      </w:r>
      <w:r w:rsidRPr="00F42115">
        <w:rPr>
          <w:b/>
          <w:bCs/>
          <w:sz w:val="28"/>
          <w:szCs w:val="28"/>
          <w:lang w:val="en-GB"/>
        </w:rPr>
        <w:t>Step 3</w:t>
      </w:r>
      <w:r>
        <w:rPr>
          <w:sz w:val="28"/>
          <w:szCs w:val="28"/>
          <w:lang w:val="en-GB"/>
        </w:rPr>
        <w:t>: Start the GUI</w:t>
      </w:r>
    </w:p>
    <w:p w14:paraId="04250276" w14:textId="6F7A96D3" w:rsidR="00F42115" w:rsidRDefault="00594A87" w:rsidP="00F42115">
      <w:pPr>
        <w:rPr>
          <w:sz w:val="28"/>
          <w:szCs w:val="28"/>
          <w:lang w:val="en-GB"/>
        </w:rPr>
      </w:pPr>
      <w:r>
        <w:rPr>
          <w:noProof/>
          <w:sz w:val="28"/>
          <w:szCs w:val="28"/>
          <w:lang w:val="en-GB"/>
        </w:rPr>
        <w:drawing>
          <wp:inline distT="0" distB="0" distL="0" distR="0" wp14:anchorId="4CF8FE6F" wp14:editId="15F59B55">
            <wp:extent cx="5731510" cy="3285490"/>
            <wp:effectExtent l="0" t="0" r="0" b="3810"/>
            <wp:docPr id="11379225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2532"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85490"/>
                    </a:xfrm>
                    <a:prstGeom prst="rect">
                      <a:avLst/>
                    </a:prstGeom>
                  </pic:spPr>
                </pic:pic>
              </a:graphicData>
            </a:graphic>
          </wp:inline>
        </w:drawing>
      </w:r>
    </w:p>
    <w:p w14:paraId="7AFFA1BE" w14:textId="77777777" w:rsidR="00594A87" w:rsidRDefault="00594A87" w:rsidP="00F42115">
      <w:pPr>
        <w:rPr>
          <w:sz w:val="28"/>
          <w:szCs w:val="28"/>
          <w:lang w:val="en-GB"/>
        </w:rPr>
      </w:pPr>
    </w:p>
    <w:p w14:paraId="0B531065" w14:textId="77777777" w:rsidR="00594A87" w:rsidRDefault="00594A87" w:rsidP="00F42115">
      <w:pPr>
        <w:rPr>
          <w:sz w:val="28"/>
          <w:szCs w:val="28"/>
          <w:lang w:val="en-GB"/>
        </w:rPr>
      </w:pPr>
    </w:p>
    <w:p w14:paraId="5A1F5978" w14:textId="77777777" w:rsidR="00594A87" w:rsidRDefault="00594A87" w:rsidP="00F42115">
      <w:pPr>
        <w:rPr>
          <w:sz w:val="28"/>
          <w:szCs w:val="28"/>
          <w:lang w:val="en-GB"/>
        </w:rPr>
      </w:pPr>
    </w:p>
    <w:p w14:paraId="5B376858" w14:textId="17114F7D" w:rsidR="00594A87" w:rsidRDefault="00594A87" w:rsidP="00F42115">
      <w:pPr>
        <w:rPr>
          <w:sz w:val="28"/>
          <w:szCs w:val="28"/>
          <w:lang w:val="en-GB"/>
        </w:rPr>
      </w:pPr>
      <w:r w:rsidRPr="00594A87">
        <w:rPr>
          <w:b/>
          <w:bCs/>
          <w:sz w:val="28"/>
          <w:szCs w:val="28"/>
          <w:lang w:val="en-GB"/>
        </w:rPr>
        <w:lastRenderedPageBreak/>
        <w:t>Step 4</w:t>
      </w:r>
      <w:r>
        <w:rPr>
          <w:sz w:val="28"/>
          <w:szCs w:val="28"/>
          <w:lang w:val="en-GB"/>
        </w:rPr>
        <w:t xml:space="preserve">: Set parent-dir into input + define your Output </w:t>
      </w:r>
      <w:proofErr w:type="spellStart"/>
      <w:r>
        <w:rPr>
          <w:sz w:val="28"/>
          <w:szCs w:val="28"/>
          <w:lang w:val="en-GB"/>
        </w:rPr>
        <w:t>dir</w:t>
      </w:r>
      <w:proofErr w:type="spellEnd"/>
    </w:p>
    <w:p w14:paraId="791F01DC" w14:textId="3984F9A6" w:rsidR="00594A87" w:rsidRDefault="00594A87" w:rsidP="00F42115">
      <w:pPr>
        <w:rPr>
          <w:sz w:val="28"/>
          <w:szCs w:val="28"/>
          <w:lang w:val="en-GB"/>
        </w:rPr>
      </w:pPr>
      <w:r>
        <w:rPr>
          <w:noProof/>
          <w:sz w:val="28"/>
          <w:szCs w:val="28"/>
          <w:lang w:val="en-GB"/>
        </w:rPr>
        <w:drawing>
          <wp:inline distT="0" distB="0" distL="0" distR="0" wp14:anchorId="3D6A215B" wp14:editId="77306091">
            <wp:extent cx="5731510" cy="3285490"/>
            <wp:effectExtent l="0" t="0" r="0" b="3810"/>
            <wp:docPr id="150432900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29007"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85490"/>
                    </a:xfrm>
                    <a:prstGeom prst="rect">
                      <a:avLst/>
                    </a:prstGeom>
                  </pic:spPr>
                </pic:pic>
              </a:graphicData>
            </a:graphic>
          </wp:inline>
        </w:drawing>
      </w:r>
    </w:p>
    <w:p w14:paraId="346E2C97" w14:textId="77777777" w:rsidR="00594A87" w:rsidRDefault="00594A87" w:rsidP="00F42115">
      <w:pPr>
        <w:rPr>
          <w:sz w:val="28"/>
          <w:szCs w:val="28"/>
          <w:lang w:val="en-GB"/>
        </w:rPr>
      </w:pPr>
    </w:p>
    <w:p w14:paraId="10515A45" w14:textId="30819B52" w:rsidR="00594A87" w:rsidRDefault="00594A87" w:rsidP="00F42115">
      <w:pPr>
        <w:rPr>
          <w:sz w:val="28"/>
          <w:szCs w:val="28"/>
          <w:lang w:val="en-GB"/>
        </w:rPr>
      </w:pPr>
      <w:r>
        <w:rPr>
          <w:sz w:val="28"/>
          <w:szCs w:val="28"/>
          <w:lang w:val="en-GB"/>
        </w:rPr>
        <w:t xml:space="preserve">When you decide to use the Radial Distribution Module for Data analysis, please also try the “Visualize Results…” button. This is experimental and should provide you an initial visualisation of the output data. I am looking forward for feedback </w:t>
      </w:r>
      <w:r w:rsidRPr="00594A87">
        <w:rPr>
          <w:sz w:val="28"/>
          <w:szCs w:val="28"/>
          <w:lang w:val="en-GB"/>
        </w:rPr>
        <w:sym w:font="Wingdings" w:char="F04A"/>
      </w:r>
      <w:r>
        <w:rPr>
          <w:sz w:val="28"/>
          <w:szCs w:val="28"/>
          <w:lang w:val="en-GB"/>
        </w:rPr>
        <w:t xml:space="preserve">. </w:t>
      </w:r>
    </w:p>
    <w:p w14:paraId="4A44B778" w14:textId="77777777" w:rsidR="00594A87" w:rsidRDefault="00594A87" w:rsidP="00F42115">
      <w:pPr>
        <w:rPr>
          <w:sz w:val="28"/>
          <w:szCs w:val="28"/>
          <w:lang w:val="en-GB"/>
        </w:rPr>
      </w:pPr>
    </w:p>
    <w:p w14:paraId="203F1E7E" w14:textId="77777777" w:rsidR="00594A87" w:rsidRPr="00F42115" w:rsidRDefault="00594A87" w:rsidP="00F42115">
      <w:pPr>
        <w:rPr>
          <w:sz w:val="28"/>
          <w:szCs w:val="28"/>
          <w:lang w:val="en-GB"/>
        </w:rPr>
      </w:pPr>
    </w:p>
    <w:sectPr w:rsidR="00594A87" w:rsidRPr="00F42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15"/>
    <w:rsid w:val="00024664"/>
    <w:rsid w:val="00024A26"/>
    <w:rsid w:val="000903AA"/>
    <w:rsid w:val="000940BB"/>
    <w:rsid w:val="000B6363"/>
    <w:rsid w:val="000C72C2"/>
    <w:rsid w:val="00194482"/>
    <w:rsid w:val="0019739A"/>
    <w:rsid w:val="001D4AA0"/>
    <w:rsid w:val="001E3498"/>
    <w:rsid w:val="001F3DEF"/>
    <w:rsid w:val="001F645C"/>
    <w:rsid w:val="00273B51"/>
    <w:rsid w:val="00276C4D"/>
    <w:rsid w:val="002A59B2"/>
    <w:rsid w:val="002E215D"/>
    <w:rsid w:val="002E5A7F"/>
    <w:rsid w:val="002F668F"/>
    <w:rsid w:val="00304B0C"/>
    <w:rsid w:val="00330669"/>
    <w:rsid w:val="00332083"/>
    <w:rsid w:val="00363659"/>
    <w:rsid w:val="003A693F"/>
    <w:rsid w:val="003B4BB8"/>
    <w:rsid w:val="003B75EE"/>
    <w:rsid w:val="00432023"/>
    <w:rsid w:val="00433172"/>
    <w:rsid w:val="00440153"/>
    <w:rsid w:val="00453F1D"/>
    <w:rsid w:val="00464EAE"/>
    <w:rsid w:val="00476ACC"/>
    <w:rsid w:val="00477CDF"/>
    <w:rsid w:val="004A7488"/>
    <w:rsid w:val="004B2339"/>
    <w:rsid w:val="004E16DA"/>
    <w:rsid w:val="00506D83"/>
    <w:rsid w:val="00510166"/>
    <w:rsid w:val="0052366B"/>
    <w:rsid w:val="0053073F"/>
    <w:rsid w:val="00536F9B"/>
    <w:rsid w:val="005549BC"/>
    <w:rsid w:val="005715E2"/>
    <w:rsid w:val="00594A87"/>
    <w:rsid w:val="005F75AA"/>
    <w:rsid w:val="00600A14"/>
    <w:rsid w:val="00641679"/>
    <w:rsid w:val="006710A3"/>
    <w:rsid w:val="00681357"/>
    <w:rsid w:val="00692ECC"/>
    <w:rsid w:val="006B1179"/>
    <w:rsid w:val="006E75C2"/>
    <w:rsid w:val="006F5C99"/>
    <w:rsid w:val="007062D4"/>
    <w:rsid w:val="00707373"/>
    <w:rsid w:val="007C5351"/>
    <w:rsid w:val="0084135B"/>
    <w:rsid w:val="00864EE4"/>
    <w:rsid w:val="0089747D"/>
    <w:rsid w:val="008C5935"/>
    <w:rsid w:val="008E2F3D"/>
    <w:rsid w:val="009067FA"/>
    <w:rsid w:val="00916BE2"/>
    <w:rsid w:val="00930B5E"/>
    <w:rsid w:val="00943970"/>
    <w:rsid w:val="009635D0"/>
    <w:rsid w:val="00984B36"/>
    <w:rsid w:val="009E1488"/>
    <w:rsid w:val="00A07461"/>
    <w:rsid w:val="00A13130"/>
    <w:rsid w:val="00A51470"/>
    <w:rsid w:val="00A84665"/>
    <w:rsid w:val="00AA2456"/>
    <w:rsid w:val="00AC6BD8"/>
    <w:rsid w:val="00AE0AF2"/>
    <w:rsid w:val="00AE290B"/>
    <w:rsid w:val="00AF28D2"/>
    <w:rsid w:val="00B254F9"/>
    <w:rsid w:val="00B31552"/>
    <w:rsid w:val="00B538F1"/>
    <w:rsid w:val="00B5761C"/>
    <w:rsid w:val="00B75598"/>
    <w:rsid w:val="00B80B4E"/>
    <w:rsid w:val="00BC0365"/>
    <w:rsid w:val="00BC1B71"/>
    <w:rsid w:val="00BD510B"/>
    <w:rsid w:val="00BE009D"/>
    <w:rsid w:val="00BE3EDE"/>
    <w:rsid w:val="00C21AD2"/>
    <w:rsid w:val="00CA47B6"/>
    <w:rsid w:val="00CB3E95"/>
    <w:rsid w:val="00CD7DEB"/>
    <w:rsid w:val="00D0065E"/>
    <w:rsid w:val="00D852C8"/>
    <w:rsid w:val="00DA58D4"/>
    <w:rsid w:val="00DC0BBB"/>
    <w:rsid w:val="00DC7379"/>
    <w:rsid w:val="00DD3EFD"/>
    <w:rsid w:val="00E177D5"/>
    <w:rsid w:val="00E52FB5"/>
    <w:rsid w:val="00E62057"/>
    <w:rsid w:val="00E95A6D"/>
    <w:rsid w:val="00EB17F7"/>
    <w:rsid w:val="00EC4E35"/>
    <w:rsid w:val="00EC51DF"/>
    <w:rsid w:val="00ED4D0C"/>
    <w:rsid w:val="00EF0DD2"/>
    <w:rsid w:val="00EF228E"/>
    <w:rsid w:val="00F104FB"/>
    <w:rsid w:val="00F42115"/>
    <w:rsid w:val="00F617E9"/>
    <w:rsid w:val="00F80050"/>
    <w:rsid w:val="00FA6C93"/>
    <w:rsid w:val="00FE546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1E9F31C"/>
  <w15:chartTrackingRefBased/>
  <w15:docId w15:val="{B191AC91-FB66-3C45-99D0-9EA5614EB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115"/>
    <w:rPr>
      <w:rFonts w:eastAsiaTheme="majorEastAsia" w:cstheme="majorBidi"/>
      <w:color w:val="272727" w:themeColor="text1" w:themeTint="D8"/>
    </w:rPr>
  </w:style>
  <w:style w:type="paragraph" w:styleId="Title">
    <w:name w:val="Title"/>
    <w:basedOn w:val="Normal"/>
    <w:next w:val="Normal"/>
    <w:link w:val="TitleChar"/>
    <w:uiPriority w:val="10"/>
    <w:qFormat/>
    <w:rsid w:val="00F42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115"/>
    <w:pPr>
      <w:spacing w:before="160"/>
      <w:jc w:val="center"/>
    </w:pPr>
    <w:rPr>
      <w:i/>
      <w:iCs/>
      <w:color w:val="404040" w:themeColor="text1" w:themeTint="BF"/>
    </w:rPr>
  </w:style>
  <w:style w:type="character" w:customStyle="1" w:styleId="QuoteChar">
    <w:name w:val="Quote Char"/>
    <w:basedOn w:val="DefaultParagraphFont"/>
    <w:link w:val="Quote"/>
    <w:uiPriority w:val="29"/>
    <w:rsid w:val="00F42115"/>
    <w:rPr>
      <w:i/>
      <w:iCs/>
      <w:color w:val="404040" w:themeColor="text1" w:themeTint="BF"/>
    </w:rPr>
  </w:style>
  <w:style w:type="paragraph" w:styleId="ListParagraph">
    <w:name w:val="List Paragraph"/>
    <w:basedOn w:val="Normal"/>
    <w:uiPriority w:val="34"/>
    <w:qFormat/>
    <w:rsid w:val="00F42115"/>
    <w:pPr>
      <w:ind w:left="720"/>
      <w:contextualSpacing/>
    </w:pPr>
  </w:style>
  <w:style w:type="character" w:styleId="IntenseEmphasis">
    <w:name w:val="Intense Emphasis"/>
    <w:basedOn w:val="DefaultParagraphFont"/>
    <w:uiPriority w:val="21"/>
    <w:qFormat/>
    <w:rsid w:val="00F42115"/>
    <w:rPr>
      <w:i/>
      <w:iCs/>
      <w:color w:val="0F4761" w:themeColor="accent1" w:themeShade="BF"/>
    </w:rPr>
  </w:style>
  <w:style w:type="paragraph" w:styleId="IntenseQuote">
    <w:name w:val="Intense Quote"/>
    <w:basedOn w:val="Normal"/>
    <w:next w:val="Normal"/>
    <w:link w:val="IntenseQuoteChar"/>
    <w:uiPriority w:val="30"/>
    <w:qFormat/>
    <w:rsid w:val="00F42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115"/>
    <w:rPr>
      <w:i/>
      <w:iCs/>
      <w:color w:val="0F4761" w:themeColor="accent1" w:themeShade="BF"/>
    </w:rPr>
  </w:style>
  <w:style w:type="character" w:styleId="IntenseReference">
    <w:name w:val="Intense Reference"/>
    <w:basedOn w:val="DefaultParagraphFont"/>
    <w:uiPriority w:val="32"/>
    <w:qFormat/>
    <w:rsid w:val="00F42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87</Words>
  <Characters>501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Kaintoch (MSc Bioinformatics DL PT)</dc:creator>
  <cp:keywords/>
  <dc:description/>
  <cp:lastModifiedBy>Philipp Kaintoch (MSc Bioinformatics DL PT)</cp:lastModifiedBy>
  <cp:revision>1</cp:revision>
  <dcterms:created xsi:type="dcterms:W3CDTF">2026-03-15T13:50:00Z</dcterms:created>
  <dcterms:modified xsi:type="dcterms:W3CDTF">2026-03-15T14:07:00Z</dcterms:modified>
</cp:coreProperties>
</file>