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03" w:rsidRDefault="00B74B03" w:rsidP="00B74B03">
      <w:pPr>
        <w:pStyle w:val="Heading1"/>
      </w:pPr>
      <w:r>
        <w:t>TODO:</w:t>
      </w:r>
    </w:p>
    <w:p w:rsidR="00AE20E5" w:rsidRDefault="00AE20E5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ApparentlySparseArry should replace all integer keyed hashmaps</w:t>
      </w:r>
      <w:r w:rsidR="00DE7ED9">
        <w:rPr>
          <w:rFonts w:ascii="Calibri" w:hAnsi="Calibri"/>
        </w:rPr>
        <w:t xml:space="preserve">, got to copy the code </w:t>
      </w:r>
    </w:p>
    <w:p w:rsidR="00CA371A" w:rsidRDefault="00CA371A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I saw some time spent with ReferenceQueue in profiler, so maybe wek refs are not very performant?</w:t>
      </w:r>
      <w:bookmarkStart w:id="0" w:name="_GoBack"/>
      <w:bookmarkEnd w:id="0"/>
    </w:p>
    <w:p w:rsidR="00C17320" w:rsidRDefault="00C17320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I think the behaviors and renderer might be running during load up, so the cpu is spending all it’s time rendering? Maybe?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Make new project for morrowind kick off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Do the joglespipeline project fork now before forgetting, then sort out pulling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Various nif files cause a crash, find and stop</w:t>
      </w:r>
    </w:p>
    <w:p w:rsidR="002F72BE" w:rsidRPr="002F72BE" w:rsidRDefault="002F72BE" w:rsidP="002F72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2F72BE">
        <w:rPr>
          <w:rFonts w:ascii="Calibri" w:hAnsi="Calibri"/>
        </w:rPr>
        <w:t>Oblivion shaders appear to not like textures missing or something, see anvil for examples</w:t>
      </w:r>
    </w:p>
    <w:p w:rsidR="002F72BE" w:rsidRPr="002F72BE" w:rsidRDefault="002F72BE" w:rsidP="002F72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2F72BE">
        <w:rPr>
          <w:rFonts w:ascii="Calibri" w:hAnsi="Calibri"/>
        </w:rPr>
        <w:t>W/Adreno-ES20: &lt;__load_uniform_float:841&gt;: GL_INVALID_OPERATION appears in logcat a lot! Web says some setuniform is to blame, only happens a couple of times a second, so not major</w:t>
      </w:r>
    </w:p>
    <w:p w:rsidR="002F72BE" w:rsidRDefault="003235D5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I accidentally gave it the skyrim trees with the wrong sort of textures in it, but it only spews a tiny gl error on load attempt, I feel I should detect wrong texture</w:t>
      </w:r>
      <w:r w:rsidR="00FC4278">
        <w:rPr>
          <w:rFonts w:ascii="Calibri" w:hAnsi="Calibri"/>
        </w:rPr>
        <w:t>s</w:t>
      </w:r>
      <w:r>
        <w:rPr>
          <w:rFonts w:ascii="Calibri" w:hAnsi="Calibri"/>
        </w:rPr>
        <w:t xml:space="preserve"> and report them properly</w:t>
      </w:r>
      <w:r w:rsidR="00FC4278">
        <w:rPr>
          <w:rFonts w:ascii="Calibri" w:hAnsi="Calibri"/>
        </w:rPr>
        <w:t>maybe as flags in the texture loader classes(allowed)</w:t>
      </w:r>
      <w:r w:rsidR="009127DF">
        <w:rPr>
          <w:rFonts w:ascii="Calibri" w:hAnsi="Calibri"/>
        </w:rPr>
        <w:t xml:space="preserve"> though notice KTX never mentions to anyone what sort of texture it is, just the pipeline compressed call</w:t>
      </w:r>
    </w:p>
    <w:p w:rsidR="006E4D1A" w:rsidRPr="00F84EE2" w:rsidRDefault="006E4D1A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I like this idea </w:t>
      </w:r>
      <w:hyperlink r:id="rId6" w:history="1">
        <w:r>
          <w:rPr>
            <w:rStyle w:val="Hyperlink"/>
          </w:rPr>
          <w:t>Dynamic Resolution Rendering on OpenGL* ES 2.0 | Intel® Developer Zone</w:t>
        </w:r>
      </w:hyperlink>
    </w:p>
    <w:p w:rsidR="000C1228" w:rsidRDefault="000C1228" w:rsidP="00C72530">
      <w:pPr>
        <w:spacing w:after="0"/>
        <w:rPr>
          <w:rFonts w:ascii="Calibri" w:hAnsi="Calibri"/>
        </w:rPr>
      </w:pPr>
    </w:p>
    <w:p w:rsidR="000C1228" w:rsidRDefault="000C1228" w:rsidP="00C72530">
      <w:pPr>
        <w:spacing w:after="0"/>
      </w:pPr>
    </w:p>
    <w:p w:rsidR="000C1228" w:rsidRDefault="000C1228" w:rsidP="00C72530">
      <w:pPr>
        <w:spacing w:after="0"/>
      </w:pPr>
    </w:p>
    <w:p w:rsidR="000C1228" w:rsidRDefault="000C1228" w:rsidP="00C72530">
      <w:pPr>
        <w:spacing w:after="0"/>
      </w:pPr>
    </w:p>
    <w:p w:rsidR="006920D6" w:rsidRDefault="003F7DEE" w:rsidP="00285283">
      <w:pPr>
        <w:pStyle w:val="Heading1"/>
      </w:pPr>
      <w:r>
        <w:t>Notes:</w:t>
      </w:r>
    </w:p>
    <w:p w:rsidR="00F84EE2" w:rsidRDefault="00347989" w:rsidP="00C72530">
      <w:pPr>
        <w:spacing w:after="0"/>
      </w:pPr>
      <w:r>
        <w:t>Android FileChannel.map throws exception when offset is greater than 2gig, not size, offset!</w:t>
      </w:r>
      <w:r w:rsidR="008602AC">
        <w:t xml:space="preserve"> So obviously a 32bit operating system and so file system nothing above 2 gb</w:t>
      </w:r>
    </w:p>
    <w:p w:rsidR="00F84EE2" w:rsidRDefault="00F84EE2" w:rsidP="00C72530">
      <w:pPr>
        <w:spacing w:after="0"/>
        <w:rPr>
          <w:rFonts w:ascii="Calibri" w:hAnsi="Calibri"/>
        </w:rPr>
      </w:pPr>
    </w:p>
    <w:p w:rsidR="00F84EE2" w:rsidRDefault="00CA371A" w:rsidP="00C72530">
      <w:pPr>
        <w:spacing w:after="0"/>
        <w:rPr>
          <w:rFonts w:ascii="Calibri" w:hAnsi="Calibri"/>
        </w:rPr>
      </w:pPr>
      <w:hyperlink r:id="rId7" w:history="1">
        <w:r w:rsidR="00F84EE2">
          <w:rPr>
            <w:rStyle w:val="Hyperlink"/>
            <w:rFonts w:ascii="Calibri" w:hAnsi="Calibri"/>
          </w:rPr>
          <w:t>http://stackoverflow.com/questions/10126845/handle-screen-rotation-without-losing-data-android</w:t>
        </w:r>
      </w:hyperlink>
    </w:p>
    <w:p w:rsidR="00F84EE2" w:rsidRDefault="00F84EE2" w:rsidP="00C72530">
      <w:pPr>
        <w:spacing w:after="0"/>
      </w:pPr>
    </w:p>
    <w:p w:rsidR="00F84EE2" w:rsidRDefault="00F84EE2" w:rsidP="00C72530">
      <w:pPr>
        <w:spacing w:after="0"/>
      </w:pPr>
    </w:p>
    <w:p w:rsidR="003F7DEE" w:rsidRDefault="003F7DEE" w:rsidP="00C72530">
      <w:pPr>
        <w:spacing w:after="0"/>
      </w:pPr>
      <w:r>
        <w:t>Ok first up sdk23 new permission must ask to acces</w:t>
      </w:r>
      <w:r w:rsidR="00B248FA">
        <w:t>s</w:t>
      </w:r>
      <w:r>
        <w:t xml:space="preserve"> external storage using new </w:t>
      </w:r>
    </w:p>
    <w:p w:rsidR="003F7DEE" w:rsidRDefault="00CA371A" w:rsidP="00C72530">
      <w:pPr>
        <w:spacing w:after="0"/>
      </w:pPr>
      <w:hyperlink r:id="rId8" w:history="1">
        <w:r w:rsidR="003F7DEE" w:rsidRPr="000508DF">
          <w:rPr>
            <w:rStyle w:val="Hyperlink"/>
          </w:rPr>
          <w:t>http://inthecheesefactory.com/blog/things-you-need-to-know-about-android-m-permission-developer-edition/en</w:t>
        </w:r>
      </w:hyperlink>
    </w:p>
    <w:p w:rsidR="005200F5" w:rsidRDefault="003F7DEE" w:rsidP="00C72530">
      <w:pPr>
        <w:spacing w:after="0"/>
      </w:pPr>
      <w:r>
        <w:t>gear</w:t>
      </w:r>
      <w:r w:rsidR="00F7375D">
        <w:t>. N</w:t>
      </w:r>
      <w:r w:rsidR="002459EB">
        <w:t>eed to use the Compat thingy style so it’ll do version checking for me</w:t>
      </w:r>
    </w:p>
    <w:p w:rsidR="003D2212" w:rsidRDefault="003D2212" w:rsidP="00C72530">
      <w:pPr>
        <w:spacing w:after="0"/>
      </w:pPr>
    </w:p>
    <w:p w:rsidR="003D2212" w:rsidRDefault="003D2212" w:rsidP="00C72530">
      <w:pPr>
        <w:spacing w:after="0"/>
      </w:pPr>
      <w:r>
        <w:t>Heap size maximum work around</w:t>
      </w:r>
    </w:p>
    <w:p w:rsidR="003D2212" w:rsidRDefault="00CA371A" w:rsidP="00C72530">
      <w:pPr>
        <w:spacing w:after="0"/>
      </w:pPr>
      <w:hyperlink r:id="rId9" w:history="1">
        <w:r w:rsidR="00DA1CFC" w:rsidRPr="00BC0249">
          <w:rPr>
            <w:rStyle w:val="Hyperlink"/>
          </w:rPr>
          <w:t>http://www.badlogicgames.com/wordpress/?p=2367</w:t>
        </w:r>
      </w:hyperlink>
    </w:p>
    <w:p w:rsidR="00D069EB" w:rsidRDefault="00D069EB" w:rsidP="00C72530">
      <w:pPr>
        <w:spacing w:after="0"/>
      </w:pPr>
      <w:r>
        <w:t>Note I’ve added a thing that lets bitmaps go out of limit, but I need directbytebuffers to be out of limit</w:t>
      </w:r>
    </w:p>
    <w:p w:rsidR="001E3B2A" w:rsidRPr="001E3B2A" w:rsidRDefault="001E3B2A" w:rsidP="00C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try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BitmapFactory.Options opts =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BitmapFactory.Options();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Field field = opts.getClass().getField(</w:t>
      </w:r>
      <w:r w:rsidRPr="001E3B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"inNativeAlloc"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field.setBoolean(opts,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(IllegalAccessException e){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e.printStackTrace();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}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(NoSuchFieldException e) 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e.printStackTrace();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1E3B2A" w:rsidRDefault="001E3B2A" w:rsidP="00C72530">
      <w:pPr>
        <w:spacing w:after="0"/>
      </w:pPr>
    </w:p>
    <w:p w:rsidR="00DA1CFC" w:rsidRDefault="00DA1CFC" w:rsidP="00C72530">
      <w:pPr>
        <w:spacing w:after="0"/>
      </w:pPr>
    </w:p>
    <w:p w:rsidR="005C021F" w:rsidRDefault="005C021F" w:rsidP="00C72530">
      <w:pPr>
        <w:spacing w:after="0"/>
      </w:pPr>
    </w:p>
    <w:p w:rsidR="005C021F" w:rsidRDefault="005C021F" w:rsidP="005C021F">
      <w:pPr>
        <w:pStyle w:val="Heading1"/>
      </w:pPr>
      <w:r>
        <w:t>FAQ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They had a go at openMW and just said no android – because free and open source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openMW – did you copy?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Yeah, nay.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OpenMW are still actively developing?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Between them and beth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Lawyer from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just like openMW I’m not distributing the IP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Work with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Yep hope so, money for them and art direction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interface?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Yes tricky, definitely prefer no keyboard/mouse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Just notes on android renderer mixup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 think I need to install a renderer on android that runs off the GLWindowListener display caller thingy, How often does that get called I wonder?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That way the display callback that owns the glContext doesn’t need to be released etc, but I need to make sure that renderer knows about glwindow callback before addNotify as I want all calls to be done through it.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Maybe a static? Yes I think so. Right before canvas3d create or universre of view or anything, in the init of a glwindow itself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Ummmm…..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It does not like creating a listener on a listener thread callback, so I need to create it before hand somehow!!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My other idea is to only instanite the glwindow in the create new context, possibly using that shared context madness thingy</w:t>
      </w:r>
    </w:p>
    <w:p w:rsidR="005C021F" w:rsidRDefault="005C021F" w:rsidP="00C72530">
      <w:pPr>
        <w:spacing w:after="0"/>
      </w:pPr>
    </w:p>
    <w:sectPr w:rsidR="005C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DDA"/>
    <w:multiLevelType w:val="hybridMultilevel"/>
    <w:tmpl w:val="ECDEAD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34F3B"/>
    <w:multiLevelType w:val="hybridMultilevel"/>
    <w:tmpl w:val="85545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66"/>
    <w:rsid w:val="0003141C"/>
    <w:rsid w:val="000C1228"/>
    <w:rsid w:val="001E3B2A"/>
    <w:rsid w:val="002459EB"/>
    <w:rsid w:val="00285283"/>
    <w:rsid w:val="002F72BE"/>
    <w:rsid w:val="003235D5"/>
    <w:rsid w:val="00347989"/>
    <w:rsid w:val="00356D7D"/>
    <w:rsid w:val="003D2212"/>
    <w:rsid w:val="003F7DEE"/>
    <w:rsid w:val="005200F5"/>
    <w:rsid w:val="005C021F"/>
    <w:rsid w:val="006920D6"/>
    <w:rsid w:val="006E4D1A"/>
    <w:rsid w:val="00796566"/>
    <w:rsid w:val="008602AC"/>
    <w:rsid w:val="009127DF"/>
    <w:rsid w:val="00AA19C6"/>
    <w:rsid w:val="00AE20E5"/>
    <w:rsid w:val="00B248FA"/>
    <w:rsid w:val="00B74B03"/>
    <w:rsid w:val="00C17320"/>
    <w:rsid w:val="00C72530"/>
    <w:rsid w:val="00CA371A"/>
    <w:rsid w:val="00D069EB"/>
    <w:rsid w:val="00DA1CFC"/>
    <w:rsid w:val="00DE7ED9"/>
    <w:rsid w:val="00F7375D"/>
    <w:rsid w:val="00F84EE2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2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F84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2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F84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3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8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8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hecheesefactory.com/blog/things-you-need-to-know-about-android-m-permission-developer-edition/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0126845/handle-screen-rotation-without-losing-data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dynamic-resolution-rendering-on-opengl-es-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dlogicgames.com/wordpress/?p=2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31</cp:revision>
  <dcterms:created xsi:type="dcterms:W3CDTF">2016-02-12T22:57:00Z</dcterms:created>
  <dcterms:modified xsi:type="dcterms:W3CDTF">2016-03-25T00:04:00Z</dcterms:modified>
</cp:coreProperties>
</file>