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Incident Response Policy (Internal)</w:t>
      </w:r>
    </w:p>
    <w:p>
      <w:r>
        <w:rPr>
          <w:b/>
        </w:rPr>
        <w:t>Wrrapd Inc.</w:t>
      </w:r>
      <w:r>
        <w:t xml:space="preserve"> · Internal · Effective October 20, 2026 · Owner: Wrrapd Inc. Incident Response Lead (role) </w:t>
      </w:r>
      <w:r>
        <w:rPr>
          <w:b/>
          <w:highlight w:val="yellow"/>
        </w:rPr>
        <w:t>[Note: assign the Incident Response Lead and a backup by role, and keep an internal contact sheet.]</w:t>
      </w:r>
    </w:p>
    <w:p>
      <w:pPr>
        <w:pStyle w:val="Heading1"/>
      </w:pPr>
      <w:r>
        <w:t>1. Scope</w:t>
      </w:r>
    </w:p>
    <w:p>
      <w:r>
        <w:t>This policy covers any actual or suspected unauthorized access to, or loss, alteration, disclosure, or unavailability of, Wrrapd systems or data. That includes Shopify merchant and customer data processed through api.wrrapd.com, the Google Cloud Run Command Center, and related services.</w:t>
      </w:r>
    </w:p>
    <w:p>
      <w:pPr>
        <w:pStyle w:val="Heading1"/>
      </w:pPr>
      <w:r>
        <w:t>2. Phases</w:t>
      </w:r>
    </w:p>
    <w:p>
      <w:r>
        <w:rPr>
          <w:b/>
        </w:rPr>
        <w:t>1. Detect and report.</w:t>
      </w:r>
      <w:r>
        <w:t xml:space="preserve"> Sources include monitoring alerts, unusual access logs, notices from vendors or Shopify, and reports from staff or merchants. Staff must report suspected incidents immediately to help@wrrapd.com and the Incident Response Lead. </w:t>
      </w:r>
      <w:r>
        <w:rPr>
          <w:b/>
          <w:highlight w:val="yellow"/>
        </w:rPr>
        <w:t>[Note: enable Google Cloud logging and alerts and server or VM intrusion alerts, and route them to a monitored channel.]</w:t>
      </w:r>
    </w:p>
    <w:p>
      <w:r>
        <w:rPr>
          <w:b/>
        </w:rPr>
        <w:t>2. Contain.</w:t>
      </w:r>
      <w:r>
        <w:t xml:space="preserve"> Isolate affected systems. Revoke or rotate compromised credentials, API keys, and Shopify access tokens. Block malicious access. Preserve logs and evidence before making changes.</w:t>
      </w:r>
    </w:p>
    <w:p>
      <w:r>
        <w:rPr>
          <w:b/>
        </w:rPr>
        <w:t>3. Assess.</w:t>
      </w:r>
      <w:r>
        <w:t xml:space="preserve"> Determine what happened, which systems and data are involved (including whether personal data is affected), which merchants and individuals are affected, and the severity. Record a timeline in the incident log.</w:t>
      </w:r>
    </w:p>
    <w:p>
      <w:r>
        <w:rPr>
          <w:b/>
        </w:rPr>
        <w:t>4. Notify.</w:t>
      </w:r>
      <w:r>
        <w:t xml:space="preserve"> Once an incident affecting personal data is confirmed:</w:t>
      </w:r>
    </w:p>
    <w:p>
      <w:pPr>
        <w:pStyle w:val="ListBullet"/>
      </w:pPr>
      <w:r>
        <w:t xml:space="preserve">Notify </w:t>
      </w:r>
      <w:r>
        <w:rPr>
          <w:b/>
        </w:rPr>
        <w:t>affected merchants</w:t>
      </w:r>
      <w:r>
        <w:t xml:space="preserve"> and </w:t>
      </w:r>
      <w:r>
        <w:rPr>
          <w:b/>
        </w:rPr>
        <w:t>Shopify</w:t>
      </w:r>
      <w:r>
        <w:t xml:space="preserve"> without undue delay, and </w:t>
      </w:r>
      <w:r>
        <w:rPr>
          <w:b/>
        </w:rPr>
        <w:t>within 72 hours</w:t>
      </w:r>
      <w:r>
        <w:t xml:space="preserve">. Include what is known, the data involved, the steps taken, and a contact at help@wrrapd.com. </w:t>
      </w:r>
      <w:r>
        <w:rPr>
          <w:b/>
          <w:highlight w:val="yellow"/>
        </w:rPr>
        <w:t>[Note: confirm Shopify's current incident-reporting channel in the Partner Dashboard and record it here.]</w:t>
      </w:r>
    </w:p>
    <w:p>
      <w:pPr>
        <w:pStyle w:val="ListBullet"/>
      </w:pPr>
      <w:r>
        <w:t>Assist merchants with their notifications to customers and regulators. Where Wrrapd acts as controller, notify individuals and authorities as required by applicable law (for example, Florida Statute §501.171 and GDPR Article 33).</w:t>
      </w:r>
    </w:p>
    <w:p>
      <w:pPr>
        <w:pStyle w:val="ListBullet"/>
      </w:pPr>
      <w:r>
        <w:t>Notify law enforcement, insurers, and other parties where appropriate.</w:t>
      </w:r>
    </w:p>
    <w:p>
      <w:r>
        <w:rPr>
          <w:b/>
        </w:rPr>
        <w:t>5. Remediate and recover.</w:t>
      </w:r>
      <w:r>
        <w:t xml:space="preserve"> Fix the root cause, patch systems, restore from clean encrypted backups, verify integrity, and monitor for recurrence.</w:t>
      </w:r>
    </w:p>
    <w:p>
      <w:r>
        <w:rPr>
          <w:b/>
        </w:rPr>
        <w:t>6. Post-mortem.</w:t>
      </w:r>
      <w:r>
        <w:t xml:space="preserve"> Within 14 days of closure, write a blameless review covering root cause, timeline, impact, what worked, and corrective actions with owners (by role) and due dates. Track those actions to completion.</w:t>
      </w:r>
    </w:p>
    <w:p>
      <w:pPr>
        <w:pStyle w:val="Heading1"/>
      </w:pPr>
      <w:r>
        <w:t>3. Records and testing</w:t>
      </w:r>
    </w:p>
    <w:p>
      <w:r>
        <w:t xml:space="preserve">Keep an incident log, including for minor events, for at least 3 years. Run a tabletop exercise of this policy at least once a year. </w:t>
      </w:r>
      <w:r>
        <w:rPr>
          <w:b/>
          <w:highlight w:val="yellow"/>
        </w:rPr>
        <w:t>[Note: create the incident log template and schedule the first exercise.]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