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0F50" w:rsidRPr="00913DA1" w:rsidRDefault="00183AEA" w:rsidP="00183AEA">
      <w:pPr>
        <w:spacing w:after="0"/>
        <w:rPr>
          <w:rFonts w:ascii="Cambria" w:hAnsi="Cambria"/>
          <w:b/>
        </w:rPr>
      </w:pPr>
      <w:r w:rsidRPr="00913DA1">
        <w:rPr>
          <w:rFonts w:ascii="Cambria" w:hAnsi="Cambria"/>
          <w:b/>
        </w:rPr>
        <w:t>Poster Board Stuff:</w:t>
      </w:r>
    </w:p>
    <w:p w:rsidR="00913DA1" w:rsidRDefault="00913DA1" w:rsidP="00183AEA">
      <w:pPr>
        <w:spacing w:after="0"/>
      </w:pPr>
    </w:p>
    <w:p w:rsidR="00913DA1" w:rsidRDefault="00913DA1" w:rsidP="00183AEA">
      <w:pPr>
        <w:spacing w:after="0"/>
      </w:pPr>
      <w:r>
        <w:rPr>
          <w:noProof/>
          <w:lang w:val="en-US"/>
        </w:rPr>
        <w:drawing>
          <wp:inline distT="0" distB="0" distL="0" distR="0" wp14:anchorId="39162DE8" wp14:editId="65E5C782">
            <wp:extent cx="6858000" cy="38487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26D" w:rsidRDefault="00D3726D" w:rsidP="00D3726D">
      <w:pPr>
        <w:spacing w:after="0"/>
        <w:jc w:val="center"/>
        <w:rPr>
          <w:rFonts w:ascii="Cambria" w:hAnsi="Cambria" w:cs="Arial"/>
          <w:color w:val="000000"/>
        </w:rPr>
      </w:pPr>
    </w:p>
    <w:p w:rsidR="00D3726D" w:rsidRDefault="00D3726D" w:rsidP="00D3726D">
      <w:pPr>
        <w:spacing w:after="0"/>
        <w:jc w:val="center"/>
        <w:rPr>
          <w:rFonts w:ascii="Cambria" w:hAnsi="Cambria" w:cs="Arial"/>
          <w:color w:val="000000"/>
        </w:rPr>
      </w:pPr>
      <w:r w:rsidRPr="00D3726D">
        <w:rPr>
          <w:rFonts w:ascii="Cambria" w:hAnsi="Cambria" w:cs="Arial"/>
          <w:color w:val="000000"/>
        </w:rPr>
        <w:t>This diagram maps the u</w:t>
      </w:r>
      <w:r w:rsidRPr="00D3726D">
        <w:rPr>
          <w:rFonts w:ascii="Cambria" w:hAnsi="Cambria" w:cs="Arial"/>
          <w:color w:val="000000"/>
        </w:rPr>
        <w:t xml:space="preserve">ser’s experience through the </w:t>
      </w:r>
      <w:proofErr w:type="spellStart"/>
      <w:r w:rsidRPr="00D3726D">
        <w:rPr>
          <w:rFonts w:ascii="Cambria" w:hAnsi="Cambria" w:cs="Arial"/>
          <w:color w:val="000000"/>
        </w:rPr>
        <w:t>SmartBike</w:t>
      </w:r>
      <w:proofErr w:type="spellEnd"/>
      <w:r w:rsidRPr="00D3726D">
        <w:rPr>
          <w:rFonts w:ascii="Cambria" w:hAnsi="Cambria" w:cs="Arial"/>
          <w:color w:val="000000"/>
        </w:rPr>
        <w:t xml:space="preserve"> application</w:t>
      </w:r>
      <w:r w:rsidRPr="00D3726D">
        <w:rPr>
          <w:rFonts w:ascii="Cambria" w:hAnsi="Cambria" w:cs="Arial"/>
          <w:color w:val="000000"/>
        </w:rPr>
        <w:t>. It gives a visual representation of how the</w:t>
      </w:r>
      <w:r w:rsidR="00844C53">
        <w:rPr>
          <w:rFonts w:ascii="Cambria" w:hAnsi="Cambria" w:cs="Arial"/>
          <w:color w:val="000000"/>
        </w:rPr>
        <w:t xml:space="preserve"> user will navigate through </w:t>
      </w:r>
      <w:r w:rsidRPr="00D3726D">
        <w:rPr>
          <w:rFonts w:ascii="Cambria" w:hAnsi="Cambria" w:cs="Arial"/>
          <w:color w:val="000000"/>
        </w:rPr>
        <w:t>different</w:t>
      </w:r>
      <w:r w:rsidR="00844C53">
        <w:rPr>
          <w:rFonts w:ascii="Cambria" w:hAnsi="Cambria" w:cs="Arial"/>
          <w:color w:val="000000"/>
        </w:rPr>
        <w:t xml:space="preserve"> features</w:t>
      </w:r>
      <w:r w:rsidRPr="00D3726D">
        <w:rPr>
          <w:rFonts w:ascii="Cambria" w:hAnsi="Cambria" w:cs="Arial"/>
          <w:color w:val="000000"/>
        </w:rPr>
        <w:t>.</w:t>
      </w:r>
    </w:p>
    <w:p w:rsidR="00CD140B" w:rsidRPr="00D3726D" w:rsidRDefault="00CD140B" w:rsidP="00CD140B">
      <w:pPr>
        <w:spacing w:after="0"/>
        <w:rPr>
          <w:rFonts w:ascii="Cambria" w:hAnsi="Cambria"/>
        </w:rPr>
      </w:pPr>
      <w:bookmarkStart w:id="0" w:name="_GoBack"/>
      <w:bookmarkEnd w:id="0"/>
    </w:p>
    <w:p w:rsidR="00183AEA" w:rsidRDefault="00183AEA" w:rsidP="00183AEA">
      <w:pPr>
        <w:spacing w:after="0"/>
      </w:pPr>
    </w:p>
    <w:p w:rsidR="00183AEA" w:rsidRDefault="00183AEA" w:rsidP="00183AEA">
      <w:pPr>
        <w:spacing w:after="0"/>
        <w:rPr>
          <w:rFonts w:ascii="Times New Roman" w:hAnsi="Times New Roman" w:cs="Times New Roman"/>
          <w:sz w:val="24"/>
        </w:rPr>
      </w:pPr>
    </w:p>
    <w:p w:rsidR="00183AEA" w:rsidRDefault="0027075C" w:rsidP="0027075C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4DCE21C5" wp14:editId="72AA8FF7">
            <wp:extent cx="1464522" cy="2309276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72250" cy="232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            </w:t>
      </w:r>
      <w:r>
        <w:rPr>
          <w:noProof/>
          <w:lang w:val="en-US"/>
        </w:rPr>
        <w:drawing>
          <wp:inline distT="0" distB="0" distL="0" distR="0" wp14:anchorId="31A2B1F9" wp14:editId="5EF563D4">
            <wp:extent cx="4258733" cy="2332839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3694" cy="23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AEA" w:rsidRDefault="00183AEA" w:rsidP="00183AEA">
      <w:pPr>
        <w:spacing w:after="0"/>
        <w:rPr>
          <w:rFonts w:ascii="Times New Roman" w:hAnsi="Times New Roman" w:cs="Times New Roman"/>
          <w:sz w:val="24"/>
        </w:rPr>
      </w:pPr>
    </w:p>
    <w:p w:rsidR="000853D1" w:rsidRDefault="000853D1" w:rsidP="00183AEA">
      <w:pPr>
        <w:spacing w:after="0"/>
        <w:rPr>
          <w:rFonts w:ascii="Times New Roman" w:hAnsi="Times New Roman" w:cs="Times New Roman"/>
          <w:sz w:val="24"/>
        </w:rPr>
      </w:pPr>
    </w:p>
    <w:p w:rsidR="00183AEA" w:rsidRDefault="00183AEA" w:rsidP="00183AEA">
      <w:pPr>
        <w:spacing w:after="0"/>
        <w:rPr>
          <w:rFonts w:ascii="Times New Roman" w:hAnsi="Times New Roman" w:cs="Times New Roman"/>
          <w:sz w:val="24"/>
        </w:rPr>
      </w:pPr>
    </w:p>
    <w:p w:rsidR="00183AEA" w:rsidRPr="00913DA1" w:rsidRDefault="00183AEA" w:rsidP="00183AEA">
      <w:pPr>
        <w:spacing w:after="0"/>
        <w:rPr>
          <w:rFonts w:ascii="Cambria" w:hAnsi="Cambria" w:cs="Times New Roman"/>
          <w:sz w:val="24"/>
        </w:rPr>
      </w:pPr>
      <w:r w:rsidRPr="00913DA1">
        <w:rPr>
          <w:rFonts w:ascii="Cambria" w:hAnsi="Cambria" w:cs="Times New Roman"/>
          <w:sz w:val="24"/>
        </w:rPr>
        <w:t xml:space="preserve">The framework for the application can be divided into two sections, screens and intents. </w:t>
      </w:r>
      <w:r w:rsidRPr="00913DA1">
        <w:rPr>
          <w:rFonts w:ascii="Cambria" w:hAnsi="Cambria" w:cs="Times New Roman"/>
          <w:sz w:val="24"/>
        </w:rPr>
        <w:t>Screens map out the structure for the user inte</w:t>
      </w:r>
      <w:r w:rsidR="0027075C" w:rsidRPr="00913DA1">
        <w:rPr>
          <w:rFonts w:ascii="Cambria" w:hAnsi="Cambria" w:cs="Times New Roman"/>
          <w:sz w:val="24"/>
        </w:rPr>
        <w:t>rface within the application. They enable</w:t>
      </w:r>
      <w:r w:rsidRPr="00913DA1">
        <w:rPr>
          <w:rFonts w:ascii="Cambria" w:hAnsi="Cambria" w:cs="Times New Roman"/>
          <w:sz w:val="24"/>
        </w:rPr>
        <w:t xml:space="preserve"> the user to interact with the application’s functionality. </w:t>
      </w:r>
      <w:r w:rsidRPr="00913DA1">
        <w:rPr>
          <w:rFonts w:ascii="Cambria" w:hAnsi="Cambria" w:cs="Times New Roman"/>
          <w:sz w:val="24"/>
        </w:rPr>
        <w:t xml:space="preserve">Each screen has a corresponding ‘Activity’ file. These ‘Activity’ files are java classes that outline the underlying logic behind the graphical interface. The graphical interface’s </w:t>
      </w:r>
      <w:r w:rsidRPr="00913DA1">
        <w:rPr>
          <w:rFonts w:ascii="Cambria" w:hAnsi="Cambria" w:cs="Times New Roman"/>
          <w:sz w:val="24"/>
        </w:rPr>
        <w:lastRenderedPageBreak/>
        <w:t>structure of a screen is identified with a corresponding xml file. These xml files define the text boxes, text sizes, images, lists, input boxes</w:t>
      </w:r>
      <w:r w:rsidRPr="00913DA1">
        <w:rPr>
          <w:rFonts w:ascii="Cambria" w:hAnsi="Cambria" w:cs="Times New Roman"/>
          <w:sz w:val="24"/>
        </w:rPr>
        <w:t>, scrolls</w:t>
      </w:r>
      <w:r w:rsidRPr="00913DA1">
        <w:rPr>
          <w:rFonts w:ascii="Cambria" w:hAnsi="Cambria" w:cs="Times New Roman"/>
          <w:sz w:val="24"/>
        </w:rPr>
        <w:t xml:space="preserve"> and various other fields for the screen’s interface.</w:t>
      </w:r>
    </w:p>
    <w:p w:rsidR="00183AEA" w:rsidRPr="00913DA1" w:rsidRDefault="00183AEA" w:rsidP="00183AEA">
      <w:pPr>
        <w:spacing w:after="0"/>
        <w:rPr>
          <w:rFonts w:ascii="Cambria" w:hAnsi="Cambria"/>
        </w:rPr>
      </w:pPr>
    </w:p>
    <w:p w:rsidR="00913DA1" w:rsidRPr="00844C53" w:rsidRDefault="00183AEA" w:rsidP="00844C53">
      <w:pPr>
        <w:spacing w:after="0"/>
        <w:rPr>
          <w:rFonts w:ascii="Cambria" w:hAnsi="Cambria" w:cs="Times New Roman"/>
          <w:sz w:val="24"/>
        </w:rPr>
      </w:pPr>
      <w:r w:rsidRPr="00913DA1">
        <w:rPr>
          <w:rFonts w:ascii="Cambria" w:hAnsi="Cambria" w:cs="Times New Roman"/>
          <w:sz w:val="24"/>
        </w:rPr>
        <w:t>The second component to the fr</w:t>
      </w:r>
      <w:r w:rsidRPr="00913DA1">
        <w:rPr>
          <w:rFonts w:ascii="Cambria" w:hAnsi="Cambria" w:cs="Times New Roman"/>
          <w:sz w:val="24"/>
        </w:rPr>
        <w:t>amework of the application consists of</w:t>
      </w:r>
      <w:r w:rsidRPr="00913DA1">
        <w:rPr>
          <w:rFonts w:ascii="Cambria" w:hAnsi="Cambria" w:cs="Times New Roman"/>
          <w:sz w:val="24"/>
        </w:rPr>
        <w:t xml:space="preserve"> intent</w:t>
      </w:r>
      <w:r w:rsidRPr="00913DA1">
        <w:rPr>
          <w:rFonts w:ascii="Cambria" w:hAnsi="Cambria" w:cs="Times New Roman"/>
          <w:sz w:val="24"/>
        </w:rPr>
        <w:t>s</w:t>
      </w:r>
      <w:r w:rsidRPr="00913DA1">
        <w:rPr>
          <w:rFonts w:ascii="Cambria" w:hAnsi="Cambria" w:cs="Times New Roman"/>
          <w:sz w:val="24"/>
        </w:rPr>
        <w:t xml:space="preserve">. </w:t>
      </w:r>
      <w:r w:rsidRPr="00913DA1">
        <w:rPr>
          <w:rFonts w:ascii="Cambria" w:hAnsi="Cambria" w:cs="Times New Roman"/>
          <w:color w:val="000000"/>
        </w:rPr>
        <w:t xml:space="preserve">An </w:t>
      </w:r>
      <w:r w:rsidRPr="00913DA1">
        <w:rPr>
          <w:rFonts w:ascii="Cambria" w:hAnsi="Cambria" w:cs="Times New Roman"/>
          <w:color w:val="000000"/>
        </w:rPr>
        <w:t>intent is an object within the A</w:t>
      </w:r>
      <w:r w:rsidRPr="00913DA1">
        <w:rPr>
          <w:rFonts w:ascii="Cambria" w:hAnsi="Cambria" w:cs="Times New Roman"/>
          <w:color w:val="000000"/>
        </w:rPr>
        <w:t xml:space="preserve">ndroid operating system that handles task requests. It enables the application to launch from one screen to another </w:t>
      </w:r>
      <w:r w:rsidRPr="00913DA1">
        <w:rPr>
          <w:rFonts w:ascii="Cambria" w:hAnsi="Cambria" w:cs="Times New Roman"/>
          <w:color w:val="000000"/>
        </w:rPr>
        <w:t xml:space="preserve">or pass information through to other applications such as </w:t>
      </w:r>
      <w:r w:rsidRPr="00913DA1">
        <w:rPr>
          <w:rFonts w:ascii="Cambria" w:hAnsi="Cambria" w:cs="Times New Roman"/>
          <w:color w:val="000000"/>
        </w:rPr>
        <w:t>Google Maps.</w:t>
      </w:r>
      <w:r w:rsidR="00913DA1" w:rsidRPr="00913DA1">
        <w:rPr>
          <w:rFonts w:ascii="Cambria" w:hAnsi="Cambria" w:cs="Times New Roman"/>
          <w:sz w:val="24"/>
        </w:rPr>
        <w:t xml:space="preserve"> </w:t>
      </w:r>
    </w:p>
    <w:p w:rsidR="00844C53" w:rsidRDefault="00844C53" w:rsidP="003F11DE">
      <w:pPr>
        <w:pBdr>
          <w:bottom w:val="wave" w:sz="6" w:space="1" w:color="auto"/>
        </w:pBdr>
        <w:rPr>
          <w:rFonts w:ascii="Times New Roman" w:hAnsi="Times New Roman" w:cs="Times New Roman"/>
          <w:sz w:val="24"/>
        </w:rPr>
      </w:pPr>
    </w:p>
    <w:p w:rsidR="0027075C" w:rsidRDefault="0027075C" w:rsidP="003F11DE">
      <w:pPr>
        <w:rPr>
          <w:rFonts w:ascii="Times New Roman" w:hAnsi="Times New Roman" w:cs="Times New Roman"/>
          <w:sz w:val="24"/>
        </w:rPr>
      </w:pPr>
      <w:r w:rsidRPr="00844C53">
        <w:rPr>
          <w:rFonts w:ascii="Times New Roman" w:hAnsi="Times New Roman" w:cs="Times New Roman"/>
          <w:b/>
          <w:sz w:val="24"/>
        </w:rPr>
        <w:t>Composition of Stuff</w:t>
      </w:r>
      <w:r>
        <w:rPr>
          <w:rFonts w:ascii="Times New Roman" w:hAnsi="Times New Roman" w:cs="Times New Roman"/>
          <w:sz w:val="24"/>
        </w:rPr>
        <w:t xml:space="preserve"> – in case you need to change fonts, structure, prefer table look, </w:t>
      </w:r>
      <w:proofErr w:type="spellStart"/>
      <w:r>
        <w:rPr>
          <w:rFonts w:ascii="Times New Roman" w:hAnsi="Times New Roman" w:cs="Times New Roman"/>
          <w:sz w:val="24"/>
        </w:rPr>
        <w:t>etc</w:t>
      </w:r>
      <w:proofErr w:type="spellEnd"/>
    </w:p>
    <w:tbl>
      <w:tblPr>
        <w:tblStyle w:val="PlainTable2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2664"/>
        <w:gridCol w:w="8136"/>
      </w:tblGrid>
      <w:tr w:rsidR="0027075C" w:rsidTr="009070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D5DCE4" w:themeFill="text2" w:themeFillTint="33"/>
          </w:tcPr>
          <w:p w:rsidR="0027075C" w:rsidRPr="003F11DE" w:rsidRDefault="0027075C" w:rsidP="0090700B">
            <w:pPr>
              <w:spacing w:line="276" w:lineRule="auto"/>
              <w:jc w:val="center"/>
              <w:rPr>
                <w:rFonts w:ascii="Cambria" w:hAnsi="Cambria" w:cs="Times New Roman"/>
                <w:b w:val="0"/>
                <w:sz w:val="24"/>
                <w:u w:val="single"/>
                <w:lang w:val="en-US"/>
              </w:rPr>
            </w:pPr>
            <w:r w:rsidRPr="003F11DE">
              <w:rPr>
                <w:rFonts w:ascii="Cambria" w:hAnsi="Cambria" w:cs="Times New Roman"/>
                <w:b w:val="0"/>
                <w:sz w:val="24"/>
                <w:u w:val="single"/>
                <w:lang w:val="en-US"/>
              </w:rPr>
              <w:t>Screens</w:t>
            </w:r>
          </w:p>
          <w:p w:rsidR="0027075C" w:rsidRPr="003F11DE" w:rsidRDefault="0027075C" w:rsidP="0090700B">
            <w:pPr>
              <w:spacing w:line="276" w:lineRule="auto"/>
              <w:jc w:val="center"/>
              <w:rPr>
                <w:rFonts w:ascii="Cambria" w:hAnsi="Cambria" w:cs="Times New Roman"/>
                <w:sz w:val="24"/>
                <w:lang w:val="en-US"/>
              </w:rPr>
            </w:pPr>
            <w:r w:rsidRPr="003F11DE">
              <w:rPr>
                <w:rFonts w:ascii="Cambria" w:hAnsi="Cambria" w:cs="Times New Roman"/>
                <w:lang w:val="en-US"/>
              </w:rPr>
              <w:t>GUI written in xml</w:t>
            </w:r>
          </w:p>
        </w:tc>
        <w:tc>
          <w:tcPr>
            <w:tcW w:w="7960" w:type="dxa"/>
            <w:shd w:val="clear" w:color="auto" w:fill="D5DCE4" w:themeFill="text2" w:themeFillTint="33"/>
          </w:tcPr>
          <w:p w:rsidR="0027075C" w:rsidRPr="003F11DE" w:rsidRDefault="0027075C" w:rsidP="0090700B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noProof/>
                <w:u w:val="single"/>
                <w:lang w:val="en-US"/>
              </w:rPr>
            </w:pPr>
            <w:r w:rsidRPr="003F11DE">
              <w:rPr>
                <w:rFonts w:ascii="Cambria" w:hAnsi="Cambria"/>
                <w:b w:val="0"/>
                <w:noProof/>
                <w:u w:val="single"/>
                <w:lang w:val="en-US"/>
              </w:rPr>
              <w:t>Intents</w:t>
            </w:r>
          </w:p>
          <w:p w:rsidR="0027075C" w:rsidRPr="003F11DE" w:rsidRDefault="0027075C" w:rsidP="0090700B">
            <w:pPr>
              <w:pStyle w:val="ListParagraph"/>
              <w:numPr>
                <w:ilvl w:val="0"/>
                <w:numId w:val="2"/>
              </w:num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noProof/>
                <w:sz w:val="20"/>
                <w:lang w:val="en-US"/>
              </w:rPr>
            </w:pPr>
            <w:r w:rsidRPr="003F11DE">
              <w:rPr>
                <w:rFonts w:ascii="Cambria" w:hAnsi="Cambria"/>
                <w:noProof/>
                <w:sz w:val="20"/>
                <w:lang w:val="en-US"/>
              </w:rPr>
              <w:t>MenuActivity.java code defines underlying logic behind xml screen</w:t>
            </w:r>
          </w:p>
          <w:p w:rsidR="0027075C" w:rsidRPr="003F11DE" w:rsidRDefault="0027075C" w:rsidP="0090700B">
            <w:pPr>
              <w:pStyle w:val="ListParagraph"/>
              <w:numPr>
                <w:ilvl w:val="0"/>
                <w:numId w:val="2"/>
              </w:num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noProof/>
                <w:lang w:val="en-US"/>
              </w:rPr>
            </w:pPr>
            <w:r w:rsidRPr="003F11DE">
              <w:rPr>
                <w:rFonts w:ascii="Cambria" w:hAnsi="Cambria"/>
                <w:noProof/>
                <w:sz w:val="20"/>
                <w:lang w:val="en-US"/>
              </w:rPr>
              <w:t>Intents are called within file to launch a new task, screen or application</w:t>
            </w:r>
          </w:p>
        </w:tc>
      </w:tr>
      <w:tr w:rsidR="0027075C" w:rsidTr="009070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D5DCE4" w:themeFill="text2" w:themeFillTint="33"/>
          </w:tcPr>
          <w:p w:rsidR="0027075C" w:rsidRDefault="0027075C" w:rsidP="0090700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853D1">
              <w:rPr>
                <w:rFonts w:ascii="Times New Roman" w:hAnsi="Times New Roman" w:cs="Times New Roman"/>
                <w:sz w:val="24"/>
                <w:lang w:val="en-US"/>
              </w:rPr>
              <w:drawing>
                <wp:inline distT="0" distB="0" distL="0" distR="0" wp14:anchorId="776A997E" wp14:editId="4F8F64B1">
                  <wp:extent cx="1501140" cy="2192655"/>
                  <wp:effectExtent l="0" t="0" r="3810" b="0"/>
                  <wp:docPr id="26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828" cy="2211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60" w:type="dxa"/>
            <w:shd w:val="clear" w:color="auto" w:fill="D5DCE4" w:themeFill="text2" w:themeFillTint="33"/>
          </w:tcPr>
          <w:p w:rsidR="0027075C" w:rsidRPr="000853D1" w:rsidRDefault="0027075C" w:rsidP="0090700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B16C61F" wp14:editId="43BB7BB6">
                  <wp:extent cx="5029200" cy="2195618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5902" cy="220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075C" w:rsidRDefault="0027075C" w:rsidP="003F11DE">
      <w:pPr>
        <w:rPr>
          <w:rFonts w:ascii="Times New Roman" w:hAnsi="Times New Roman" w:cs="Times New Roman"/>
          <w:sz w:val="24"/>
        </w:rPr>
      </w:pPr>
    </w:p>
    <w:p w:rsidR="00913DA1" w:rsidRDefault="00913DA1" w:rsidP="003F11D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// Composition of word boxes to </w:t>
      </w:r>
      <w:proofErr w:type="gramStart"/>
      <w:r>
        <w:rPr>
          <w:rFonts w:ascii="Times New Roman" w:hAnsi="Times New Roman" w:cs="Times New Roman"/>
          <w:sz w:val="24"/>
        </w:rPr>
        <w:t>highlight  Intents</w:t>
      </w:r>
      <w:proofErr w:type="gramEnd"/>
    </w:p>
    <w:p w:rsidR="003F11DE" w:rsidRDefault="003F11DE" w:rsidP="003F11DE">
      <w:pPr>
        <w:spacing w:after="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8EB50A" wp14:editId="35C3F010">
                <wp:simplePos x="0" y="0"/>
                <wp:positionH relativeFrom="column">
                  <wp:posOffset>964384</wp:posOffset>
                </wp:positionH>
                <wp:positionV relativeFrom="paragraph">
                  <wp:posOffset>1752509</wp:posOffset>
                </wp:positionV>
                <wp:extent cx="2737757" cy="114300"/>
                <wp:effectExtent l="0" t="0" r="24765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7757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D8CBD0" id="Rectangle 24" o:spid="_x0000_s1026" style="position:absolute;margin-left:75.95pt;margin-top:138pt;width:215.55pt;height: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DD6ED4" wp14:editId="21F18CC4">
                <wp:simplePos x="0" y="0"/>
                <wp:positionH relativeFrom="column">
                  <wp:posOffset>882741</wp:posOffset>
                </wp:positionH>
                <wp:positionV relativeFrom="paragraph">
                  <wp:posOffset>953770</wp:posOffset>
                </wp:positionV>
                <wp:extent cx="3445328" cy="103415"/>
                <wp:effectExtent l="0" t="0" r="22225" b="1143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5328" cy="1034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92E78B" id="Rectangle 21" o:spid="_x0000_s1026" style="position:absolute;margin-left:69.5pt;margin-top:75.1pt;width:271.3pt;height:8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AB1F533" wp14:editId="28186FA2">
            <wp:extent cx="4933384" cy="1349829"/>
            <wp:effectExtent l="0" t="0" r="63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9070" cy="136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C7F65FA" wp14:editId="4E7816A4">
            <wp:extent cx="4947557" cy="80352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4920" cy="82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11DE" w:rsidSect="000853D1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054E21"/>
    <w:multiLevelType w:val="hybridMultilevel"/>
    <w:tmpl w:val="0CF4499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B45FF7"/>
    <w:multiLevelType w:val="hybridMultilevel"/>
    <w:tmpl w:val="690EBDEA"/>
    <w:lvl w:ilvl="0" w:tplc="EF3EC558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8F53A8"/>
    <w:multiLevelType w:val="hybridMultilevel"/>
    <w:tmpl w:val="8F1C8CB4"/>
    <w:lvl w:ilvl="0" w:tplc="EEF26B52">
      <w:numFmt w:val="bullet"/>
      <w:lvlText w:val="-"/>
      <w:lvlJc w:val="left"/>
      <w:pPr>
        <w:ind w:left="720" w:hanging="360"/>
      </w:pPr>
      <w:rPr>
        <w:rFonts w:ascii="Cambria" w:eastAsiaTheme="minorHAnsi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3AEA"/>
    <w:rsid w:val="00002B01"/>
    <w:rsid w:val="00021F74"/>
    <w:rsid w:val="00060AB1"/>
    <w:rsid w:val="000678FD"/>
    <w:rsid w:val="00074682"/>
    <w:rsid w:val="00084498"/>
    <w:rsid w:val="000853D1"/>
    <w:rsid w:val="000A63EC"/>
    <w:rsid w:val="000B1EF0"/>
    <w:rsid w:val="000C43BF"/>
    <w:rsid w:val="000E6F11"/>
    <w:rsid w:val="00104798"/>
    <w:rsid w:val="00151E46"/>
    <w:rsid w:val="00161400"/>
    <w:rsid w:val="001630E1"/>
    <w:rsid w:val="00183AEA"/>
    <w:rsid w:val="001B5D41"/>
    <w:rsid w:val="001C4A61"/>
    <w:rsid w:val="001D279C"/>
    <w:rsid w:val="00203470"/>
    <w:rsid w:val="002224D6"/>
    <w:rsid w:val="0022703F"/>
    <w:rsid w:val="002558EF"/>
    <w:rsid w:val="0027075C"/>
    <w:rsid w:val="002763F5"/>
    <w:rsid w:val="00282278"/>
    <w:rsid w:val="00296050"/>
    <w:rsid w:val="002B68EC"/>
    <w:rsid w:val="002C57B7"/>
    <w:rsid w:val="002E7E8A"/>
    <w:rsid w:val="002F7E70"/>
    <w:rsid w:val="00300D22"/>
    <w:rsid w:val="00312BBA"/>
    <w:rsid w:val="00314B42"/>
    <w:rsid w:val="003206CF"/>
    <w:rsid w:val="00341B48"/>
    <w:rsid w:val="003622F1"/>
    <w:rsid w:val="00381F14"/>
    <w:rsid w:val="003831B6"/>
    <w:rsid w:val="00393322"/>
    <w:rsid w:val="003B61F2"/>
    <w:rsid w:val="003E2611"/>
    <w:rsid w:val="003F11DE"/>
    <w:rsid w:val="00413529"/>
    <w:rsid w:val="00427A98"/>
    <w:rsid w:val="00436E3E"/>
    <w:rsid w:val="00457092"/>
    <w:rsid w:val="00482BF9"/>
    <w:rsid w:val="0049256E"/>
    <w:rsid w:val="004B2DB1"/>
    <w:rsid w:val="004B4055"/>
    <w:rsid w:val="004D376E"/>
    <w:rsid w:val="004F1C5D"/>
    <w:rsid w:val="004F45D8"/>
    <w:rsid w:val="00503A9E"/>
    <w:rsid w:val="005333B9"/>
    <w:rsid w:val="00545F97"/>
    <w:rsid w:val="00563BCE"/>
    <w:rsid w:val="00565712"/>
    <w:rsid w:val="00580AB6"/>
    <w:rsid w:val="00597912"/>
    <w:rsid w:val="005B05C7"/>
    <w:rsid w:val="005E35D9"/>
    <w:rsid w:val="00611644"/>
    <w:rsid w:val="00632E88"/>
    <w:rsid w:val="006367B4"/>
    <w:rsid w:val="00640B63"/>
    <w:rsid w:val="006520CF"/>
    <w:rsid w:val="006560D8"/>
    <w:rsid w:val="00671DD9"/>
    <w:rsid w:val="0068447A"/>
    <w:rsid w:val="006D10C0"/>
    <w:rsid w:val="006D7265"/>
    <w:rsid w:val="0071347E"/>
    <w:rsid w:val="00713745"/>
    <w:rsid w:val="007562EB"/>
    <w:rsid w:val="007564DB"/>
    <w:rsid w:val="00777229"/>
    <w:rsid w:val="0079508C"/>
    <w:rsid w:val="007C3E86"/>
    <w:rsid w:val="007C45A0"/>
    <w:rsid w:val="0080409B"/>
    <w:rsid w:val="008179C0"/>
    <w:rsid w:val="00822E61"/>
    <w:rsid w:val="00844C53"/>
    <w:rsid w:val="0085670E"/>
    <w:rsid w:val="0086334D"/>
    <w:rsid w:val="008730DA"/>
    <w:rsid w:val="008F65E8"/>
    <w:rsid w:val="00913DA1"/>
    <w:rsid w:val="00940F50"/>
    <w:rsid w:val="009412A5"/>
    <w:rsid w:val="009548D5"/>
    <w:rsid w:val="009910C4"/>
    <w:rsid w:val="0099706D"/>
    <w:rsid w:val="009A6E06"/>
    <w:rsid w:val="009B6121"/>
    <w:rsid w:val="009C1F10"/>
    <w:rsid w:val="00A03127"/>
    <w:rsid w:val="00A20D53"/>
    <w:rsid w:val="00A41A92"/>
    <w:rsid w:val="00A65437"/>
    <w:rsid w:val="00A92329"/>
    <w:rsid w:val="00B37BF6"/>
    <w:rsid w:val="00B62DFD"/>
    <w:rsid w:val="00B70DF3"/>
    <w:rsid w:val="00B71E14"/>
    <w:rsid w:val="00B7558E"/>
    <w:rsid w:val="00B95CFB"/>
    <w:rsid w:val="00BB1141"/>
    <w:rsid w:val="00C05C7A"/>
    <w:rsid w:val="00C336FC"/>
    <w:rsid w:val="00C37CF6"/>
    <w:rsid w:val="00C6542C"/>
    <w:rsid w:val="00C82CCD"/>
    <w:rsid w:val="00C907BB"/>
    <w:rsid w:val="00C94908"/>
    <w:rsid w:val="00CC4881"/>
    <w:rsid w:val="00CD140B"/>
    <w:rsid w:val="00CE0666"/>
    <w:rsid w:val="00D044CE"/>
    <w:rsid w:val="00D123D6"/>
    <w:rsid w:val="00D3726D"/>
    <w:rsid w:val="00D54426"/>
    <w:rsid w:val="00D66267"/>
    <w:rsid w:val="00D77A59"/>
    <w:rsid w:val="00D80065"/>
    <w:rsid w:val="00DB53C7"/>
    <w:rsid w:val="00DD779E"/>
    <w:rsid w:val="00E30985"/>
    <w:rsid w:val="00E77526"/>
    <w:rsid w:val="00E85174"/>
    <w:rsid w:val="00E90DCC"/>
    <w:rsid w:val="00EA6BE8"/>
    <w:rsid w:val="00EE02D2"/>
    <w:rsid w:val="00EF60DA"/>
    <w:rsid w:val="00F1057D"/>
    <w:rsid w:val="00F10E38"/>
    <w:rsid w:val="00F11517"/>
    <w:rsid w:val="00F34CBB"/>
    <w:rsid w:val="00F40E46"/>
    <w:rsid w:val="00F91215"/>
    <w:rsid w:val="00F95945"/>
    <w:rsid w:val="00F96674"/>
    <w:rsid w:val="00FA4774"/>
    <w:rsid w:val="00FB6122"/>
    <w:rsid w:val="00FB6DA5"/>
    <w:rsid w:val="00FC1BAA"/>
    <w:rsid w:val="00FC4BD6"/>
    <w:rsid w:val="00FE05BC"/>
    <w:rsid w:val="00FE6EA1"/>
    <w:rsid w:val="00FF1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97641"/>
  <w15:chartTrackingRefBased/>
  <w15:docId w15:val="{DAD41C6B-FA3C-433A-AB27-AB737C941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83A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F11DE"/>
    <w:pPr>
      <w:ind w:left="720"/>
      <w:contextualSpacing/>
    </w:pPr>
  </w:style>
  <w:style w:type="table" w:styleId="PlainTable5">
    <w:name w:val="Plain Table 5"/>
    <w:basedOn w:val="TableNormal"/>
    <w:uiPriority w:val="45"/>
    <w:rsid w:val="003F11D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3F11D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2</Pages>
  <Words>219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 Porretta-Howorth</dc:creator>
  <cp:keywords/>
  <dc:description/>
  <cp:lastModifiedBy>Steph Porretta-Howorth</cp:lastModifiedBy>
  <cp:revision>4</cp:revision>
  <dcterms:created xsi:type="dcterms:W3CDTF">2016-04-07T15:09:00Z</dcterms:created>
  <dcterms:modified xsi:type="dcterms:W3CDTF">2016-04-07T16:11:00Z</dcterms:modified>
</cp:coreProperties>
</file>