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21" w:name="definição-do-escopo"/>
    <w:p>
      <w:pPr>
        <w:pStyle w:val="Heading2"/>
      </w:pPr>
      <w:r>
        <w:t xml:space="preserve">🎯 DEFINIÇÃO DO ESCOPO</w:t>
      </w:r>
    </w:p>
    <w:p>
      <w:pPr>
        <w:pStyle w:val="Compact"/>
        <w:numPr>
          <w:ilvl w:val="0"/>
          <w:numId w:val="1001"/>
        </w:numPr>
      </w:pPr>
      <w:r>
        <w:rPr>
          <w:b/>
          <w:bCs/>
        </w:rPr>
        <w:t xml:space="preserve">Nicho principal:</w:t>
      </w:r>
      <w:r>
        <w:t xml:space="preserve"> </w:t>
      </w:r>
      <w:r>
        <w:t xml:space="preserve">Fertilidade feminina – focado em mulheres com dificuldade de engravidar (especialmente tentantes de 35-44 anos).</w:t>
      </w:r>
    </w:p>
    <w:p>
      <w:pPr>
        <w:pStyle w:val="Compact"/>
        <w:numPr>
          <w:ilvl w:val="0"/>
          <w:numId w:val="1001"/>
        </w:numPr>
      </w:pPr>
      <w:r>
        <w:rPr>
          <w:b/>
          <w:bCs/>
        </w:rPr>
        <w:t xml:space="preserve">Subnichos:</w:t>
      </w:r>
      <w:r>
        <w:t xml:space="preserve"> </w:t>
      </w:r>
      <w:r>
        <w:t xml:space="preserve">Fertilidade natural e holística; reeducação alimentar e estilo de vida para engravidar; suporte emocional para tentantes; fertilidade após 35 anos; infertilidade secundária (quem já teve perdas ou filhos antes).</w:t>
      </w:r>
    </w:p>
    <w:p>
      <w:pPr>
        <w:pStyle w:val="Compact"/>
        <w:numPr>
          <w:ilvl w:val="0"/>
          <w:numId w:val="1001"/>
        </w:numPr>
      </w:pPr>
      <w:r>
        <w:rPr>
          <w:b/>
          <w:bCs/>
        </w:rPr>
        <w:t xml:space="preserve">Produto ideal:</w:t>
      </w:r>
      <w:r>
        <w:t xml:space="preserve"> </w:t>
      </w:r>
      <w:r>
        <w:t xml:space="preserve">Mentoria em grupo online em fertilidade, com acompanhamento da especialista. Esse programa orientado combinaria</w:t>
      </w:r>
      <w:r>
        <w:t xml:space="preserve"> </w:t>
      </w:r>
      <w:r>
        <w:rPr>
          <w:b/>
          <w:bCs/>
        </w:rPr>
        <w:t xml:space="preserve">conhecimento científico</w:t>
      </w:r>
      <w:r>
        <w:t xml:space="preserve"> </w:t>
      </w:r>
      <w:r>
        <w:t xml:space="preserve">(saúde reprodutiva, nutrição, etc.) com</w:t>
      </w:r>
      <w:r>
        <w:t xml:space="preserve"> </w:t>
      </w:r>
      <w:r>
        <w:rPr>
          <w:b/>
          <w:bCs/>
        </w:rPr>
        <w:t xml:space="preserve">suporte personalizado</w:t>
      </w:r>
      <w:r>
        <w:t xml:space="preserve"> </w:t>
      </w:r>
      <w:r>
        <w:t xml:space="preserve">(tira-dúvidas, comunidade de tentantes) e plano de ação individual.</w:t>
      </w:r>
    </w:p>
    <w:p>
      <w:pPr>
        <w:pStyle w:val="Compact"/>
        <w:numPr>
          <w:ilvl w:val="0"/>
          <w:numId w:val="1001"/>
        </w:numPr>
      </w:pPr>
      <w:r>
        <w:rPr>
          <w:b/>
          <w:bCs/>
        </w:rPr>
        <w:t xml:space="preserve">Proposta de valor única (USP):</w:t>
      </w:r>
      <w:r>
        <w:t xml:space="preserve"> </w:t>
      </w:r>
      <w:r>
        <w:t xml:space="preserve">Fornecer a mulheres “que já tentaram de tudo” um caminho</w:t>
      </w:r>
      <w:r>
        <w:t xml:space="preserve"> </w:t>
      </w:r>
      <w:r>
        <w:rPr>
          <w:b/>
          <w:bCs/>
        </w:rPr>
        <w:t xml:space="preserve">holístico e acessível</w:t>
      </w:r>
      <w:r>
        <w:t xml:space="preserve"> </w:t>
      </w:r>
      <w:r>
        <w:t xml:space="preserve">para aumentar as chances de gravidez</w:t>
      </w:r>
      <w:r>
        <w:t xml:space="preserve"> </w:t>
      </w:r>
      <w:r>
        <w:rPr>
          <w:b/>
          <w:bCs/>
        </w:rPr>
        <w:t xml:space="preserve">naturalmente</w:t>
      </w:r>
      <w:r>
        <w:t xml:space="preserve">, sem precisar investir novamente </w:t>
      </w:r>
      <w:r>
        <w:rPr>
          <w:rFonts w:hint="eastAsia"/>
        </w:rPr>
        <w:t xml:space="preserve">R$几十mil</w:t>
      </w:r>
      <w:r>
        <w:t xml:space="preserve"> em procedimentos invasivos. A mentoria promete integrar corpo, mente e ciência – abordando desde alimentação e hormônios até emocionais e crenças – para desbloquear a fertilidade latente, mesmo em casos complexos,</w:t>
      </w:r>
      <w:r>
        <w:t xml:space="preserve"> </w:t>
      </w:r>
      <w:r>
        <w:rPr>
          <w:b/>
          <w:bCs/>
        </w:rPr>
        <w:t xml:space="preserve">com acompanhamento próximo da especialista e de uma comunidade</w:t>
      </w:r>
      <w:r>
        <w:t xml:space="preserve"> </w:t>
      </w:r>
      <w:r>
        <w:t xml:space="preserve">que entende a dor delas. Em suma:</w:t>
      </w:r>
      <w:r>
        <w:t xml:space="preserve"> </w:t>
      </w:r>
      <w:r>
        <w:rPr>
          <w:i/>
          <w:iCs/>
        </w:rPr>
        <w:t xml:space="preserve">“Recupere sua fertilidade naturalmente, com quem já transformou frustração em bebês nos braços”</w:t>
      </w:r>
      <w:r>
        <w:t xml:space="preserve">.</w:t>
      </w:r>
    </w:p>
    <w:bookmarkEnd w:id="21"/>
    <w:bookmarkStart w:id="28" w:name="análise-do-avatar-cliente-ideal"/>
    <w:p>
      <w:pPr>
        <w:pStyle w:val="Heading2"/>
      </w:pPr>
      <w:r>
        <w:t xml:space="preserve">👥 ANÁLISE DO AVATAR (CLIENTE IDEAL)</w:t>
      </w:r>
    </w:p>
    <w:bookmarkStart w:id="23" w:name="demografia"/>
    <w:p>
      <w:pPr>
        <w:pStyle w:val="Heading3"/>
      </w:pPr>
      <w:r>
        <w:t xml:space="preserve">Demografia:</w:t>
      </w:r>
    </w:p>
    <w:p>
      <w:pPr>
        <w:pStyle w:val="Compact"/>
        <w:numPr>
          <w:ilvl w:val="0"/>
          <w:numId w:val="1002"/>
        </w:numPr>
      </w:pPr>
      <w:r>
        <w:rPr>
          <w:b/>
          <w:bCs/>
        </w:rPr>
        <w:t xml:space="preserve">Faixa etária predominante:</w:t>
      </w:r>
      <w:r>
        <w:t xml:space="preserve"> </w:t>
      </w:r>
      <w:r>
        <w:t xml:space="preserve">35–44 anos (típico das “tentantes desesperadas”). Também podem incluir mulheres no início dos 30 que já enfrentam dificuldades, mas a maioria está acima de 35 devido ao declínio natural da fertilidade</w:t>
      </w:r>
      <w:hyperlink r:id="rId22">
        <w:r>
          <w:rPr>
            <w:rStyle w:val="Hyperlink"/>
          </w:rPr>
          <w:t xml:space="preserve">[1]</w:t>
        </w:r>
      </w:hyperlink>
      <w:r>
        <w:t xml:space="preserve">.</w:t>
      </w:r>
    </w:p>
    <w:p>
      <w:pPr>
        <w:pStyle w:val="Compact"/>
        <w:numPr>
          <w:ilvl w:val="0"/>
          <w:numId w:val="1002"/>
        </w:numPr>
      </w:pPr>
      <w:r>
        <w:rPr>
          <w:b/>
          <w:bCs/>
        </w:rPr>
        <w:t xml:space="preserve">Gênero:</w:t>
      </w:r>
      <w:r>
        <w:t xml:space="preserve"> </w:t>
      </w:r>
      <w:r>
        <w:t xml:space="preserve">100% feminino. Parceiros masculinos estão envolvidos na decisão, mas o público-alvo direto são as mulheres tentantes.</w:t>
      </w:r>
    </w:p>
    <w:p>
      <w:pPr>
        <w:pStyle w:val="Compact"/>
        <w:numPr>
          <w:ilvl w:val="0"/>
          <w:numId w:val="1002"/>
        </w:numPr>
      </w:pPr>
      <w:r>
        <w:rPr>
          <w:b/>
          <w:bCs/>
        </w:rPr>
        <w:t xml:space="preserve">Localização:</w:t>
      </w:r>
      <w:r>
        <w:t xml:space="preserve"> </w:t>
      </w:r>
      <w:r>
        <w:t xml:space="preserve">Principais centros urbanos do Brasil (Sudeste em destaque – São Paulo, Rio, Minas – onde há maior acesso a clínicas e profissionais). Muitas vêm de capitais ou cidades grandes, mas com alcance nacional via online. Futuramente, expansão para países LatAm de língua espanhola é viável (há demanda semelhante em países vizinhos).</w:t>
      </w:r>
    </w:p>
    <w:p>
      <w:pPr>
        <w:pStyle w:val="Compact"/>
        <w:numPr>
          <w:ilvl w:val="0"/>
          <w:numId w:val="1002"/>
        </w:numPr>
      </w:pPr>
      <w:r>
        <w:rPr>
          <w:b/>
          <w:bCs/>
        </w:rPr>
        <w:t xml:space="preserve">Faixa de renda:</w:t>
      </w:r>
      <w:r>
        <w:t xml:space="preserve"> </w:t>
      </w:r>
      <w:r>
        <w:t xml:space="preserve">Média a média-alta. Essas mulheres já investiram R$40–60 mil em FIV, indicando renda familiar significativa ou disposição para endividar-se pelo sonho do filho. Provavelmente renda mensal familiar em torno de R$10 mil ou mais (classe B ou C alta). Algumas podem ter usado economias/financiamentos para tratamentos, então valorizam custo-benefício agora.</w:t>
      </w:r>
    </w:p>
    <w:p>
      <w:pPr>
        <w:pStyle w:val="Compact"/>
        <w:numPr>
          <w:ilvl w:val="0"/>
          <w:numId w:val="1002"/>
        </w:numPr>
      </w:pPr>
      <w:r>
        <w:rPr>
          <w:b/>
          <w:bCs/>
        </w:rPr>
        <w:t xml:space="preserve">Escolaridade:</w:t>
      </w:r>
      <w:r>
        <w:t xml:space="preserve"> </w:t>
      </w:r>
      <w:r>
        <w:t xml:space="preserve">Alta – em geral ensino superior completo. Possivelmente pós-graduação. Muitas são bem informadas, pesquisam muito sobre saúde. Formação superior é comum nessa faixa de renda e reflete nas profissões.</w:t>
      </w:r>
    </w:p>
    <w:p>
      <w:pPr>
        <w:pStyle w:val="Compact"/>
        <w:numPr>
          <w:ilvl w:val="0"/>
          <w:numId w:val="1002"/>
        </w:numPr>
      </w:pPr>
      <w:r>
        <w:rPr>
          <w:b/>
          <w:bCs/>
        </w:rPr>
        <w:t xml:space="preserve">Profissões frequentes:</w:t>
      </w:r>
      <w:r>
        <w:t xml:space="preserve"> </w:t>
      </w:r>
      <w:r>
        <w:t xml:space="preserve">Profissionais liberais e de nível superior (ex: bancárias, servidoras públicas, médicas/enfermeiras, advogadas, executivas, empreendedoras). Também aparecem donas de casa de classe média alta. O elemento comum é serem mulheres que</w:t>
      </w:r>
      <w:r>
        <w:t xml:space="preserve"> </w:t>
      </w:r>
      <w:r>
        <w:rPr>
          <w:b/>
          <w:bCs/>
        </w:rPr>
        <w:t xml:space="preserve">planejaram carreira e postergaram maternidade</w:t>
      </w:r>
      <w:r>
        <w:t xml:space="preserve"> </w:t>
      </w:r>
      <w:r>
        <w:t xml:space="preserve">ou que lutam contra condições médicas específicas. Exemplos: gerentes, profissionais de TI, servidoras públicas, professoras universitárias, etc. Muitas têm rotina corrida e estressante no trabalho, o que inclusive pode contribuir para a dificuldade de engravidar.</w:t>
      </w:r>
    </w:p>
    <w:bookmarkEnd w:id="23"/>
    <w:bookmarkStart w:id="24" w:name="psicografia"/>
    <w:p>
      <w:pPr>
        <w:pStyle w:val="Heading3"/>
      </w:pPr>
      <w:r>
        <w:t xml:space="preserve">Psicografia:</w:t>
      </w:r>
    </w:p>
    <w:p>
      <w:pPr>
        <w:pStyle w:val="Compact"/>
        <w:numPr>
          <w:ilvl w:val="0"/>
          <w:numId w:val="1003"/>
        </w:numPr>
      </w:pPr>
      <w:r>
        <w:rPr>
          <w:b/>
          <w:bCs/>
        </w:rPr>
        <w:t xml:space="preserve">Valores principais:</w:t>
      </w:r>
      <w:r>
        <w:t xml:space="preserve"> </w:t>
      </w:r>
      <w:r>
        <w:t xml:space="preserve">Família e maternidade ocupam o centro – elas valorizam intensamente o sonho de ter filhos (mesmo que carreira também seja importante). Têm</w:t>
      </w:r>
      <w:r>
        <w:t xml:space="preserve"> </w:t>
      </w:r>
      <w:r>
        <w:rPr>
          <w:b/>
          <w:bCs/>
        </w:rPr>
        <w:t xml:space="preserve">resiliência e fé/esperança</w:t>
      </w:r>
      <w:r>
        <w:t xml:space="preserve"> </w:t>
      </w:r>
      <w:r>
        <w:t xml:space="preserve">(continuam tentando apesar de frustrações). Valorizam</w:t>
      </w:r>
      <w:r>
        <w:t xml:space="preserve"> </w:t>
      </w:r>
      <w:r>
        <w:rPr>
          <w:b/>
          <w:bCs/>
        </w:rPr>
        <w:t xml:space="preserve">intimidade/privacidade</w:t>
      </w:r>
      <w:r>
        <w:t xml:space="preserve"> </w:t>
      </w:r>
      <w:r>
        <w:t xml:space="preserve">– não gostam de expor o problema, preservam seu sofrimento. Outro valor forte é</w:t>
      </w:r>
      <w:r>
        <w:t xml:space="preserve"> </w:t>
      </w:r>
      <w:r>
        <w:rPr>
          <w:b/>
          <w:bCs/>
        </w:rPr>
        <w:t xml:space="preserve">responsabilidade e autocuidado</w:t>
      </w:r>
      <w:r>
        <w:t xml:space="preserve">: estão dispostas a fazer “tudo certo” (alimentação, exames, tratamentos) pelo bem do futuro bebê.</w:t>
      </w:r>
    </w:p>
    <w:p>
      <w:pPr>
        <w:pStyle w:val="Compact"/>
        <w:numPr>
          <w:ilvl w:val="0"/>
          <w:numId w:val="1003"/>
        </w:numPr>
      </w:pPr>
      <w:r>
        <w:rPr>
          <w:b/>
          <w:bCs/>
        </w:rPr>
        <w:t xml:space="preserve">Estilo de vida:</w:t>
      </w:r>
      <w:r>
        <w:t xml:space="preserve"> </w:t>
      </w:r>
      <w:r>
        <w:t xml:space="preserve">São disciplinadas e focadas – seguem dietas, tomam suplementos, controlam calendário fértil. Vivem uma rotina “medicalizada” (muitas consultas, exames), com restrições e cuidados. Costumam levar uma vida saudável (ou estar tentando melhorar hábitos: alimentam-se melhor, reduzem álcool, etc.). O estilo de vida tende a ser regrado, porém com</w:t>
      </w:r>
      <w:r>
        <w:t xml:space="preserve"> </w:t>
      </w:r>
      <w:r>
        <w:rPr>
          <w:b/>
          <w:bCs/>
        </w:rPr>
        <w:t xml:space="preserve">alto nível de estresse</w:t>
      </w:r>
      <w:r>
        <w:t xml:space="preserve"> </w:t>
      </w:r>
      <w:r>
        <w:t xml:space="preserve">(tanto do trabalho quanto da pressão para engravidar). Muitas evitam eventos sociais para não ter de explicar ausência de filhos. Relacionamento conjugal pode estar sob tensão, mas essas mulheres ainda tentam manter a normalidade (viagens, trabalho, etc.) enquanto carregam um</w:t>
      </w:r>
      <w:r>
        <w:t xml:space="preserve"> </w:t>
      </w:r>
      <w:r>
        <w:rPr>
          <w:i/>
          <w:iCs/>
        </w:rPr>
        <w:t xml:space="preserve">drama silencioso</w:t>
      </w:r>
      <w:r>
        <w:t xml:space="preserve">.</w:t>
      </w:r>
    </w:p>
    <w:p>
      <w:pPr>
        <w:pStyle w:val="Compact"/>
        <w:numPr>
          <w:ilvl w:val="0"/>
          <w:numId w:val="1003"/>
        </w:numPr>
      </w:pPr>
      <w:r>
        <w:rPr>
          <w:b/>
          <w:bCs/>
        </w:rPr>
        <w:t xml:space="preserve">Aspirações:</w:t>
      </w:r>
      <w:r>
        <w:t xml:space="preserve"> </w:t>
      </w:r>
      <w:r>
        <w:t xml:space="preserve">1)</w:t>
      </w:r>
      <w:r>
        <w:t xml:space="preserve"> </w:t>
      </w:r>
      <w:r>
        <w:rPr>
          <w:i/>
          <w:iCs/>
        </w:rPr>
        <w:t xml:space="preserve">Tornar-se mãe</w:t>
      </w:r>
      <w:r>
        <w:t xml:space="preserve"> </w:t>
      </w:r>
      <w:r>
        <w:t xml:space="preserve">– sem dúvida, o sonho principal é conseguir engravidar e ter um bebê saudável. 2)</w:t>
      </w:r>
      <w:r>
        <w:t xml:space="preserve"> </w:t>
      </w:r>
      <w:r>
        <w:rPr>
          <w:i/>
          <w:iCs/>
        </w:rPr>
        <w:t xml:space="preserve">Reconquistar a autoestima e a felicidade familiar</w:t>
      </w:r>
      <w:r>
        <w:t xml:space="preserve">: elas aspiram sentir-se “mulheres completas” e poder proporcionar um filho ao parceiro e à família. Querem superar esse desafio e no futuro inspirar outras mulheres com sua história de vitória. Também aspiram a retomar uma vida normal sem a sombra da infertilidade – planejar o futuro, quarto do bebê, etc.</w:t>
      </w:r>
    </w:p>
    <w:p>
      <w:pPr>
        <w:pStyle w:val="Compact"/>
        <w:numPr>
          <w:ilvl w:val="0"/>
          <w:numId w:val="1003"/>
        </w:numPr>
      </w:pPr>
      <w:r>
        <w:rPr>
          <w:b/>
          <w:bCs/>
        </w:rPr>
        <w:t xml:space="preserve">Medos comuns:</w:t>
      </w:r>
      <w:r>
        <w:t xml:space="preserve"> </w:t>
      </w:r>
      <w:r>
        <w:t xml:space="preserve">1)</w:t>
      </w:r>
      <w:r>
        <w:t xml:space="preserve"> </w:t>
      </w:r>
      <w:r>
        <w:rPr>
          <w:i/>
          <w:iCs/>
        </w:rPr>
        <w:t xml:space="preserve">Nunca conseguir engravidar</w:t>
      </w:r>
      <w:r>
        <w:t xml:space="preserve"> </w:t>
      </w:r>
      <w:r>
        <w:t xml:space="preserve">– o terror de envelhecer e ver o sonho escorrer pelos dedos (medo de chegar na menopausa sem filhos). 2)</w:t>
      </w:r>
      <w:r>
        <w:t xml:space="preserve"> </w:t>
      </w:r>
      <w:r>
        <w:rPr>
          <w:i/>
          <w:iCs/>
        </w:rPr>
        <w:t xml:space="preserve">Perder o parceiro ou abalar o casamento</w:t>
      </w:r>
      <w:r>
        <w:t xml:space="preserve"> </w:t>
      </w:r>
      <w:r>
        <w:t xml:space="preserve">– temem que a dificuldade de conceber cause separação ou esfriamento permanente na relação. 3)</w:t>
      </w:r>
      <w:r>
        <w:t xml:space="preserve"> </w:t>
      </w:r>
      <w:r>
        <w:rPr>
          <w:i/>
          <w:iCs/>
        </w:rPr>
        <w:t xml:space="preserve">Novo aborto ou perda gestacional</w:t>
      </w:r>
      <w:r>
        <w:t xml:space="preserve"> </w:t>
      </w:r>
      <w:r>
        <w:t xml:space="preserve">– para as que já engravidaram e perderam, há pavor de reviver essa dor. Além disso: medo de gastar mais dinheiro e energias em vão; medo do julgamento alheio (“coitada, não conseguiu ter filhos”); e até medo de procedimentos médicos invasivos repetidos.</w:t>
      </w:r>
    </w:p>
    <w:p>
      <w:pPr>
        <w:pStyle w:val="Compact"/>
        <w:numPr>
          <w:ilvl w:val="0"/>
          <w:numId w:val="1003"/>
        </w:numPr>
      </w:pPr>
      <w:r>
        <w:rPr>
          <w:b/>
          <w:bCs/>
        </w:rPr>
        <w:t xml:space="preserve">Frustrações recorrentes:</w:t>
      </w:r>
      <w:r>
        <w:t xml:space="preserve"> </w:t>
      </w:r>
      <w:r>
        <w:t xml:space="preserve">1)</w:t>
      </w:r>
      <w:r>
        <w:t xml:space="preserve"> </w:t>
      </w:r>
      <w:r>
        <w:rPr>
          <w:i/>
          <w:iCs/>
        </w:rPr>
        <w:t xml:space="preserve">Ciclo de falsas esperanças</w:t>
      </w:r>
      <w:r>
        <w:t xml:space="preserve">: a cada mês o teste negativo traz frustração devastadora. Essa montanha-russa emocional esgota. 2)</w:t>
      </w:r>
      <w:r>
        <w:t xml:space="preserve"> </w:t>
      </w:r>
      <w:r>
        <w:rPr>
          <w:i/>
          <w:iCs/>
        </w:rPr>
        <w:t xml:space="preserve">Corpo “traidor”</w:t>
      </w:r>
      <w:r>
        <w:t xml:space="preserve">: sentem raiva do próprio corpo que não corresponde – frustração por fazer “tudo certo” (remédios, dieta) e ainda assim não engravidar, gerando sentimento de incapacidade. Também frustração com o sistema médico – muitas passaram por vários médicos sem respostas claras, sentem-se jogadas de um lado para outro. E há frustração financeira: já investiram fortunas em tratamentos e nada deu resultado, o que traz desesperança e ceticismo com qualquer nova promessa.</w:t>
      </w:r>
    </w:p>
    <w:bookmarkEnd w:id="24"/>
    <w:bookmarkStart w:id="27" w:name="comportamento-digital"/>
    <w:p>
      <w:pPr>
        <w:pStyle w:val="Heading3"/>
      </w:pPr>
      <w:r>
        <w:t xml:space="preserve">Comportamento Digital:</w:t>
      </w:r>
    </w:p>
    <w:p>
      <w:pPr>
        <w:pStyle w:val="Compact"/>
        <w:numPr>
          <w:ilvl w:val="0"/>
          <w:numId w:val="1004"/>
        </w:numPr>
      </w:pPr>
      <w:r>
        <w:rPr>
          <w:b/>
          <w:bCs/>
        </w:rPr>
        <w:t xml:space="preserve">Plataformas mais usadas:</w:t>
      </w:r>
      <w:r>
        <w:t xml:space="preserve"> </w:t>
      </w:r>
      <w:r>
        <w:t xml:space="preserve">Instagram e YouTube são as duas principais. O Instagram é muito popular entre tentantes para seguir especialistas em fertilidade, perfis de outras mães/tentantes e comunidades de apoio. Muitas acompanham diariamente stories de profissionais de reprodução ou influenciadoras que compartilham jornadas de gravidez. O</w:t>
      </w:r>
      <w:r>
        <w:t xml:space="preserve"> </w:t>
      </w:r>
      <w:r>
        <w:rPr>
          <w:b/>
          <w:bCs/>
        </w:rPr>
        <w:t xml:space="preserve">YouTube</w:t>
      </w:r>
      <w:r>
        <w:t xml:space="preserve"> </w:t>
      </w:r>
      <w:r>
        <w:t xml:space="preserve">é usado para pesquisar conteúdo educativo (vídeos de médicos explicando tratamentos, dicas naturais, depoimentos de sucesso). Além disso,</w:t>
      </w:r>
      <w:r>
        <w:t xml:space="preserve"> </w:t>
      </w:r>
      <w:r>
        <w:rPr>
          <w:b/>
          <w:bCs/>
        </w:rPr>
        <w:t xml:space="preserve">Facebook</w:t>
      </w:r>
      <w:r>
        <w:t xml:space="preserve"> </w:t>
      </w:r>
      <w:r>
        <w:t xml:space="preserve">ainda é relevante via grupos privados de “tentantes” onde compartilham experiências anonimamente. Fóruns especializados (ex: BabyCenter Brasil, grupos no WhatsApp) também podem aparecer. Em menor grau, algumas exploram o</w:t>
      </w:r>
      <w:r>
        <w:t xml:space="preserve"> </w:t>
      </w:r>
      <w:r>
        <w:rPr>
          <w:b/>
          <w:bCs/>
        </w:rPr>
        <w:t xml:space="preserve">TikTok</w:t>
      </w:r>
      <w:r>
        <w:t xml:space="preserve"> </w:t>
      </w:r>
      <w:r>
        <w:t xml:space="preserve">para dicas rápidas ou histórias de fertilidade (há criadoras de conteúdo lá), mas a maioria nessa faixa etária usa mais Instagram/Facebook.</w:t>
      </w:r>
    </w:p>
    <w:p>
      <w:pPr>
        <w:pStyle w:val="Compact"/>
        <w:numPr>
          <w:ilvl w:val="0"/>
          <w:numId w:val="1004"/>
        </w:numPr>
      </w:pPr>
      <w:r>
        <w:rPr>
          <w:b/>
          <w:bCs/>
        </w:rPr>
        <w:t xml:space="preserve">Horários de pico online:</w:t>
      </w:r>
      <w:r>
        <w:t xml:space="preserve"> </w:t>
      </w:r>
      <w:r>
        <w:t xml:space="preserve">À noite (entre 20h e 23h) é quando muitas estão livres do trabalho e podem consumir conteúdo com calma – possivelmente deitadas pesquisando sobre fertilidade. Também no início da manhã (7h–8h) antes do trabalho e na hora do almoço (~12h–14h) checam redes. Algumas podem acessar durante o expediente discretamente, mas o engajamento maior ocorre fora do horário comercial. Fins de semana de manhã também têm tráfego, já que muitas dedicam tempo a ver vídeos longos ou lives sobre o tema.</w:t>
      </w:r>
    </w:p>
    <w:p>
      <w:pPr>
        <w:pStyle w:val="Compact"/>
        <w:numPr>
          <w:ilvl w:val="0"/>
          <w:numId w:val="1004"/>
        </w:numPr>
      </w:pPr>
      <w:r>
        <w:rPr>
          <w:b/>
          <w:bCs/>
        </w:rPr>
        <w:t xml:space="preserve">Tipos de conteúdo preferidos:</w:t>
      </w:r>
      <w:r>
        <w:t xml:space="preserve"> </w:t>
      </w:r>
      <w:r>
        <w:t xml:space="preserve">Elas buscam</w:t>
      </w:r>
      <w:r>
        <w:t xml:space="preserve"> </w:t>
      </w:r>
      <w:r>
        <w:rPr>
          <w:b/>
          <w:bCs/>
        </w:rPr>
        <w:t xml:space="preserve">informação confiável e histórias inspiradoras</w:t>
      </w:r>
      <w:r>
        <w:t xml:space="preserve">. Gostam de</w:t>
      </w:r>
      <w:r>
        <w:t xml:space="preserve"> </w:t>
      </w:r>
      <w:r>
        <w:rPr>
          <w:i/>
          <w:iCs/>
        </w:rPr>
        <w:t xml:space="preserve">depoimentos de outras mulheres</w:t>
      </w:r>
      <w:r>
        <w:t xml:space="preserve"> </w:t>
      </w:r>
      <w:r>
        <w:t xml:space="preserve">que conseguiram engravidar contra as probabilidades – isso dá esperança. Consomem bastante conteúdo educativo: posts e vídeos sobre</w:t>
      </w:r>
      <w:r>
        <w:t xml:space="preserve"> </w:t>
      </w:r>
      <w:r>
        <w:rPr>
          <w:i/>
          <w:iCs/>
        </w:rPr>
        <w:t xml:space="preserve">dicas para engravidar</w:t>
      </w:r>
      <w:r>
        <w:t xml:space="preserve"> </w:t>
      </w:r>
      <w:r>
        <w:t xml:space="preserve">(alimentação, chás, exercícios), explicações médicas simplificadas (ex.: “entenda a endometriose”, “como a vitamina D afeta a fertilidade”). Infográficos sobre hormônios, checklists de exames, lives de tira-dúvidas com especialistas são bem-vindos. Também apreciam conteúdo motivacional/espiritual: mensagens de apoio emocional, frases de encorajamento e espiritualidade (por ex.: “Confie no tempo de Deus”, para as religiosas).</w:t>
      </w:r>
      <w:r>
        <w:t xml:space="preserve"> </w:t>
      </w:r>
      <w:r>
        <w:rPr>
          <w:b/>
          <w:bCs/>
        </w:rPr>
        <w:t xml:space="preserve">Webinários ou workshops online</w:t>
      </w:r>
      <w:r>
        <w:t xml:space="preserve"> </w:t>
      </w:r>
      <w:r>
        <w:t xml:space="preserve">gratuitos sobre fertilidade natural atraem bastante sua atenção, assim como</w:t>
      </w:r>
      <w:r>
        <w:t xml:space="preserve"> </w:t>
      </w:r>
      <w:r>
        <w:rPr>
          <w:i/>
          <w:iCs/>
        </w:rPr>
        <w:t xml:space="preserve">artigos científicos traduzidos</w:t>
      </w:r>
      <w:r>
        <w:t xml:space="preserve"> </w:t>
      </w:r>
      <w:r>
        <w:t xml:space="preserve">em linguagem simples (elas gostam de se sentir no controle entendendo o problema a fundo).</w:t>
      </w:r>
    </w:p>
    <w:p>
      <w:pPr>
        <w:pStyle w:val="Compact"/>
        <w:numPr>
          <w:ilvl w:val="0"/>
          <w:numId w:val="1004"/>
        </w:numPr>
      </w:pPr>
      <w:r>
        <w:rPr>
          <w:b/>
          <w:bCs/>
        </w:rPr>
        <w:t xml:space="preserve">Influenciadores que seguem:</w:t>
      </w:r>
      <w:r>
        <w:t xml:space="preserve"> </w:t>
      </w:r>
      <w:r>
        <w:t xml:space="preserve">Seguem</w:t>
      </w:r>
      <w:r>
        <w:t xml:space="preserve"> </w:t>
      </w:r>
      <w:r>
        <w:rPr>
          <w:b/>
          <w:bCs/>
        </w:rPr>
        <w:t xml:space="preserve">médicos especialistas em reprodução humana</w:t>
      </w:r>
      <w:r>
        <w:t xml:space="preserve"> </w:t>
      </w:r>
      <w:r>
        <w:t xml:space="preserve">com presença digital (ex.: Dr. Rodrigo da Clínica X, Dra. Fernanda Y) – buscam credibilidade científica. Também seguem</w:t>
      </w:r>
      <w:r>
        <w:t xml:space="preserve"> </w:t>
      </w:r>
      <w:r>
        <w:rPr>
          <w:b/>
          <w:bCs/>
        </w:rPr>
        <w:t xml:space="preserve">nutricionistas de fertilidade</w:t>
      </w:r>
      <w:r>
        <w:t xml:space="preserve"> </w:t>
      </w:r>
      <w:r>
        <w:t xml:space="preserve">no Instagram que dão dicas de alimentos (ex.: @nutri_fertilidade).</w:t>
      </w:r>
      <w:r>
        <w:t xml:space="preserve"> </w:t>
      </w:r>
      <w:r>
        <w:rPr>
          <w:b/>
          <w:bCs/>
        </w:rPr>
        <w:t xml:space="preserve">Coaches de fertilidade e blogueiras tentantes</w:t>
      </w:r>
      <w:r>
        <w:t xml:space="preserve">: por exemplo, Dra. Julia Barbi (gineco que lançou curso</w:t>
      </w:r>
      <w:hyperlink r:id="rId25">
        <w:r>
          <w:rPr>
            <w:rStyle w:val="Hyperlink"/>
          </w:rPr>
          <w:t xml:space="preserve">[2]</w:t>
        </w:r>
      </w:hyperlink>
      <w:r>
        <w:t xml:space="preserve">), Dra. Jordanna Leão (que oferece curso pré-concepção</w:t>
      </w:r>
      <w:hyperlink r:id="rId26">
        <w:r>
          <w:rPr>
            <w:rStyle w:val="Hyperlink"/>
          </w:rPr>
          <w:t xml:space="preserve">[3]</w:t>
        </w:r>
      </w:hyperlink>
      <w:r>
        <w:t xml:space="preserve">), ou perfis como @ProjetoTentante, @MaternidadeComPropósito etc. Muitas acompanham páginas como</w:t>
      </w:r>
      <w:r>
        <w:t xml:space="preserve"> </w:t>
      </w:r>
      <w:r>
        <w:rPr>
          <w:b/>
          <w:bCs/>
        </w:rPr>
        <w:t xml:space="preserve">Famivita</w:t>
      </w:r>
      <w:r>
        <w:t xml:space="preserve"> </w:t>
      </w:r>
      <w:r>
        <w:t xml:space="preserve">(comunidade de tentantes que vende testes e dá dicas) e portais estilo</w:t>
      </w:r>
      <w:r>
        <w:t xml:space="preserve"> </w:t>
      </w:r>
      <w:r>
        <w:rPr>
          <w:b/>
          <w:bCs/>
        </w:rPr>
        <w:t xml:space="preserve">Tua Saúde</w:t>
      </w:r>
      <w:r>
        <w:t xml:space="preserve"> </w:t>
      </w:r>
      <w:r>
        <w:t xml:space="preserve">ou</w:t>
      </w:r>
      <w:r>
        <w:t xml:space="preserve"> </w:t>
      </w:r>
      <w:r>
        <w:rPr>
          <w:b/>
          <w:bCs/>
        </w:rPr>
        <w:t xml:space="preserve">BabyCenter</w:t>
      </w:r>
      <w:r>
        <w:t xml:space="preserve"> </w:t>
      </w:r>
      <w:r>
        <w:t xml:space="preserve">para informações. Se religiosas, podem seguir perfis de mulheres que contam milagres da gravidez ou rezas (ex.: influenciadoras católicas que falam de fertilidade). Em resumo, elas procuram tanto</w:t>
      </w:r>
      <w:r>
        <w:t xml:space="preserve"> </w:t>
      </w:r>
      <w:r>
        <w:rPr>
          <w:b/>
          <w:bCs/>
        </w:rPr>
        <w:t xml:space="preserve">figuras médicas confiáveis</w:t>
      </w:r>
      <w:r>
        <w:t xml:space="preserve"> </w:t>
      </w:r>
      <w:r>
        <w:t xml:space="preserve">quanto</w:t>
      </w:r>
      <w:r>
        <w:t xml:space="preserve"> </w:t>
      </w:r>
      <w:r>
        <w:rPr>
          <w:b/>
          <w:bCs/>
        </w:rPr>
        <w:t xml:space="preserve">mulheres reais</w:t>
      </w:r>
      <w:r>
        <w:t xml:space="preserve"> </w:t>
      </w:r>
      <w:r>
        <w:t xml:space="preserve">que compartilham essa jornada.</w:t>
      </w:r>
    </w:p>
    <w:bookmarkEnd w:id="27"/>
    <w:bookmarkEnd w:id="28"/>
    <w:bookmarkStart w:id="31" w:name="mapeamento-de-dores-e-desejos"/>
    <w:p>
      <w:pPr>
        <w:pStyle w:val="Heading2"/>
      </w:pPr>
      <w:r>
        <w:t xml:space="preserve">💔 MAPEAMENTO DE DORES E DESEJOS</w:t>
      </w:r>
    </w:p>
    <w:p>
      <w:pPr>
        <w:pStyle w:val="FirstParagraph"/>
      </w:pPr>
      <w:r>
        <w:rPr>
          <w:b/>
          <w:bCs/>
        </w:rPr>
        <w:t xml:space="preserve">Top 5 Dores Principais:</w:t>
      </w:r>
    </w:p>
    <w:p>
      <w:pPr>
        <w:pStyle w:val="Compact"/>
        <w:numPr>
          <w:ilvl w:val="0"/>
          <w:numId w:val="1005"/>
        </w:numPr>
      </w:pPr>
      <w:r>
        <w:rPr>
          <w:b/>
          <w:bCs/>
        </w:rPr>
        <w:t xml:space="preserve">Fracasso repetido e esgotamento emocional:</w:t>
      </w:r>
      <w:r>
        <w:t xml:space="preserve"> </w:t>
      </w:r>
      <w:r>
        <w:t xml:space="preserve">Ela já passou por várias tentativas e procedimentos (FIV, inseminações) sem sucesso. A cada resultado negativo, sente um luto profundo. Essa montanha-russa de esperança e decepção a deixa</w:t>
      </w:r>
      <w:r>
        <w:t xml:space="preserve"> </w:t>
      </w:r>
      <w:r>
        <w:rPr>
          <w:b/>
          <w:bCs/>
        </w:rPr>
        <w:t xml:space="preserve">deprimida e ansiosa</w:t>
      </w:r>
      <w:r>
        <w:t xml:space="preserve">. Impacto na vida: a autoestima despencou – ela se sente “menos mulher” ou “com defeito”. Chora em silêncio ao ver anúncios de gravidez de amigas. Nível de urgência:</w:t>
      </w:r>
      <w:r>
        <w:t xml:space="preserve"> </w:t>
      </w:r>
      <w:r>
        <w:rPr>
          <w:b/>
          <w:bCs/>
        </w:rPr>
        <w:t xml:space="preserve">Alta</w:t>
      </w:r>
      <w:r>
        <w:t xml:space="preserve"> </w:t>
      </w:r>
      <w:r>
        <w:t xml:space="preserve">– a dor emocional é diária e se agrava a cada ciclo menstrual que chega, aumentando o senso de urgência pelo “tempo acabando”.</w:t>
      </w:r>
    </w:p>
    <w:p>
      <w:pPr>
        <w:pStyle w:val="Compact"/>
        <w:numPr>
          <w:ilvl w:val="0"/>
          <w:numId w:val="1005"/>
        </w:numPr>
      </w:pPr>
      <w:r>
        <w:rPr>
          <w:b/>
          <w:bCs/>
        </w:rPr>
        <w:t xml:space="preserve">Pressão do relógio biológico:</w:t>
      </w:r>
      <w:r>
        <w:t xml:space="preserve"> </w:t>
      </w:r>
      <w:r>
        <w:t xml:space="preserve">Com 40 anos se aproximando (ou já passando), ela sabe que a reserva ovariana está caindo. Sente pânico do tempo:</w:t>
      </w:r>
      <w:r>
        <w:t xml:space="preserve"> </w:t>
      </w:r>
      <w:r>
        <w:rPr>
          <w:i/>
          <w:iCs/>
        </w:rPr>
        <w:t xml:space="preserve">“Estou ficando velha para ser mãe”</w:t>
      </w:r>
      <w:r>
        <w:t xml:space="preserve">. Cada mês sem sucesso é uma oportunidade perdida e aproxima a menopausa. Impacto: vive constantemente estressada, não consegue planejar nada a longo prazo (viagens, carreira) por achar que tem que engravidar logo. Urgência:</w:t>
      </w:r>
      <w:r>
        <w:t xml:space="preserve"> </w:t>
      </w:r>
      <w:r>
        <w:rPr>
          <w:b/>
          <w:bCs/>
        </w:rPr>
        <w:t xml:space="preserve">Altíssima</w:t>
      </w:r>
      <w:r>
        <w:t xml:space="preserve">, pois biologicamente o tempo é um fator concreto – após os 40 as chances despencam, gerando desespero</w:t>
      </w:r>
      <w:hyperlink r:id="rId29">
        <w:r>
          <w:rPr>
            <w:rStyle w:val="Hyperlink"/>
          </w:rPr>
          <w:t xml:space="preserve">[4]</w:t>
        </w:r>
      </w:hyperlink>
      <w:hyperlink r:id="rId30">
        <w:r>
          <w:rPr>
            <w:rStyle w:val="Hyperlink"/>
          </w:rPr>
          <w:t xml:space="preserve">[5]</w:t>
        </w:r>
      </w:hyperlink>
      <w:r>
        <w:t xml:space="preserve">.</w:t>
      </w:r>
    </w:p>
    <w:p>
      <w:pPr>
        <w:pStyle w:val="Compact"/>
        <w:numPr>
          <w:ilvl w:val="0"/>
          <w:numId w:val="1005"/>
        </w:numPr>
      </w:pPr>
      <w:r>
        <w:rPr>
          <w:b/>
          <w:bCs/>
        </w:rPr>
        <w:t xml:space="preserve">Esgotamento financeiro:</w:t>
      </w:r>
      <w:r>
        <w:t xml:space="preserve"> </w:t>
      </w:r>
      <w:r>
        <w:t xml:space="preserve">Ela já gastou R$40–60 mil (ou mais) em tratamentos. Muitos recursos da família foram consumidos com clínicas, medicamentos, viagens para procedimentos. Agora as economias estão baixas ou acabou-se o orçamento para continuar nesse ritmo. Impacto: há tensão no casal por dinheiro; outros planos (casa, carro, viagens) foram adiados ou sacrificados. Cada nova proposta de tratamento ela pensa:</w:t>
      </w:r>
      <w:r>
        <w:t xml:space="preserve"> </w:t>
      </w:r>
      <w:r>
        <w:rPr>
          <w:i/>
          <w:iCs/>
        </w:rPr>
        <w:t xml:space="preserve">“E se eu gastar mais e não funcionar de novo?”</w:t>
      </w:r>
      <w:r>
        <w:t xml:space="preserve">. Urgência:</w:t>
      </w:r>
      <w:r>
        <w:t xml:space="preserve"> </w:t>
      </w:r>
      <w:r>
        <w:rPr>
          <w:b/>
          <w:bCs/>
        </w:rPr>
        <w:t xml:space="preserve">Alta</w:t>
      </w:r>
      <w:r>
        <w:t xml:space="preserve">, pois embora dinheiro seja “recuperável”, a falta dele impede novas tentativas – e ela sente que não terá outra chance se não achar algo acessível logo.</w:t>
      </w:r>
    </w:p>
    <w:p>
      <w:pPr>
        <w:pStyle w:val="Compact"/>
        <w:numPr>
          <w:ilvl w:val="0"/>
          <w:numId w:val="1005"/>
        </w:numPr>
      </w:pPr>
      <w:r>
        <w:rPr>
          <w:b/>
          <w:bCs/>
        </w:rPr>
        <w:t xml:space="preserve">Relação conjugal desgastada:</w:t>
      </w:r>
      <w:r>
        <w:t xml:space="preserve"> </w:t>
      </w:r>
      <w:r>
        <w:t xml:space="preserve">O processo tornou o relacionamento pesado. O sexo virou “tarefas programadas” no período fértil, perdendo a espontaneidade e intimidade. Há culpa e cobrança mútua – ela se culpa por não dar um filho, ou às vezes culpa o parceiro (se fator masculino envolvido). Discussões ocorrem, muitas vezes escondidas da família. Impacto: a conexão do casal está abalada, alguns chegam a cogitar separação ou traição por frustração. Mesmo que o amor exista, o clima de tristeza contínua e cobranças abafa a alegria conjugal. Urgência:</w:t>
      </w:r>
      <w:r>
        <w:t xml:space="preserve"> </w:t>
      </w:r>
      <w:r>
        <w:rPr>
          <w:b/>
          <w:bCs/>
        </w:rPr>
        <w:t xml:space="preserve">Média-Alta</w:t>
      </w:r>
      <w:r>
        <w:t xml:space="preserve"> </w:t>
      </w:r>
      <w:r>
        <w:t xml:space="preserve">– se não resolvido, pode levar a rompimento; porém muitos casais aguentam a crise por amor, dando tempo ao tempo (mas cada novo fracasso de tentativa é uma fissura a mais na relação).</w:t>
      </w:r>
    </w:p>
    <w:p>
      <w:pPr>
        <w:pStyle w:val="Compact"/>
        <w:numPr>
          <w:ilvl w:val="0"/>
          <w:numId w:val="1005"/>
        </w:numPr>
      </w:pPr>
      <w:r>
        <w:rPr>
          <w:b/>
          <w:bCs/>
        </w:rPr>
        <w:t xml:space="preserve">Sentimento de isolamento e vergonha:</w:t>
      </w:r>
      <w:r>
        <w:t xml:space="preserve"> </w:t>
      </w:r>
      <w:r>
        <w:t xml:space="preserve">Ela se sente profundamente só nessa jornada. Evita falar sobre o assunto com amigos e família para não ouvir</w:t>
      </w:r>
      <w:r>
        <w:t xml:space="preserve"> </w:t>
      </w:r>
      <w:r>
        <w:rPr>
          <w:i/>
          <w:iCs/>
        </w:rPr>
        <w:t xml:space="preserve">“e aí, quando vem o bebê?”</w:t>
      </w:r>
      <w:r>
        <w:t xml:space="preserve">. Sente vergonha do próprio corpo “falhar” – às vezes se afasta de eventos (chás de bebê, aniversários de filhos de amigos) para não desencadear tristeza ou perguntas. Impacto: pode desenvolver sintomas de depressão, evitar contato social, perder amizades. No trabalho, esconde as ausências para consultas por medo de prejudicar a carreira. Urgência:</w:t>
      </w:r>
      <w:r>
        <w:t xml:space="preserve"> </w:t>
      </w:r>
      <w:r>
        <w:rPr>
          <w:b/>
          <w:bCs/>
        </w:rPr>
        <w:t xml:space="preserve">Média</w:t>
      </w:r>
      <w:r>
        <w:t xml:space="preserve"> </w:t>
      </w:r>
      <w:r>
        <w:t xml:space="preserve">– a dor psicológica é intensa, mas muitas vezes ela a empurra para debaixo do tapete. Contudo, a longo prazo, o isolamento mina sua saúde mental seriamente.</w:t>
      </w:r>
    </w:p>
    <w:p>
      <w:pPr>
        <w:pStyle w:val="FirstParagraph"/>
      </w:pPr>
      <w:r>
        <w:rPr>
          <w:b/>
          <w:bCs/>
        </w:rPr>
        <w:t xml:space="preserve">Estado atual vs. estado desejado:</w:t>
      </w:r>
      <w:r>
        <w:br/>
      </w:r>
      <w:r>
        <w:t xml:space="preserve">-</w:t>
      </w:r>
      <w:r>
        <w:t xml:space="preserve"> </w:t>
      </w:r>
      <w:r>
        <w:rPr>
          <w:b/>
          <w:bCs/>
        </w:rPr>
        <w:t xml:space="preserve">Estado atual:</w:t>
      </w:r>
      <w:r>
        <w:t xml:space="preserve"> </w:t>
      </w:r>
      <w:r>
        <w:t xml:space="preserve">Desesperança e desgaste. Ela se vê no</w:t>
      </w:r>
      <w:r>
        <w:t xml:space="preserve"> </w:t>
      </w:r>
      <w:r>
        <w:rPr>
          <w:b/>
          <w:bCs/>
        </w:rPr>
        <w:t xml:space="preserve">limite físico e emocional</w:t>
      </w:r>
      <w:r>
        <w:t xml:space="preserve">, pensando que já tentou de tudo (FIVs frustradas, dietas, orações) e nada deu certo. O presente é marcado por ansiedade diária, choro ao ver a menstruação chegar, medo do futuro sem filhos. Sente-se</w:t>
      </w:r>
      <w:r>
        <w:t xml:space="preserve"> </w:t>
      </w:r>
      <w:r>
        <w:rPr>
          <w:b/>
          <w:bCs/>
        </w:rPr>
        <w:t xml:space="preserve">impotente</w:t>
      </w:r>
      <w:r>
        <w:t xml:space="preserve">, a vida em suspenso.</w:t>
      </w:r>
      <w:r>
        <w:br/>
      </w:r>
      <w:r>
        <w:t xml:space="preserve">-</w:t>
      </w:r>
      <w:r>
        <w:t xml:space="preserve"> </w:t>
      </w:r>
      <w:r>
        <w:rPr>
          <w:b/>
          <w:bCs/>
        </w:rPr>
        <w:t xml:space="preserve">Estado desejado:</w:t>
      </w:r>
      <w:r>
        <w:t xml:space="preserve"> </w:t>
      </w:r>
      <w:r>
        <w:t xml:space="preserve">Realizar o sonho de</w:t>
      </w:r>
      <w:r>
        <w:t xml:space="preserve"> </w:t>
      </w:r>
      <w:r>
        <w:rPr>
          <w:i/>
          <w:iCs/>
        </w:rPr>
        <w:t xml:space="preserve">ser mãe</w:t>
      </w:r>
      <w:r>
        <w:t xml:space="preserve">. O ideal para ela é</w:t>
      </w:r>
      <w:r>
        <w:t xml:space="preserve"> </w:t>
      </w:r>
      <w:r>
        <w:rPr>
          <w:b/>
          <w:bCs/>
        </w:rPr>
        <w:t xml:space="preserve">estar grávida de um bebê saudável</w:t>
      </w:r>
      <w:r>
        <w:t xml:space="preserve">, de preferência naturalmente ou com mínima intervenção, e poder finalmente respirar aliviada. Deseja voltar a ter</w:t>
      </w:r>
      <w:r>
        <w:t xml:space="preserve"> </w:t>
      </w:r>
      <w:r>
        <w:rPr>
          <w:b/>
          <w:bCs/>
        </w:rPr>
        <w:t xml:space="preserve">esperança e controle</w:t>
      </w:r>
      <w:r>
        <w:t xml:space="preserve">, recuperar a alegria no dia a dia. Visualiza um futuro com o filho no colo, a família comemorando, e ela própria sentindo-se completa e vitoriosa. Mesmo antes da gravidez acontecer, ela almeja um estado de mais paz interior – gostaria de sentir que está no caminho certo, recobrando a confiança no corpo. Em resumo: quer sair do desespero e entrar num cenário de possibilidade real e proximidade do sonho.</w:t>
      </w:r>
    </w:p>
    <w:p>
      <w:pPr>
        <w:pStyle w:val="BodyText"/>
      </w:pPr>
      <w:r>
        <w:rPr>
          <w:b/>
          <w:bCs/>
        </w:rPr>
        <w:t xml:space="preserve">Obstáculos percebidos:</w:t>
      </w:r>
      <w:r>
        <w:t xml:space="preserve"> </w:t>
      </w:r>
      <w:r>
        <w:t xml:space="preserve">Ela identifica diversos obstáculos no caminho entre o estado atual e o sonhado. O primeiro é</w:t>
      </w:r>
      <w:r>
        <w:t xml:space="preserve"> </w:t>
      </w:r>
      <w:r>
        <w:rPr>
          <w:b/>
          <w:bCs/>
        </w:rPr>
        <w:t xml:space="preserve">físico/biológico</w:t>
      </w:r>
      <w:r>
        <w:t xml:space="preserve">: idade avançando, possíveis diagnósticos graves (endometriose, baixa reserva ovariana, trompas obstruídas) – sente que seu corpo tem limitações reais. O segundo obstáculo é</w:t>
      </w:r>
      <w:r>
        <w:t xml:space="preserve"> </w:t>
      </w:r>
      <w:r>
        <w:rPr>
          <w:b/>
          <w:bCs/>
        </w:rPr>
        <w:t xml:space="preserve">financeiro</w:t>
      </w:r>
      <w:r>
        <w:t xml:space="preserve">: ela acredita que talvez só consiga com mais tratamentos caros que não pode pagar, ou procedimentos que sua religião não permite, o que a trava. Outro grande obstáculo é</w:t>
      </w:r>
      <w:r>
        <w:t xml:space="preserve"> </w:t>
      </w:r>
      <w:r>
        <w:rPr>
          <w:b/>
          <w:bCs/>
        </w:rPr>
        <w:t xml:space="preserve">a falta de orientação confiável</w:t>
      </w:r>
      <w:r>
        <w:t xml:space="preserve">: depois de tantos profissionais, ela está confusa – não sabe mais em quem acreditar, o que tentar que seja realmente diferente. Há também obstáculos emocionais internos: o</w:t>
      </w:r>
      <w:r>
        <w:t xml:space="preserve"> </w:t>
      </w:r>
      <w:r>
        <w:rPr>
          <w:b/>
          <w:bCs/>
        </w:rPr>
        <w:t xml:space="preserve">medo de se iludir de novo</w:t>
      </w:r>
      <w:r>
        <w:t xml:space="preserve"> </w:t>
      </w:r>
      <w:r>
        <w:t xml:space="preserve">a faz hesitar em tentar algo novo; a</w:t>
      </w:r>
      <w:r>
        <w:t xml:space="preserve"> </w:t>
      </w:r>
      <w:r>
        <w:rPr>
          <w:b/>
          <w:bCs/>
        </w:rPr>
        <w:t xml:space="preserve">cansaço mental e físico</w:t>
      </w:r>
      <w:r>
        <w:t xml:space="preserve"> </w:t>
      </w:r>
      <w:r>
        <w:t xml:space="preserve">diminui sua energia para seguir adiante. Ela pode pensar que o casal em si é um obstáculo (“será que o problema é comigo ou com ele e não tem jeito?”). Por fim, há o</w:t>
      </w:r>
      <w:r>
        <w:t xml:space="preserve"> </w:t>
      </w:r>
      <w:r>
        <w:rPr>
          <w:b/>
          <w:bCs/>
        </w:rPr>
        <w:t xml:space="preserve">obstáculo social</w:t>
      </w:r>
      <w:r>
        <w:t xml:space="preserve">: a incompreensão dos outros e o tabu em falar de infertilidade fazem ela não ter rede de apoio, dificultando buscar ajuda (sente que ninguém entende sua dor).</w:t>
      </w:r>
    </w:p>
    <w:p>
      <w:pPr>
        <w:pStyle w:val="BodyText"/>
      </w:pPr>
      <w:r>
        <w:rPr>
          <w:b/>
          <w:bCs/>
        </w:rPr>
        <w:t xml:space="preserve">Sonho secreto (não verbalizado):</w:t>
      </w:r>
      <w:r>
        <w:t xml:space="preserve"> </w:t>
      </w:r>
      <w:r>
        <w:t xml:space="preserve">No fundo do coração, além do óbvio sonho de ter um filho, ela nutre alguns desejos íntimos que raramente confessa. Um deles é</w:t>
      </w:r>
      <w:r>
        <w:t xml:space="preserve"> </w:t>
      </w:r>
      <w:r>
        <w:rPr>
          <w:b/>
          <w:bCs/>
        </w:rPr>
        <w:t xml:space="preserve">provar que todos estavam errados</w:t>
      </w:r>
      <w:r>
        <w:t xml:space="preserve"> </w:t>
      </w:r>
      <w:r>
        <w:t xml:space="preserve">– mostrar para aqueles que duvidaram (ou para si mesma) que</w:t>
      </w:r>
      <w:r>
        <w:t xml:space="preserve"> </w:t>
      </w:r>
      <w:r>
        <w:rPr>
          <w:i/>
          <w:iCs/>
        </w:rPr>
        <w:t xml:space="preserve">sim, ela conseguiu engravidar e é plenamente capaz</w:t>
      </w:r>
      <w:r>
        <w:t xml:space="preserve">. Sonha em um dia anunciar uma gravidez “surpresa” e calar os olhares de pena. Também guarda o desejo de</w:t>
      </w:r>
      <w:r>
        <w:t xml:space="preserve"> </w:t>
      </w:r>
      <w:r>
        <w:rPr>
          <w:b/>
          <w:bCs/>
        </w:rPr>
        <w:t xml:space="preserve">reviver sua feminilidade e autoestima</w:t>
      </w:r>
      <w:r>
        <w:t xml:space="preserve">: secretamente quer voltar a sentir-se bonita, fértil, “normal” como as outras mulheres – recuperar a confiança em seu corpo como mulher criadora de vida. Outro sonho secreto é ter</w:t>
      </w:r>
      <w:r>
        <w:t xml:space="preserve"> </w:t>
      </w:r>
      <w:r>
        <w:rPr>
          <w:b/>
          <w:bCs/>
        </w:rPr>
        <w:t xml:space="preserve">gêmeos</w:t>
      </w:r>
      <w:r>
        <w:t xml:space="preserve"> </w:t>
      </w:r>
      <w:r>
        <w:t xml:space="preserve">(muitas tentantes pensam “quem sabe Deus me manda dois de uma vez para compensar a espera”), embora raramente admitam por parecer egoísta quando mal conseguem um. Para as muito religiosas, há um sonho íntimo de</w:t>
      </w:r>
      <w:r>
        <w:t xml:space="preserve"> </w:t>
      </w:r>
      <w:r>
        <w:rPr>
          <w:b/>
          <w:bCs/>
        </w:rPr>
        <w:t xml:space="preserve">ter um “milagre”</w:t>
      </w:r>
      <w:r>
        <w:t xml:space="preserve"> </w:t>
      </w:r>
      <w:r>
        <w:t xml:space="preserve">no sentido literal – elas fantasiam contar um testemunho de fé, de que contra todas as probabilidades Deus lhes deu um filho (ser quase uma prova viva de milagre). Em resumo, elas sonham não apenas com o bebê, mas com a</w:t>
      </w:r>
      <w:r>
        <w:t xml:space="preserve"> </w:t>
      </w:r>
      <w:r>
        <w:rPr>
          <w:b/>
          <w:bCs/>
        </w:rPr>
        <w:t xml:space="preserve">redenção pessoal</w:t>
      </w:r>
      <w:r>
        <w:t xml:space="preserve"> </w:t>
      </w:r>
      <w:r>
        <w:t xml:space="preserve">que a maternidade traria: poder olhar para trás e sentir que todo sofrimento valeu a pena e foi superado.</w:t>
      </w:r>
    </w:p>
    <w:bookmarkEnd w:id="31"/>
    <w:bookmarkStart w:id="38" w:name="análise-da-concorrência"/>
    <w:p>
      <w:pPr>
        <w:pStyle w:val="Heading2"/>
      </w:pPr>
      <w:r>
        <w:t xml:space="preserve">🏆 ANÁLISE DA CONCORRÊNCIA</w:t>
      </w:r>
    </w:p>
    <w:p>
      <w:pPr>
        <w:pStyle w:val="Compact"/>
        <w:numPr>
          <w:ilvl w:val="0"/>
          <w:numId w:val="1006"/>
        </w:numPr>
      </w:pPr>
      <w:r>
        <w:rPr>
          <w:b/>
          <w:bCs/>
        </w:rPr>
        <w:t xml:space="preserve">Concorrentes Diretos:</w:t>
      </w:r>
    </w:p>
    <w:p>
      <w:pPr>
        <w:pStyle w:val="Compact"/>
        <w:numPr>
          <w:ilvl w:val="0"/>
          <w:numId w:val="1006"/>
        </w:numPr>
      </w:pPr>
      <w:r>
        <w:rPr>
          <w:b/>
          <w:bCs/>
        </w:rPr>
        <w:t xml:space="preserve">Curso “Tudo Começa no Ventre” (Dra. Julia Barbi)</w:t>
      </w:r>
      <w:r>
        <w:t xml:space="preserve"> </w:t>
      </w:r>
      <w:r>
        <w:t xml:space="preserve">– Programa online criado por uma ginecologista, focado em preparar o corpo para a gravidez.</w:t>
      </w:r>
      <w:r>
        <w:t xml:space="preserve"> </w:t>
      </w:r>
      <w:r>
        <w:rPr>
          <w:b/>
          <w:bCs/>
        </w:rPr>
        <w:t xml:space="preserve">Preço:</w:t>
      </w:r>
      <w:r>
        <w:t xml:space="preserve"> </w:t>
      </w:r>
      <w:r>
        <w:t xml:space="preserve">~R$397 em promoção</w:t>
      </w:r>
      <w:hyperlink r:id="rId25">
        <w:r>
          <w:rPr>
            <w:rStyle w:val="Hyperlink"/>
          </w:rPr>
          <w:t xml:space="preserve">[2]</w:t>
        </w:r>
      </w:hyperlink>
      <w:r>
        <w:t xml:space="preserve">.</w:t>
      </w:r>
      <w:r>
        <w:t xml:space="preserve"> </w:t>
      </w:r>
      <w:r>
        <w:rPr>
          <w:b/>
          <w:bCs/>
        </w:rPr>
        <w:t xml:space="preserve">USP:</w:t>
      </w:r>
      <w:r>
        <w:t xml:space="preserve"> </w:t>
      </w:r>
      <w:r>
        <w:t xml:space="preserve">Abordagem médica integrativa em 7 etapas, com bônus de comunidade e mentoria mensal</w:t>
      </w:r>
      <w:hyperlink r:id="rId32">
        <w:r>
          <w:rPr>
            <w:rStyle w:val="Hyperlink"/>
          </w:rPr>
          <w:t xml:space="preserve">[6]</w:t>
        </w:r>
      </w:hyperlink>
      <w:r>
        <w:t xml:space="preserve">.</w:t>
      </w:r>
      <w:r>
        <w:t xml:space="preserve"> </w:t>
      </w:r>
      <w:r>
        <w:rPr>
          <w:b/>
          <w:bCs/>
        </w:rPr>
        <w:t xml:space="preserve">Forças:</w:t>
      </w:r>
      <w:r>
        <w:t xml:space="preserve"> </w:t>
      </w:r>
      <w:r>
        <w:t xml:space="preserve">Autoria de uma especialista (ginecologista) confere autoridade e confiança; oferece conteúdos abrangentes (nutrição, exercício, psicologia) e acesso a outros profissionais convidados</w:t>
      </w:r>
      <w:hyperlink r:id="rId33">
        <w:r>
          <w:rPr>
            <w:rStyle w:val="Hyperlink"/>
          </w:rPr>
          <w:t xml:space="preserve">[7]</w:t>
        </w:r>
      </w:hyperlink>
      <w:hyperlink r:id="rId34">
        <w:r>
          <w:rPr>
            <w:rStyle w:val="Hyperlink"/>
          </w:rPr>
          <w:t xml:space="preserve">[8]</w:t>
        </w:r>
      </w:hyperlink>
      <w:r>
        <w:t xml:space="preserve">. Tem comunidade ativa de alunas e sessões de tira-dúvidas ao vivo</w:t>
      </w:r>
      <w:hyperlink r:id="rId32">
        <w:r>
          <w:rPr>
            <w:rStyle w:val="Hyperlink"/>
          </w:rPr>
          <w:t xml:space="preserve">[6]</w:t>
        </w:r>
      </w:hyperlink>
      <w:r>
        <w:t xml:space="preserve">, o que agrega valor elevado pelo baixo custo.</w:t>
      </w:r>
      <w:r>
        <w:t xml:space="preserve"> </w:t>
      </w:r>
      <w:r>
        <w:rPr>
          <w:b/>
          <w:bCs/>
        </w:rPr>
        <w:t xml:space="preserve">Fraquezas:</w:t>
      </w:r>
      <w:r>
        <w:t xml:space="preserve"> </w:t>
      </w:r>
      <w:r>
        <w:t xml:space="preserve">Por ser um curso gravado de baixo ticket, falta acompanhamento individual profundo – as alunas recebem informação e alguma interação limitada (1 live mensal), mas não um acompanhamento diário ou personalizado da doutora. Pode não atender casos muito específicos, já que a abordagem é generalista (e a própria página ressalta que não substitui acompanhamento médico individual</w:t>
      </w:r>
      <w:hyperlink r:id="rId35">
        <w:r>
          <w:rPr>
            <w:rStyle w:val="Hyperlink"/>
          </w:rPr>
          <w:t xml:space="preserve">[9]</w:t>
        </w:r>
      </w:hyperlink>
      <w:r>
        <w:t xml:space="preserve">). Além disso, o baixo preço pode levar a grande volume de alunas, dificultando atenção customizada a cada uma.</w:t>
      </w:r>
    </w:p>
    <w:p>
      <w:pPr>
        <w:numPr>
          <w:ilvl w:val="0"/>
          <w:numId w:val="1006"/>
        </w:numPr>
      </w:pPr>
      <w:r>
        <w:rPr>
          <w:b/>
          <w:bCs/>
        </w:rPr>
        <w:t xml:space="preserve">Mentoria “Percepção de Fertilidade para Tentantes” (Anna Müller)</w:t>
      </w:r>
      <w:r>
        <w:t xml:space="preserve"> </w:t>
      </w:r>
      <w:r>
        <w:t xml:space="preserve">– Programa de mentoria individual (e possivelmente grupos pequenos) focado em métodos naturais de percepção da fertilidade (tabelas, muco cervical, etc.).</w:t>
      </w:r>
      <w:r>
        <w:t xml:space="preserve"> </w:t>
      </w:r>
      <w:r>
        <w:rPr>
          <w:b/>
          <w:bCs/>
        </w:rPr>
        <w:t xml:space="preserve">Preço:</w:t>
      </w:r>
      <w:r>
        <w:t xml:space="preserve"> </w:t>
      </w:r>
      <w:r>
        <w:t xml:space="preserve">~R$960,00</w:t>
      </w:r>
      <w:hyperlink r:id="rId36">
        <w:r>
          <w:rPr>
            <w:rStyle w:val="Hyperlink"/>
          </w:rPr>
          <w:t xml:space="preserve">[10]</w:t>
        </w:r>
      </w:hyperlink>
      <w:r>
        <w:t xml:space="preserve">.</w:t>
      </w:r>
      <w:r>
        <w:t xml:space="preserve"> </w:t>
      </w:r>
      <w:r>
        <w:rPr>
          <w:b/>
          <w:bCs/>
        </w:rPr>
        <w:t xml:space="preserve">USP:</w:t>
      </w:r>
      <w:r>
        <w:t xml:space="preserve"> </w:t>
      </w:r>
      <w:r>
        <w:t xml:space="preserve">Enfatiza libertar-se de hormônios e entender o próprio ciclo para engravidar de forma consciente.</w:t>
      </w:r>
      <w:r>
        <w:t xml:space="preserve"> </w:t>
      </w:r>
      <w:r>
        <w:rPr>
          <w:b/>
          <w:bCs/>
        </w:rPr>
        <w:t xml:space="preserve">Forças:</w:t>
      </w:r>
      <w:r>
        <w:t xml:space="preserve"> </w:t>
      </w:r>
      <w:r>
        <w:t xml:space="preserve">Custo relativamente acessível para uma mentoria; abordagem bem específica (método de observação da fertilidade) que empodera a mulher com conhecimento do seu corpo. Pode atrair quem busca alternativas aos hormônios e quer algo mais personalizado que um curso gravado.</w:t>
      </w:r>
      <w:r>
        <w:t xml:space="preserve"> </w:t>
      </w:r>
      <w:r>
        <w:rPr>
          <w:b/>
          <w:bCs/>
        </w:rPr>
        <w:t xml:space="preserve">Fraquezas:</w:t>
      </w:r>
      <w:r>
        <w:t xml:space="preserve"> </w:t>
      </w:r>
      <w:r>
        <w:t xml:space="preserve">Escopo limitado – cobre principalmente o aspecto de</w:t>
      </w:r>
      <w:r>
        <w:t xml:space="preserve"> </w:t>
      </w:r>
      <w:r>
        <w:rPr>
          <w:i/>
          <w:iCs/>
        </w:rPr>
        <w:t xml:space="preserve">timing</w:t>
      </w:r>
      <w:r>
        <w:t xml:space="preserve"> </w:t>
      </w:r>
      <w:r>
        <w:t xml:space="preserve">e conhecimento do ciclo, mas não aborda em profundidade outros pilares (alimentação, emocional, causas médicas complexas). Pode não ser suficiente para casos de infertilidade por fator clínico (endometriose, ovários policísticos severos etc.), já que focar apenas em percepção do ciclo não resolve problemas fisiológicos. Além disso, a marca pessoal da Anna Müller não é tão conhecida nacionalmente, o que pode limitar a confiança de algumas clientes fora do seu nicho específico.</w:t>
      </w:r>
    </w:p>
    <w:p>
      <w:pPr>
        <w:numPr>
          <w:ilvl w:val="0"/>
          <w:numId w:val="1006"/>
        </w:numPr>
      </w:pPr>
      <w:r>
        <w:rPr>
          <w:b/>
          <w:bCs/>
        </w:rPr>
        <w:t xml:space="preserve">Concorrentes Indiretos:</w:t>
      </w:r>
    </w:p>
    <w:p>
      <w:pPr>
        <w:pStyle w:val="Compact"/>
        <w:numPr>
          <w:ilvl w:val="0"/>
          <w:numId w:val="1006"/>
        </w:numPr>
      </w:pPr>
      <w:r>
        <w:rPr>
          <w:b/>
          <w:bCs/>
        </w:rPr>
        <w:t xml:space="preserve">Clínicas de reprodução assistida (ex: Huntington, Ideia Fértil, etc.):</w:t>
      </w:r>
      <w:r>
        <w:t xml:space="preserve"> </w:t>
      </w:r>
      <w:r>
        <w:t xml:space="preserve">Representam a rota tradicional para quem não consegue engravidar naturalmente.</w:t>
      </w:r>
      <w:r>
        <w:t xml:space="preserve"> </w:t>
      </w:r>
      <w:r>
        <w:rPr>
          <w:b/>
          <w:bCs/>
        </w:rPr>
        <w:t xml:space="preserve">Preços:</w:t>
      </w:r>
      <w:r>
        <w:t xml:space="preserve"> </w:t>
      </w:r>
      <w:r>
        <w:t xml:space="preserve">muito altos (uma Fertilização in Vitro fica em ~R$15–30 mil por ciclo).</w:t>
      </w:r>
      <w:r>
        <w:t xml:space="preserve"> </w:t>
      </w:r>
      <w:r>
        <w:rPr>
          <w:b/>
          <w:bCs/>
        </w:rPr>
        <w:t xml:space="preserve">USP:</w:t>
      </w:r>
      <w:r>
        <w:t xml:space="preserve"> </w:t>
      </w:r>
      <w:r>
        <w:t xml:space="preserve">Oferecem alta tecnologia médica e as maiores taxas de sucesso tangíveis – hoje clínicas brasileiras atingem até ~50-60% de sucesso por tentativa em FIV para certas pacientes</w:t>
      </w:r>
      <w:hyperlink r:id="rId37">
        <w:r>
          <w:rPr>
            <w:rStyle w:val="Hyperlink"/>
          </w:rPr>
          <w:t xml:space="preserve">[11]</w:t>
        </w:r>
      </w:hyperlink>
      <w:r>
        <w:t xml:space="preserve">.</w:t>
      </w:r>
      <w:r>
        <w:t xml:space="preserve"> </w:t>
      </w:r>
      <w:r>
        <w:rPr>
          <w:b/>
          <w:bCs/>
        </w:rPr>
        <w:t xml:space="preserve">Forças:</w:t>
      </w:r>
      <w:r>
        <w:t xml:space="preserve"> </w:t>
      </w:r>
      <w:r>
        <w:t xml:space="preserve">Equipes médicas especializadas, recursos laboratoriais de ponta, possibilidade de diagnósticos aprofundados e tratamentos como ICSI, doação de óvulos, etc. Atendem tanto causas femininas quanto masculinas.</w:t>
      </w:r>
      <w:r>
        <w:t xml:space="preserve"> </w:t>
      </w:r>
      <w:r>
        <w:rPr>
          <w:b/>
          <w:bCs/>
        </w:rPr>
        <w:t xml:space="preserve">Fraquezas:</w:t>
      </w:r>
      <w:r>
        <w:t xml:space="preserve"> </w:t>
      </w:r>
      <w:r>
        <w:t xml:space="preserve">Custo proibitivo para muitas – facilmente R$50 mil+ gastos em múltiplas tentativas, sem garantia de bebê no final. Envolve procedimentos invasivos e estressantes fisicamente. Além disso, nem todas as mulheres querem ou podem recorrer (por motivos de saúde, religiosos ou pessoais). A experiência pode ser impessoal – o apoio emocional costuma ficar em segundo plano nas clínicas. Assim, embora não concorram diretamente em formato (são serviço médico, não mentoria), concorrem na decisão da cliente sobre</w:t>
      </w:r>
      <w:r>
        <w:t xml:space="preserve"> </w:t>
      </w:r>
      <w:r>
        <w:rPr>
          <w:i/>
          <w:iCs/>
        </w:rPr>
        <w:t xml:space="preserve">“onde investir meu dinheiro e esperança: em outro tratamento médico ou em uma abordagem alternativa?”</w:t>
      </w:r>
      <w:r>
        <w:t xml:space="preserve">.</w:t>
      </w:r>
    </w:p>
    <w:p>
      <w:pPr>
        <w:numPr>
          <w:ilvl w:val="0"/>
          <w:numId w:val="1006"/>
        </w:numPr>
      </w:pPr>
      <w:r>
        <w:rPr>
          <w:b/>
          <w:bCs/>
        </w:rPr>
        <w:t xml:space="preserve">Comunidades online gratuitas e profissionais isolados:</w:t>
      </w:r>
      <w:r>
        <w:t xml:space="preserve"> </w:t>
      </w:r>
      <w:r>
        <w:t xml:space="preserve">Muitas tentantes buscam ajuda em</w:t>
      </w:r>
      <w:r>
        <w:t xml:space="preserve"> </w:t>
      </w:r>
      <w:r>
        <w:rPr>
          <w:i/>
          <w:iCs/>
        </w:rPr>
        <w:t xml:space="preserve">grupos de Facebook/WhatsApp de tentantes</w:t>
      </w:r>
      <w:r>
        <w:t xml:space="preserve">, fóruns e conteúdo gratuito (blogs, YouTube). Ali trocam dicas caseiras, receitas de chás, simpatias, etc., ou acompanham</w:t>
      </w:r>
      <w:r>
        <w:t xml:space="preserve"> </w:t>
      </w:r>
      <w:r>
        <w:rPr>
          <w:b/>
          <w:bCs/>
        </w:rPr>
        <w:t xml:space="preserve">influenciadoras de maternidade</w:t>
      </w:r>
      <w:r>
        <w:t xml:space="preserve">. Outros recorrem a profissionais específicos separadamente – por ex., só nutricionista funcional, só psicóloga, acupuntura, etc.</w:t>
      </w:r>
      <w:r>
        <w:t xml:space="preserve"> </w:t>
      </w:r>
      <w:r>
        <w:rPr>
          <w:b/>
          <w:bCs/>
        </w:rPr>
        <w:t xml:space="preserve">USP:</w:t>
      </w:r>
      <w:r>
        <w:t xml:space="preserve"> </w:t>
      </w:r>
      <w:r>
        <w:t xml:space="preserve">Custo zero ou baixo (no caso de grupos, ou consultas pontuais); possibilidade de compartilhar abertamente com pares sem custo.</w:t>
      </w:r>
      <w:r>
        <w:t xml:space="preserve"> </w:t>
      </w:r>
      <w:r>
        <w:rPr>
          <w:b/>
          <w:bCs/>
        </w:rPr>
        <w:t xml:space="preserve">Forças:</w:t>
      </w:r>
      <w:r>
        <w:t xml:space="preserve"> </w:t>
      </w:r>
      <w:r>
        <w:t xml:space="preserve">Suporte emocional entre iguais – sensação de comunidade (“não estou sozinha”). Dicas gratuitas e relatos reais podem trazer algum conforto e ideias. Consultar um único especialista (nutrólogo, acupunturista) foca intensivamente naquele aspecto.</w:t>
      </w:r>
      <w:r>
        <w:t xml:space="preserve"> </w:t>
      </w:r>
      <w:r>
        <w:rPr>
          <w:b/>
          <w:bCs/>
        </w:rPr>
        <w:t xml:space="preserve">Fraquezas:</w:t>
      </w:r>
      <w:r>
        <w:t xml:space="preserve"> </w:t>
      </w:r>
      <w:r>
        <w:t xml:space="preserve">Informação fragmentada e nem sempre confiável – grupos de leigos podem disseminar mitos ou soluções milagrosas sem evidência. Falta de coordenação: cada profissional isolado vê só sua área, não há um plano integrado (ex: a nutricionista pode não abordar a parte emocional; a acupunturista não orienta dieta, etc.). Assim, a tentante pode ficar perdida montando seu próprio “quebra-cabeça” de dicas desconexas. Também, em grupos gratuitos falta acompanhamento estruturado – se a mulher desaparece, ninguém vai atrás, diferentemente de uma mentoria paga onde há accountability. Em resumo, essas alternativas gratuitas concorrem pelo tempo e esperança da cliente, mas muitas acabam frustradas pela falta de resultado consistente, o que abre espaço para um programa pago bem desenhado.</w:t>
      </w:r>
    </w:p>
    <w:p>
      <w:pPr>
        <w:numPr>
          <w:ilvl w:val="0"/>
          <w:numId w:val="1006"/>
        </w:numPr>
      </w:pPr>
      <w:r>
        <w:rPr>
          <w:b/>
          <w:bCs/>
        </w:rPr>
        <w:t xml:space="preserve">Gaps de mercado:</w:t>
      </w:r>
    </w:p>
    <w:p>
      <w:pPr>
        <w:pStyle w:val="Compact"/>
        <w:numPr>
          <w:ilvl w:val="0"/>
          <w:numId w:val="1006"/>
        </w:numPr>
      </w:pPr>
      <w:r>
        <w:rPr>
          <w:b/>
          <w:bCs/>
        </w:rPr>
        <w:t xml:space="preserve">Abordagem verdadeiramente holística e personalizada:</w:t>
      </w:r>
      <w:r>
        <w:t xml:space="preserve"> </w:t>
      </w:r>
      <w:r>
        <w:t xml:space="preserve">O mercado atual se divide entre soluções muito</w:t>
      </w:r>
      <w:r>
        <w:t xml:space="preserve"> </w:t>
      </w:r>
      <w:r>
        <w:rPr>
          <w:i/>
          <w:iCs/>
        </w:rPr>
        <w:t xml:space="preserve">tecnológicas/médicas</w:t>
      </w:r>
      <w:r>
        <w:t xml:space="preserve"> </w:t>
      </w:r>
      <w:r>
        <w:t xml:space="preserve">(clínicas) e conteúdos muito</w:t>
      </w:r>
      <w:r>
        <w:t xml:space="preserve"> </w:t>
      </w:r>
      <w:r>
        <w:rPr>
          <w:i/>
          <w:iCs/>
        </w:rPr>
        <w:t xml:space="preserve">genéricos</w:t>
      </w:r>
      <w:r>
        <w:t xml:space="preserve"> </w:t>
      </w:r>
      <w:r>
        <w:t xml:space="preserve">(cursos online baratos, dicas grátis). Falta um programa intermediário que una ciência e suporte humano: um acompanhamento de perto, contínuo, que olhe a paciente de forma 360° (corpo</w:t>
      </w:r>
      <w:r>
        <w:t xml:space="preserve"> </w:t>
      </w:r>
      <w:r>
        <w:rPr>
          <w:i/>
          <w:iCs/>
        </w:rPr>
        <w:t xml:space="preserve">e</w:t>
      </w:r>
      <w:r>
        <w:t xml:space="preserve"> </w:t>
      </w:r>
      <w:r>
        <w:t xml:space="preserve">mente). Nenhuma clínica de reprodução oferece isso – o foco delas é técnico. Por outro lado, cursos online existentes não adaptam à realidade individual de cada mulher. Há um</w:t>
      </w:r>
      <w:r>
        <w:t xml:space="preserve"> </w:t>
      </w:r>
      <w:r>
        <w:rPr>
          <w:b/>
          <w:bCs/>
        </w:rPr>
        <w:t xml:space="preserve">gap para uma mentoria que personalize estratégias</w:t>
      </w:r>
      <w:r>
        <w:t xml:space="preserve"> </w:t>
      </w:r>
      <w:r>
        <w:t xml:space="preserve">(adequando dieta, suplementação, hábitos conforme o caso) e acompanhe os resultados, ajustando ao longo do processo – algo mais</w:t>
      </w:r>
      <w:r>
        <w:t xml:space="preserve"> </w:t>
      </w:r>
      <w:r>
        <w:rPr>
          <w:b/>
          <w:bCs/>
        </w:rPr>
        <w:t xml:space="preserve">dinâmico</w:t>
      </w:r>
      <w:r>
        <w:t xml:space="preserve"> </w:t>
      </w:r>
      <w:r>
        <w:t xml:space="preserve">do que um curso fixo.</w:t>
      </w:r>
    </w:p>
    <w:p>
      <w:pPr>
        <w:pStyle w:val="Compact"/>
        <w:numPr>
          <w:ilvl w:val="0"/>
          <w:numId w:val="1006"/>
        </w:numPr>
      </w:pPr>
      <w:r>
        <w:rPr>
          <w:b/>
          <w:bCs/>
        </w:rPr>
        <w:t xml:space="preserve">Suporte emocional e de mindset insuficiente:</w:t>
      </w:r>
      <w:r>
        <w:t xml:space="preserve"> </w:t>
      </w:r>
      <w:r>
        <w:t xml:space="preserve">Muitos concorrentes negligenciam a dimensão emocional da infertilidade. Nas clínicas, poucas têm psicólogos ou quando têm é algo separado. Nos cursos online diretos, há informação, mas não necessariamente transformação interior. Identificamos um gap em oferecer</w:t>
      </w:r>
      <w:r>
        <w:t xml:space="preserve"> </w:t>
      </w:r>
      <w:r>
        <w:rPr>
          <w:b/>
          <w:bCs/>
        </w:rPr>
        <w:t xml:space="preserve">comunidade e coaching emocional estruturado</w:t>
      </w:r>
      <w:r>
        <w:t xml:space="preserve"> </w:t>
      </w:r>
      <w:r>
        <w:t xml:space="preserve">– as tentantes carecem de orientação para lidar com estresse, ansiedade, crenças limitantes. Uma mentoria que trabalhe</w:t>
      </w:r>
      <w:r>
        <w:t xml:space="preserve"> </w:t>
      </w:r>
      <w:r>
        <w:rPr>
          <w:b/>
          <w:bCs/>
        </w:rPr>
        <w:t xml:space="preserve">resiliência mental, espiritualidade/fé</w:t>
      </w:r>
      <w:r>
        <w:t xml:space="preserve"> </w:t>
      </w:r>
      <w:r>
        <w:t xml:space="preserve">(se for o caso da persona), que ajude o casal a se reconectar, etc., preenche uma lacuna importante.</w:t>
      </w:r>
    </w:p>
    <w:p>
      <w:pPr>
        <w:pStyle w:val="Compact"/>
        <w:numPr>
          <w:ilvl w:val="0"/>
          <w:numId w:val="1006"/>
        </w:numPr>
      </w:pPr>
      <w:r>
        <w:rPr>
          <w:b/>
          <w:bCs/>
        </w:rPr>
        <w:t xml:space="preserve">Acessibilidade financeira e flexibilidade:</w:t>
      </w:r>
      <w:r>
        <w:t xml:space="preserve"> </w:t>
      </w:r>
      <w:r>
        <w:t xml:space="preserve">Entre gastar R$50k em uma FIV e consumir conteúdo gratuito que não resolve, há espaço para uma solução com investimento</w:t>
      </w:r>
      <w:r>
        <w:t xml:space="preserve"> </w:t>
      </w:r>
      <w:r>
        <w:rPr>
          <w:b/>
          <w:bCs/>
        </w:rPr>
        <w:t xml:space="preserve">moderado e parcelável</w:t>
      </w:r>
      <w:r>
        <w:t xml:space="preserve">, que entregue alto valor. Muitas tentantes pagariam de bom grado alguns milhares de reais se acreditarem que realmente aumenta as chances de gravidez – especialmente se compararem com o custo de outra FIV. Atualmente, ou é “8 ou 80”: gratuito ou caríssimo. Assim, existe um gap de mercado para um</w:t>
      </w:r>
      <w:r>
        <w:t xml:space="preserve"> </w:t>
      </w:r>
      <w:r>
        <w:rPr>
          <w:b/>
          <w:bCs/>
        </w:rPr>
        <w:t xml:space="preserve">produto de ticket médio/alto</w:t>
      </w:r>
      <w:r>
        <w:t xml:space="preserve"> </w:t>
      </w:r>
      <w:r>
        <w:t xml:space="preserve">porém ainda</w:t>
      </w:r>
      <w:r>
        <w:t xml:space="preserve"> </w:t>
      </w:r>
      <w:r>
        <w:rPr>
          <w:b/>
          <w:bCs/>
        </w:rPr>
        <w:t xml:space="preserve">bem abaixo do custo de um tratamento médico</w:t>
      </w:r>
      <w:r>
        <w:t xml:space="preserve">, tornando-se um “não-brainer” para quem já gastou fortunas. Essa cliente pensa:</w:t>
      </w:r>
      <w:r>
        <w:t xml:space="preserve"> </w:t>
      </w:r>
      <w:r>
        <w:rPr>
          <w:i/>
          <w:iCs/>
        </w:rPr>
        <w:t xml:space="preserve">“se por, digamos, 5-10 mil reais eu tiver acompanhamento intensivo por meses, é barato perto de mais uma tentativa de FIV”</w:t>
      </w:r>
      <w:r>
        <w:t xml:space="preserve">. Aproveitar esse espaço de</w:t>
      </w:r>
      <w:r>
        <w:t xml:space="preserve"> </w:t>
      </w:r>
      <w:r>
        <w:rPr>
          <w:b/>
          <w:bCs/>
        </w:rPr>
        <w:t xml:space="preserve">custo-benefício</w:t>
      </w:r>
      <w:r>
        <w:t xml:space="preserve"> </w:t>
      </w:r>
      <w:r>
        <w:t xml:space="preserve">é fundamental. Além disso, flexibilidade de formato online (que permite participar de qualquer lugar e conciliar com rotina) é algo que muitos concorrentes tradicionais não têm – eis um gap: atender via</w:t>
      </w:r>
      <w:r>
        <w:t xml:space="preserve"> </w:t>
      </w:r>
      <w:r>
        <w:rPr>
          <w:b/>
          <w:bCs/>
        </w:rPr>
        <w:t xml:space="preserve">digital</w:t>
      </w:r>
      <w:r>
        <w:t xml:space="preserve"> </w:t>
      </w:r>
      <w:r>
        <w:t xml:space="preserve">clientes do Brasil inteiro que não têm acesso local a especialistas de ponta.</w:t>
      </w:r>
    </w:p>
    <w:bookmarkEnd w:id="38"/>
    <w:bookmarkStart w:id="46" w:name="análise-de-mercado-e-metrificação"/>
    <w:p>
      <w:pPr>
        <w:pStyle w:val="Heading2"/>
      </w:pPr>
      <w:r>
        <w:t xml:space="preserve">💰 ANÁLISE DE MERCADO E METRIFICAÇÃO</w:t>
      </w:r>
    </w:p>
    <w:bookmarkStart w:id="41" w:name="tamsamsom"/>
    <w:p>
      <w:pPr>
        <w:pStyle w:val="Heading3"/>
      </w:pPr>
      <w:r>
        <w:t xml:space="preserve">TAM/SAM/SOM:</w:t>
      </w:r>
    </w:p>
    <w:p>
      <w:pPr>
        <w:pStyle w:val="Compact"/>
        <w:numPr>
          <w:ilvl w:val="0"/>
          <w:numId w:val="1007"/>
        </w:numPr>
      </w:pPr>
      <w:r>
        <w:rPr>
          <w:b/>
          <w:bCs/>
        </w:rPr>
        <w:t xml:space="preserve">TAM (Total Addressable Market):</w:t>
      </w:r>
      <w:r>
        <w:t xml:space="preserve"> </w:t>
      </w:r>
      <w:r>
        <w:t xml:space="preserve">Aproximadamente</w:t>
      </w:r>
      <w:r>
        <w:t xml:space="preserve"> </w:t>
      </w:r>
      <w:r>
        <w:rPr>
          <w:b/>
          <w:bCs/>
        </w:rPr>
        <w:t xml:space="preserve">8 milhões de indivíduos</w:t>
      </w:r>
      <w:r>
        <w:t xml:space="preserve"> </w:t>
      </w:r>
      <w:r>
        <w:t xml:space="preserve">com problemas de infertilidade no Brasil</w:t>
      </w:r>
      <w:hyperlink r:id="rId22">
        <w:r>
          <w:rPr>
            <w:rStyle w:val="Hyperlink"/>
          </w:rPr>
          <w:t xml:space="preserve">[12]</w:t>
        </w:r>
      </w:hyperlink>
      <w:r>
        <w:t xml:space="preserve"> </w:t>
      </w:r>
      <w:r>
        <w:t xml:space="preserve">– cerca de 4 milhões de casais (15% dos casais em idade fértil enfrentam infertilidade</w:t>
      </w:r>
      <w:hyperlink r:id="rId39">
        <w:r>
          <w:rPr>
            <w:rStyle w:val="Hyperlink"/>
          </w:rPr>
          <w:t xml:space="preserve">[13]</w:t>
        </w:r>
      </w:hyperlink>
      <w:r>
        <w:t xml:space="preserve">). Em termos financeiros, o mercado nacional de reprodução assistida movimenta hoje ~R$1,3</w:t>
      </w:r>
      <w:r>
        <w:t xml:space="preserve"> </w:t>
      </w:r>
      <w:r>
        <w:rPr>
          <w:b/>
          <w:bCs/>
        </w:rPr>
        <w:t xml:space="preserve">bilhão</w:t>
      </w:r>
      <w:hyperlink r:id="rId40">
        <w:r>
          <w:rPr>
            <w:rStyle w:val="Hyperlink"/>
          </w:rPr>
          <w:t xml:space="preserve">[14]</w:t>
        </w:r>
      </w:hyperlink>
      <w:r>
        <w:t xml:space="preserve">. Supondo um ticket médio anual de ~R$5 mil por mulher em busca ativa de soluções (soma de gastos com médicos, medicamentos, etc.), o TAM potencial ultrapassaria</w:t>
      </w:r>
      <w:r>
        <w:t xml:space="preserve"> </w:t>
      </w:r>
      <w:r>
        <w:rPr>
          <w:b/>
          <w:bCs/>
        </w:rPr>
        <w:t xml:space="preserve">R$20 bilhões</w:t>
      </w:r>
      <w:r>
        <w:t xml:space="preserve">. (Nota: TAM aqui considera todas as mulheres inférteis que buscam alguma intervenção – ou seja, todo o mercado “tentantes” somado aos gastos médicos atuais.)</w:t>
      </w:r>
    </w:p>
    <w:p>
      <w:pPr>
        <w:pStyle w:val="Compact"/>
        <w:numPr>
          <w:ilvl w:val="0"/>
          <w:numId w:val="1007"/>
        </w:numPr>
      </w:pPr>
      <w:r>
        <w:rPr>
          <w:b/>
          <w:bCs/>
        </w:rPr>
        <w:t xml:space="preserve">SAM (Serviceable Available Market):</w:t>
      </w:r>
      <w:r>
        <w:t xml:space="preserve"> </w:t>
      </w:r>
      <w:r>
        <w:t xml:space="preserve">Para nosso produto, focamos no segmento de mulheres 35-44, de classe média, com acesso a internet e dispostas a tentar métodos alternativos. Este é possivelmente ~20% do TAM (nem todas têm perfil digital ou poder aquisitivo). Aplicando: ~800 mil mulheres em todo Brasil. Dessas, consideramos realista alcançar ~10% via estratégias online nos próximos anos (pelos canais digitais, ads e parcerias) – isso dá um SAM de cerca de</w:t>
      </w:r>
      <w:r>
        <w:t xml:space="preserve"> </w:t>
      </w:r>
      <w:r>
        <w:rPr>
          <w:b/>
          <w:bCs/>
        </w:rPr>
        <w:t xml:space="preserve">80 mil mulheres</w:t>
      </w:r>
      <w:r>
        <w:t xml:space="preserve"> </w:t>
      </w:r>
      <w:r>
        <w:t xml:space="preserve">potencialmente alcançáveis no Brasil. Em valores, se cada uma investisse ~R$5 mil/ano em mentoria/curso, o SAM financeiro seria ~</w:t>
      </w:r>
      <w:r>
        <w:rPr>
          <w:b/>
          <w:bCs/>
        </w:rPr>
        <w:t xml:space="preserve">R$400 milhões/ano</w:t>
      </w:r>
      <w:r>
        <w:t xml:space="preserve">.</w:t>
      </w:r>
    </w:p>
    <w:p>
      <w:pPr>
        <w:pStyle w:val="Compact"/>
        <w:numPr>
          <w:ilvl w:val="0"/>
          <w:numId w:val="1007"/>
        </w:numPr>
      </w:pPr>
      <w:r>
        <w:rPr>
          <w:b/>
          <w:bCs/>
        </w:rPr>
        <w:t xml:space="preserve">SOM (Serviceable Obtainable Market):</w:t>
      </w:r>
      <w:r>
        <w:t xml:space="preserve"> </w:t>
      </w:r>
      <w:r>
        <w:t xml:space="preserve">No primeiro lançamento, naturalmente nossa fatia será menor. Suponha que almejemos captar ~0,5% do SAM inicialmente (através de campanhas focadas e da nossa base existente) – isso equivaleria a cerca de</w:t>
      </w:r>
      <w:r>
        <w:t xml:space="preserve"> </w:t>
      </w:r>
      <w:r>
        <w:rPr>
          <w:b/>
          <w:bCs/>
        </w:rPr>
        <w:t xml:space="preserve">400 clientes</w:t>
      </w:r>
      <w:r>
        <w:t xml:space="preserve"> </w:t>
      </w:r>
      <w:r>
        <w:t xml:space="preserve">(ex: 400 vagas vendidas de mentoria ao longo de 1 ano, considerando várias turmas). Em receita, se o programa custar ~R$5.000, estamos falando de ~</w:t>
      </w:r>
      <w:r>
        <w:rPr>
          <w:b/>
          <w:bCs/>
        </w:rPr>
        <w:t xml:space="preserve">R$2 milhões</w:t>
      </w:r>
      <w:r>
        <w:t xml:space="preserve"> </w:t>
      </w:r>
      <w:r>
        <w:t xml:space="preserve">de faturamento anual possível, o que representaria nosso market share imediato. Em 1-2 anos, poderíamos mirar 1% do SAM (~800 clientes, ≈R$4 milhões). Note que, mesmo atingindo 800 alunas/ano, seria &lt;1% do mercado disponível – há bastante espaço para crescer e, dado o público pulverizado, nosso SOM pode aumentar conforme construirmos autoridade de marca e escalarmos para LatAm.</w:t>
      </w:r>
    </w:p>
    <w:bookmarkEnd w:id="41"/>
    <w:bookmarkStart w:id="45" w:name="métricas-de-mercado-e-tendências"/>
    <w:p>
      <w:pPr>
        <w:pStyle w:val="Heading3"/>
      </w:pPr>
      <w:r>
        <w:t xml:space="preserve">Métricas de mercado e tendências:</w:t>
      </w:r>
    </w:p>
    <w:p>
      <w:pPr>
        <w:pStyle w:val="Compact"/>
        <w:numPr>
          <w:ilvl w:val="0"/>
          <w:numId w:val="1008"/>
        </w:numPr>
      </w:pPr>
      <w:r>
        <w:rPr>
          <w:b/>
          <w:bCs/>
        </w:rPr>
        <w:t xml:space="preserve">Volume de busca mensal do nicho:</w:t>
      </w:r>
      <w:r>
        <w:t xml:space="preserve"> </w:t>
      </w:r>
      <w:r>
        <w:t xml:space="preserve">Termos relacionados a engravidar têm alta demanda no Google. Por exemplo, “como engravidar” e variações somam</w:t>
      </w:r>
      <w:r>
        <w:t xml:space="preserve"> </w:t>
      </w:r>
      <w:r>
        <w:rPr>
          <w:b/>
          <w:bCs/>
        </w:rPr>
        <w:t xml:space="preserve">dezenas de milhares</w:t>
      </w:r>
      <w:r>
        <w:t xml:space="preserve"> </w:t>
      </w:r>
      <w:r>
        <w:t xml:space="preserve">de buscas mensais (estimado ~20.000/mês só para “como engravidar rápido”). Termos específicos como “infertilidade” (~5.000/mês) e “fertilização in vitro” (~3.000-4.000/mês) também são muito buscados. Em geral, tópicos de fertilidade feminina acumulam facilmente &gt;50k buscas mensais somando principais palavras-chave, indicando um interesse constante e significativo.</w:t>
      </w:r>
    </w:p>
    <w:p>
      <w:pPr>
        <w:pStyle w:val="Compact"/>
        <w:numPr>
          <w:ilvl w:val="0"/>
          <w:numId w:val="1008"/>
        </w:numPr>
      </w:pPr>
      <w:r>
        <w:rPr>
          <w:b/>
          <w:bCs/>
        </w:rPr>
        <w:t xml:space="preserve">Tendências em alta:</w:t>
      </w:r>
      <w:r>
        <w:t xml:space="preserve"> </w:t>
      </w:r>
      <w:r>
        <w:t xml:space="preserve">Com o adiamento da maternidade, a infertilidade ganhou destaque nos últimos anos. Globalmente,</w:t>
      </w:r>
      <w:r>
        <w:t xml:space="preserve"> </w:t>
      </w:r>
      <w:r>
        <w:rPr>
          <w:b/>
          <w:bCs/>
        </w:rPr>
        <w:t xml:space="preserve">1 em cada 6 adultos já enfrenta infertilidade</w:t>
      </w:r>
      <w:hyperlink r:id="rId42">
        <w:r>
          <w:rPr>
            <w:rStyle w:val="Hyperlink"/>
            <w:b/>
            <w:bCs/>
          </w:rPr>
          <w:t xml:space="preserve">[15]</w:t>
        </w:r>
      </w:hyperlink>
      <w:r>
        <w:t xml:space="preserve">, e no Brasil o tema cresce na mídia todo ano em junho (Mês da Conscientização da Infertilidade). Pesquisas mostram aumento do número de mães acima de 30 (no Brasil, nascimentos de mães &gt;30 anos subiram de 24% para 36% do total em uma década</w:t>
      </w:r>
      <w:hyperlink r:id="rId43">
        <w:r>
          <w:rPr>
            <w:rStyle w:val="Hyperlink"/>
          </w:rPr>
          <w:t xml:space="preserve">[16]</w:t>
        </w:r>
      </w:hyperlink>
      <w:r>
        <w:t xml:space="preserve">). Isso impulsiona a demanda por soluções de fertilidade. Notamos tendência de alta em buscas sobre</w:t>
      </w:r>
      <w:r>
        <w:t xml:space="preserve"> </w:t>
      </w:r>
      <w:r>
        <w:rPr>
          <w:b/>
          <w:bCs/>
        </w:rPr>
        <w:t xml:space="preserve">“congelamento de óvulos”</w:t>
      </w:r>
      <w:r>
        <w:t xml:space="preserve">, “preservação da fertilidade” – indicando mulheres planejando-se. Também cresce o interesse por abordagens</w:t>
      </w:r>
      <w:r>
        <w:t xml:space="preserve"> </w:t>
      </w:r>
      <w:r>
        <w:rPr>
          <w:b/>
          <w:bCs/>
        </w:rPr>
        <w:t xml:space="preserve">naturais</w:t>
      </w:r>
      <w:r>
        <w:t xml:space="preserve">: termos como “dieta da fertilidade” ganharam espaço após estudos famosos (Harvard, etc.) mostrando dieta influenciando chances de gravidez</w:t>
      </w:r>
      <w:hyperlink r:id="rId44">
        <w:r>
          <w:rPr>
            <w:rStyle w:val="Hyperlink"/>
          </w:rPr>
          <w:t xml:space="preserve">[17]</w:t>
        </w:r>
      </w:hyperlink>
      <w:r>
        <w:t xml:space="preserve">. Em suma, a pauta fertilidade está em alta, impulsionada por fatores sociais (carreira, idade) e pelo acesso à informação. Outra tendência:</w:t>
      </w:r>
      <w:r>
        <w:t xml:space="preserve"> </w:t>
      </w:r>
      <w:r>
        <w:rPr>
          <w:b/>
          <w:bCs/>
        </w:rPr>
        <w:t xml:space="preserve">comunidades online de tentantes</w:t>
      </w:r>
      <w:r>
        <w:t xml:space="preserve"> </w:t>
      </w:r>
      <w:r>
        <w:t xml:space="preserve">se fortalecendo (ex.: Famivita, etc.), evidenciando que o público busca ativamente conteúdo e suporte digital – ótimo sinal para nosso produto online.</w:t>
      </w:r>
    </w:p>
    <w:p>
      <w:pPr>
        <w:pStyle w:val="Compact"/>
        <w:numPr>
          <w:ilvl w:val="0"/>
          <w:numId w:val="1008"/>
        </w:numPr>
      </w:pPr>
      <w:r>
        <w:rPr>
          <w:b/>
          <w:bCs/>
        </w:rPr>
        <w:t xml:space="preserve">Tendências em queda:</w:t>
      </w:r>
      <w:r>
        <w:t xml:space="preserve"> </w:t>
      </w:r>
      <w:r>
        <w:t xml:space="preserve">Por outro lado, temas puramente ligados a gravidez precoce ou métodos contraceptivos vêm caindo (pois o foco migra para como conseguir engravidar, não evitar). Termos como “inseminação artificial” isoladamente têm crescimento menor comparado a “FIV” ou “ovodoação”, pois técnicas mais modernas prevalecem – ou seja, métodos antigos/outside mainstream podem estar perdendo interesse. Observamos também que</w:t>
      </w:r>
      <w:r>
        <w:t xml:space="preserve"> </w:t>
      </w:r>
      <w:r>
        <w:rPr>
          <w:i/>
          <w:iCs/>
        </w:rPr>
        <w:t xml:space="preserve">promessas milagrosas</w:t>
      </w:r>
      <w:r>
        <w:t xml:space="preserve"> </w:t>
      </w:r>
      <w:r>
        <w:t xml:space="preserve">(ex: “simpatia para engravidar rápido”) mantêm busca, mas usuários estão mais céticos – preferindo ciência. Por fim, com mais informação disponível, possivelmente caem buscas do tipo “engravidar aos 20” (menos mulheres nessa faixa procurando, já que estão adiando).</w:t>
      </w:r>
    </w:p>
    <w:p>
      <w:pPr>
        <w:pStyle w:val="Compact"/>
        <w:numPr>
          <w:ilvl w:val="0"/>
          <w:numId w:val="1008"/>
        </w:numPr>
      </w:pPr>
      <w:r>
        <w:rPr>
          <w:b/>
          <w:bCs/>
        </w:rPr>
        <w:t xml:space="preserve">Sazonalidade:</w:t>
      </w:r>
      <w:r>
        <w:t xml:space="preserve"> </w:t>
      </w:r>
      <w:r>
        <w:t xml:space="preserve">A demanda por assuntos de fertilidade é relativamente constante ao longo do ano – afinal, a luta para engravidar não tem “estação”. Porém, identificamos alguns picos:</w:t>
      </w:r>
      <w:r>
        <w:t xml:space="preserve"> </w:t>
      </w:r>
      <w:r>
        <w:rPr>
          <w:b/>
          <w:bCs/>
        </w:rPr>
        <w:t xml:space="preserve">junho</w:t>
      </w:r>
      <w:r>
        <w:t xml:space="preserve"> </w:t>
      </w:r>
      <w:r>
        <w:t xml:space="preserve">(mês da fertilidade) há campanhas e matérias especiais, podendo elevar buscas por “infertilidade” e “tratamentos”</w:t>
      </w:r>
      <w:hyperlink r:id="rId42">
        <w:r>
          <w:rPr>
            <w:rStyle w:val="Hyperlink"/>
          </w:rPr>
          <w:t xml:space="preserve">[15]</w:t>
        </w:r>
      </w:hyperlink>
      <w:r>
        <w:t xml:space="preserve">. Também no início do ano (jan/fev) muitas pessoas fazem planos familiares – podem intensificar buscas como “como engravidar em 202X”. Após as férias (março) e após férias de meio de ano (agosto) podem surgir leves aumentos, pois casais decidem “agora vamos tentar sério”.</w:t>
      </w:r>
      <w:r>
        <w:t xml:space="preserve"> </w:t>
      </w:r>
      <w:r>
        <w:rPr>
          <w:b/>
          <w:bCs/>
        </w:rPr>
        <w:t xml:space="preserve">Meses festivos (dezembro)</w:t>
      </w:r>
      <w:r>
        <w:t xml:space="preserve"> </w:t>
      </w:r>
      <w:r>
        <w:t xml:space="preserve">tendem a ter leve queda nas buscas – atenção das pessoas vai para as festas; além disso, clínicas fecham em recesso e algumas tentantes fazem pausa emocional nesse período.</w:t>
      </w:r>
      <w:r>
        <w:t xml:space="preserve"> </w:t>
      </w:r>
      <w:r>
        <w:rPr>
          <w:b/>
          <w:bCs/>
        </w:rPr>
        <w:t xml:space="preserve">Carnaval</w:t>
      </w:r>
      <w:r>
        <w:t xml:space="preserve"> </w:t>
      </w:r>
      <w:r>
        <w:t xml:space="preserve">às vezes mostra pico inverso: algumas mulheres tentam engravidar antes do Carnaval para já não participar (curiosidade observada em fóruns). Mas em geral, não há uma sazonalidade extrema – precisamos estar presentes o ano todo. Apenas planejar campanhas fortes próximo de junho (podemos aproveitar a mídia espontânea do mês) e possivelmente uma ação especial pós-Réveillon (capitalizar nas resoluções de ano novo: “esse ano serei mãe”).</w:t>
      </w:r>
    </w:p>
    <w:bookmarkEnd w:id="45"/>
    <w:bookmarkEnd w:id="46"/>
    <w:bookmarkStart w:id="50" w:name="análise-de-palavras-chave-e-custos"/>
    <w:p>
      <w:pPr>
        <w:pStyle w:val="Heading2"/>
      </w:pPr>
      <w:r>
        <w:t xml:space="preserve">🎯 ANÁLISE DE PALAVRAS-CHAVE E CUSTOS</w:t>
      </w:r>
    </w:p>
    <w:p>
      <w:pPr>
        <w:pStyle w:val="FirstParagraph"/>
      </w:pPr>
      <w:r>
        <w:rPr>
          <w:b/>
          <w:bCs/>
        </w:rPr>
        <w:t xml:space="preserve">Top 5 Palavras-chave do nicho:</w:t>
      </w:r>
      <w:r>
        <w:t xml:space="preserve"> </w:t>
      </w:r>
      <w:r>
        <w:t xml:space="preserve">(Brasil, estimativas)</w:t>
      </w:r>
    </w:p>
    <w:p>
      <w:pPr>
        <w:pStyle w:val="Compact"/>
        <w:numPr>
          <w:ilvl w:val="0"/>
          <w:numId w:val="1009"/>
        </w:numPr>
      </w:pPr>
      <w:r>
        <w:rPr>
          <w:b/>
          <w:bCs/>
        </w:rPr>
        <w:t xml:space="preserve">“como engravidar rápido”</w:t>
      </w:r>
      <w:r>
        <w:t xml:space="preserve"> </w:t>
      </w:r>
      <w:r>
        <w:t xml:space="preserve">– Volume ~</w:t>
      </w:r>
      <w:r>
        <w:rPr>
          <w:b/>
          <w:bCs/>
        </w:rPr>
        <w:t xml:space="preserve">18.000</w:t>
      </w:r>
      <w:r>
        <w:t xml:space="preserve"> </w:t>
      </w:r>
      <w:r>
        <w:t xml:space="preserve">buscas/mês. CPC médio: ~</w:t>
      </w:r>
      <w:r>
        <w:rPr>
          <w:b/>
          <w:bCs/>
        </w:rPr>
        <w:t xml:space="preserve">R$1,20</w:t>
      </w:r>
      <w:r>
        <w:t xml:space="preserve"> </w:t>
      </w:r>
      <w:r>
        <w:t xml:space="preserve">(baixo-moderado, concorrência de anúncios de clínicas e blogs). Dificuldade SEO:</w:t>
      </w:r>
      <w:r>
        <w:t xml:space="preserve"> </w:t>
      </w:r>
      <w:r>
        <w:rPr>
          <w:b/>
          <w:bCs/>
        </w:rPr>
        <w:t xml:space="preserve">Alta</w:t>
      </w:r>
      <w:r>
        <w:t xml:space="preserve">, devido a muitos conteúdos populares (portais tipo TuaSaúde, blogs maternidade) dominando</w:t>
      </w:r>
      <w:hyperlink r:id="rId47">
        <w:r>
          <w:rPr>
            <w:rStyle w:val="Hyperlink"/>
          </w:rPr>
          <w:t xml:space="preserve">[18]</w:t>
        </w:r>
      </w:hyperlink>
      <w:r>
        <w:t xml:space="preserve">. Intenção de busca:</w:t>
      </w:r>
      <w:r>
        <w:t xml:space="preserve"> </w:t>
      </w:r>
      <w:r>
        <w:rPr>
          <w:b/>
          <w:bCs/>
        </w:rPr>
        <w:t xml:space="preserve">Informacional</w:t>
      </w:r>
      <w:r>
        <w:t xml:space="preserve"> </w:t>
      </w:r>
      <w:r>
        <w:t xml:space="preserve">– usuárias buscando dicas e métodos caseiros para acelerar a concepção.</w:t>
      </w:r>
    </w:p>
    <w:p>
      <w:pPr>
        <w:pStyle w:val="Compact"/>
        <w:numPr>
          <w:ilvl w:val="0"/>
          <w:numId w:val="1009"/>
        </w:numPr>
      </w:pPr>
      <w:r>
        <w:rPr>
          <w:b/>
          <w:bCs/>
        </w:rPr>
        <w:t xml:space="preserve">“não consigo engravidar o que fazer”</w:t>
      </w:r>
      <w:r>
        <w:t xml:space="preserve"> </w:t>
      </w:r>
      <w:r>
        <w:t xml:space="preserve">– Volume ~</w:t>
      </w:r>
      <w:r>
        <w:rPr>
          <w:b/>
          <w:bCs/>
        </w:rPr>
        <w:t xml:space="preserve">5.000</w:t>
      </w:r>
      <w:r>
        <w:t xml:space="preserve">/mês (somando variações). CPC: ~</w:t>
      </w:r>
      <w:r>
        <w:rPr>
          <w:b/>
          <w:bCs/>
        </w:rPr>
        <w:t xml:space="preserve">R$1,50</w:t>
      </w:r>
      <w:r>
        <w:t xml:space="preserve"> </w:t>
      </w:r>
      <w:r>
        <w:t xml:space="preserve">(anúncios de clínicas de fertilidade costumam aparecer). Dificuldade:</w:t>
      </w:r>
      <w:r>
        <w:t xml:space="preserve"> </w:t>
      </w:r>
      <w:r>
        <w:rPr>
          <w:b/>
          <w:bCs/>
        </w:rPr>
        <w:t xml:space="preserve">Média</w:t>
      </w:r>
      <w:r>
        <w:t xml:space="preserve">, menos conteúdo otimizado pois é uma frase mais longa e específica (porém sites médicos e fóruns aparecem). Intenção:</w:t>
      </w:r>
      <w:r>
        <w:t xml:space="preserve"> </w:t>
      </w:r>
      <w:r>
        <w:rPr>
          <w:b/>
          <w:bCs/>
        </w:rPr>
        <w:t xml:space="preserve">Informacional</w:t>
      </w:r>
      <w:r>
        <w:t xml:space="preserve"> </w:t>
      </w:r>
      <w:r>
        <w:t xml:space="preserve">com viés</w:t>
      </w:r>
      <w:r>
        <w:t xml:space="preserve"> </w:t>
      </w:r>
      <w:r>
        <w:rPr>
          <w:b/>
          <w:bCs/>
        </w:rPr>
        <w:t xml:space="preserve">navegacional/solução</w:t>
      </w:r>
      <w:r>
        <w:t xml:space="preserve"> </w:t>
      </w:r>
      <w:r>
        <w:t xml:space="preserve">– usuária busca orientações concretas, possivelmente disposta a conhecer tratamentos ou programas (ótima palavra para nosso funil de conteúdo).</w:t>
      </w:r>
    </w:p>
    <w:p>
      <w:pPr>
        <w:pStyle w:val="Compact"/>
        <w:numPr>
          <w:ilvl w:val="0"/>
          <w:numId w:val="1009"/>
        </w:numPr>
      </w:pPr>
      <w:r>
        <w:rPr>
          <w:b/>
          <w:bCs/>
        </w:rPr>
        <w:t xml:space="preserve">“infertilidade feminina tratamento”</w:t>
      </w:r>
      <w:r>
        <w:t xml:space="preserve"> </w:t>
      </w:r>
      <w:r>
        <w:t xml:space="preserve">– Volume ~</w:t>
      </w:r>
      <w:r>
        <w:rPr>
          <w:b/>
          <w:bCs/>
        </w:rPr>
        <w:t xml:space="preserve">3.000</w:t>
      </w:r>
      <w:r>
        <w:t xml:space="preserve">/mês. CPC:</w:t>
      </w:r>
      <w:r>
        <w:t xml:space="preserve"> </w:t>
      </w:r>
      <w:r>
        <w:rPr>
          <w:b/>
          <w:bCs/>
        </w:rPr>
        <w:t xml:space="preserve">R$2,50–3,00</w:t>
      </w:r>
      <w:r>
        <w:t xml:space="preserve"> </w:t>
      </w:r>
      <w:r>
        <w:t xml:space="preserve">(mais elevado, anunciantes são clínicas e laboratórios visando quem já considera tratamentos). Dificuldade SEO:</w:t>
      </w:r>
      <w:r>
        <w:t xml:space="preserve"> </w:t>
      </w:r>
      <w:r>
        <w:rPr>
          <w:b/>
          <w:bCs/>
        </w:rPr>
        <w:t xml:space="preserve">Média-Alta</w:t>
      </w:r>
      <w:r>
        <w:t xml:space="preserve">, há páginas especializadas (blogs de clínicas) rankeando. Intenção:</w:t>
      </w:r>
      <w:r>
        <w:t xml:space="preserve"> </w:t>
      </w:r>
      <w:r>
        <w:rPr>
          <w:b/>
          <w:bCs/>
        </w:rPr>
        <w:t xml:space="preserve">Comercial informacional</w:t>
      </w:r>
      <w:r>
        <w:t xml:space="preserve"> </w:t>
      </w:r>
      <w:r>
        <w:t xml:space="preserve">– busca mista: usuária quer saber quais opções existem (FIV, indução ovulação, etc.), possivelmente comparando soluções. Aqui podemos captar interesse mostrando nossa mentoria como</w:t>
      </w:r>
      <w:r>
        <w:t xml:space="preserve"> </w:t>
      </w:r>
      <w:r>
        <w:rPr>
          <w:i/>
          <w:iCs/>
        </w:rPr>
        <w:t xml:space="preserve">“tratamento alternativo/adjacente”</w:t>
      </w:r>
      <w:r>
        <w:t xml:space="preserve">.</w:t>
      </w:r>
    </w:p>
    <w:p>
      <w:pPr>
        <w:pStyle w:val="Compact"/>
        <w:numPr>
          <w:ilvl w:val="0"/>
          <w:numId w:val="1009"/>
        </w:numPr>
      </w:pPr>
      <w:r>
        <w:rPr>
          <w:b/>
          <w:bCs/>
        </w:rPr>
        <w:t xml:space="preserve">“engravidar depois dos 40”</w:t>
      </w:r>
      <w:r>
        <w:t xml:space="preserve"> </w:t>
      </w:r>
      <w:r>
        <w:t xml:space="preserve">– Volume ~</w:t>
      </w:r>
      <w:r>
        <w:rPr>
          <w:b/>
          <w:bCs/>
        </w:rPr>
        <w:t xml:space="preserve">2.000</w:t>
      </w:r>
      <w:r>
        <w:t xml:space="preserve">/mês. CPC: ~</w:t>
      </w:r>
      <w:r>
        <w:rPr>
          <w:b/>
          <w:bCs/>
        </w:rPr>
        <w:t xml:space="preserve">R$1,00</w:t>
      </w:r>
      <w:r>
        <w:t xml:space="preserve"> </w:t>
      </w:r>
      <w:r>
        <w:t xml:space="preserve">(baixo, poucos anúncios diretos; talvez clínicas de ovodoação anunciando). Dificuldade:</w:t>
      </w:r>
      <w:r>
        <w:t xml:space="preserve"> </w:t>
      </w:r>
      <w:r>
        <w:rPr>
          <w:b/>
          <w:bCs/>
        </w:rPr>
        <w:t xml:space="preserve">Média</w:t>
      </w:r>
      <w:r>
        <w:t xml:space="preserve">, alguns artigos (de clínicas e revistas) sobre gravidez tardia. Intenção:</w:t>
      </w:r>
      <w:r>
        <w:t xml:space="preserve"> </w:t>
      </w:r>
      <w:r>
        <w:rPr>
          <w:b/>
          <w:bCs/>
        </w:rPr>
        <w:t xml:space="preserve">Informacional</w:t>
      </w:r>
      <w:r>
        <w:t xml:space="preserve"> </w:t>
      </w:r>
      <w:r>
        <w:t xml:space="preserve">– busca orientada a conselhos e estatísticas (chances, riscos) de engravidar nessa idade. Excelente para conteúdo de topo de funil (atrair nosso avatar exatamente). Podemos produzir artigos ou vídeos “Como aumentar as chances após os 40”.</w:t>
      </w:r>
    </w:p>
    <w:p>
      <w:pPr>
        <w:pStyle w:val="Compact"/>
        <w:numPr>
          <w:ilvl w:val="0"/>
          <w:numId w:val="1009"/>
        </w:numPr>
      </w:pPr>
      <w:r>
        <w:rPr>
          <w:b/>
          <w:bCs/>
        </w:rPr>
        <w:t xml:space="preserve">“dieta para engravidar / alimentos fertilidade”</w:t>
      </w:r>
      <w:r>
        <w:t xml:space="preserve"> </w:t>
      </w:r>
      <w:r>
        <w:t xml:space="preserve">– Volume ~</w:t>
      </w:r>
      <w:r>
        <w:rPr>
          <w:b/>
          <w:bCs/>
        </w:rPr>
        <w:t xml:space="preserve">4.000</w:t>
      </w:r>
      <w:r>
        <w:t xml:space="preserve">/mês (termos somados). CPC:</w:t>
      </w:r>
      <w:r>
        <w:t xml:space="preserve"> </w:t>
      </w:r>
      <w:r>
        <w:rPr>
          <w:b/>
          <w:bCs/>
        </w:rPr>
        <w:t xml:space="preserve">R$0,80</w:t>
      </w:r>
      <w:r>
        <w:t xml:space="preserve"> </w:t>
      </w:r>
      <w:r>
        <w:t xml:space="preserve">(baixo, poucas empresas anunciando; concorrência orgânica de blogs de nutrição). Dificuldade:</w:t>
      </w:r>
      <w:r>
        <w:t xml:space="preserve"> </w:t>
      </w:r>
      <w:r>
        <w:rPr>
          <w:b/>
          <w:bCs/>
        </w:rPr>
        <w:t xml:space="preserve">Média</w:t>
      </w:r>
      <w:r>
        <w:t xml:space="preserve">, temas de alimentação têm bastante conteúdo mas podemos nos destacar com dados (ex.: citar estudo de Harvard</w:t>
      </w:r>
      <w:hyperlink r:id="rId44">
        <w:r>
          <w:rPr>
            <w:rStyle w:val="Hyperlink"/>
          </w:rPr>
          <w:t xml:space="preserve">[17]</w:t>
        </w:r>
      </w:hyperlink>
      <w:r>
        <w:t xml:space="preserve">). Intenção:</w:t>
      </w:r>
      <w:r>
        <w:t xml:space="preserve"> </w:t>
      </w:r>
      <w:r>
        <w:rPr>
          <w:b/>
          <w:bCs/>
        </w:rPr>
        <w:t xml:space="preserve">Informacional</w:t>
      </w:r>
      <w:r>
        <w:t xml:space="preserve"> </w:t>
      </w:r>
      <w:r>
        <w:t xml:space="preserve">– usuárias buscando</w:t>
      </w:r>
      <w:r>
        <w:t xml:space="preserve"> </w:t>
      </w:r>
      <w:r>
        <w:rPr>
          <w:i/>
          <w:iCs/>
        </w:rPr>
        <w:t xml:space="preserve">dicas práticas naturais</w:t>
      </w:r>
      <w:r>
        <w:t xml:space="preserve">. Essa palavra conecta diretamente com nossa abordagem holística (podemos atrair público fornecendo listas de alimentos e já introduzir conceito da mentoria).</w:t>
      </w:r>
    </w:p>
    <w:p>
      <w:pPr>
        <w:pStyle w:val="FirstParagraph"/>
      </w:pPr>
      <w:r>
        <w:rPr>
          <w:i/>
          <w:iCs/>
        </w:rPr>
        <w:t xml:space="preserve">(Observação: CPM não se aplica diretamente a palavras-chave de busca, portanto focamos em CPC. CPM será considerado nos canais de mídia paga abaixo.)</w:t>
      </w:r>
    </w:p>
    <w:bookmarkStart w:id="49" w:name="custos-por-plataforma-médias-brasil"/>
    <w:p>
      <w:pPr>
        <w:pStyle w:val="Heading3"/>
      </w:pPr>
      <w:r>
        <w:t xml:space="preserve">Custos por plataforma (médias Brasil):</w:t>
      </w:r>
    </w:p>
    <w:p>
      <w:pPr>
        <w:pStyle w:val="Compact"/>
        <w:numPr>
          <w:ilvl w:val="0"/>
          <w:numId w:val="1010"/>
        </w:numPr>
      </w:pPr>
      <w:r>
        <w:rPr>
          <w:b/>
          <w:bCs/>
        </w:rPr>
        <w:t xml:space="preserve">Facebook/Instagram Ads:</w:t>
      </w:r>
      <w:r>
        <w:t xml:space="preserve"> </w:t>
      </w:r>
      <w:r>
        <w:t xml:space="preserve">CPM médio em torno de</w:t>
      </w:r>
      <w:r>
        <w:t xml:space="preserve"> </w:t>
      </w:r>
      <w:r>
        <w:rPr>
          <w:b/>
          <w:bCs/>
        </w:rPr>
        <w:t xml:space="preserve">R$10–15</w:t>
      </w:r>
      <w:r>
        <w:t xml:space="preserve"> </w:t>
      </w:r>
      <w:r>
        <w:t xml:space="preserve">(custo para atingir 1.000 impressões). CPC médio ~</w:t>
      </w:r>
      <w:r>
        <w:rPr>
          <w:b/>
          <w:bCs/>
        </w:rPr>
        <w:t xml:space="preserve">R$1,00–2,00</w:t>
      </w:r>
      <w:r>
        <w:t xml:space="preserve"> </w:t>
      </w:r>
      <w:r>
        <w:t xml:space="preserve">(cada clique no link). Em nosso nicho de saúde/fertilidade, anúncios bem segmentados podem conseguir CPC perto de R$1 (especialmente com criativos empáticos), mas público menor pode elevar o custo. CPL médio (custo por lead) estimado ~</w:t>
      </w:r>
      <w:r>
        <w:rPr>
          <w:b/>
          <w:bCs/>
        </w:rPr>
        <w:t xml:space="preserve">R$10–20</w:t>
      </w:r>
      <w:r>
        <w:t xml:space="preserve"> </w:t>
      </w:r>
      <w:r>
        <w:t xml:space="preserve">via Facebook – ou seja, espera-se pagar uns dez a vinte reais para cada cadastro (por ex., inscrição em uma palestra online). Taxa de conversão esperada de lead para cliente: ~</w:t>
      </w:r>
      <w:r>
        <w:rPr>
          <w:b/>
          <w:bCs/>
        </w:rPr>
        <w:t xml:space="preserve">2-3%</w:t>
      </w:r>
      <w:r>
        <w:t xml:space="preserve"> </w:t>
      </w:r>
      <w:r>
        <w:t xml:space="preserve">em campanhas frias (ex: de 100 leads captados por anúncio, 2-3 virariam vendas, dependendo do relacionamento construído). Isso resulta num CPA (custo por aquisição) ~R$400–R$600 em Facebook Ads se considerarmos CPL R$15 e ~2.5% de conversão para venda – números que podemos otimizar com retargeting e engajamento.</w:t>
      </w:r>
    </w:p>
    <w:p>
      <w:pPr>
        <w:pStyle w:val="Compact"/>
        <w:numPr>
          <w:ilvl w:val="0"/>
          <w:numId w:val="1010"/>
        </w:numPr>
      </w:pPr>
      <w:r>
        <w:rPr>
          <w:b/>
          <w:bCs/>
        </w:rPr>
        <w:t xml:space="preserve">Google Ads (Rede de Pesquisa):</w:t>
      </w:r>
      <w:r>
        <w:t xml:space="preserve"> </w:t>
      </w:r>
      <w:r>
        <w:t xml:space="preserve">Não se mede por CPM mas por CPC direto. CPC médio varia de</w:t>
      </w:r>
      <w:r>
        <w:t xml:space="preserve"> </w:t>
      </w:r>
      <w:r>
        <w:rPr>
          <w:b/>
          <w:bCs/>
        </w:rPr>
        <w:t xml:space="preserve">R$1,50 a R$5,00</w:t>
      </w:r>
      <w:r>
        <w:t xml:space="preserve"> </w:t>
      </w:r>
      <w:r>
        <w:t xml:space="preserve">nas principais palavras-chave do nicho</w:t>
      </w:r>
      <w:hyperlink r:id="rId48">
        <w:r>
          <w:rPr>
            <w:rStyle w:val="Hyperlink"/>
          </w:rPr>
          <w:t xml:space="preserve">[19]</w:t>
        </w:r>
      </w:hyperlink>
      <w:r>
        <w:t xml:space="preserve">. Palavras amplas como “engravidar” têm CPC &lt; R$2, enquanto termos de intenção forte (“tratamento infertilidade preço”) podem passar de R$5. Esperamos CPL via Google Search em torno de</w:t>
      </w:r>
      <w:r>
        <w:t xml:space="preserve"> </w:t>
      </w:r>
      <w:r>
        <w:rPr>
          <w:b/>
          <w:bCs/>
        </w:rPr>
        <w:t xml:space="preserve">R$20–30</w:t>
      </w:r>
      <w:r>
        <w:t xml:space="preserve"> </w:t>
      </w:r>
      <w:r>
        <w:t xml:space="preserve">(cliques mais caros porém geralmente público “quente” e conversão a lead mais alta, ~20-25%). Taxa de conversão de lead para cliente possivelmente maior que na rede social (pois a pessoa já buscava ativamente solução) – estimada ~</w:t>
      </w:r>
      <w:r>
        <w:rPr>
          <w:b/>
          <w:bCs/>
        </w:rPr>
        <w:t xml:space="preserve">5%</w:t>
      </w:r>
      <w:r>
        <w:t xml:space="preserve">. Assim, CPA via Google ficaria ~R$400–600, similar ao Facebook, embora as dinâmicas sejam diferentes (menos volume de leads, porém leads de qualidade alta).</w:t>
      </w:r>
    </w:p>
    <w:p>
      <w:pPr>
        <w:pStyle w:val="Compact"/>
        <w:numPr>
          <w:ilvl w:val="0"/>
          <w:numId w:val="1010"/>
        </w:numPr>
      </w:pPr>
      <w:r>
        <w:rPr>
          <w:b/>
          <w:bCs/>
        </w:rPr>
        <w:t xml:space="preserve">YouTube Ads (via Google Ads de Vídeo):</w:t>
      </w:r>
      <w:r>
        <w:t xml:space="preserve"> </w:t>
      </w:r>
      <w:r>
        <w:t xml:space="preserve">CPM médio ~</w:t>
      </w:r>
      <w:r>
        <w:rPr>
          <w:b/>
          <w:bCs/>
        </w:rPr>
        <w:t xml:space="preserve">R$8–12</w:t>
      </w:r>
      <w:r>
        <w:t xml:space="preserve"> </w:t>
      </w:r>
      <w:r>
        <w:t xml:space="preserve">para anúncios em vídeo (TrueView) – relativamente barato por impressionar grandes audiências. CPC efetivo ~</w:t>
      </w:r>
      <w:r>
        <w:rPr>
          <w:b/>
          <w:bCs/>
        </w:rPr>
        <w:t xml:space="preserve">R$1,00</w:t>
      </w:r>
      <w:r>
        <w:t xml:space="preserve"> </w:t>
      </w:r>
      <w:r>
        <w:t xml:space="preserve">(usuário clicar no nosso link do vídeo/anúncio). Esperamos CPL ~</w:t>
      </w:r>
      <w:r>
        <w:rPr>
          <w:b/>
          <w:bCs/>
        </w:rPr>
        <w:t xml:space="preserve">R$15–25</w:t>
      </w:r>
      <w:r>
        <w:t xml:space="preserve"> </w:t>
      </w:r>
      <w:r>
        <w:t xml:space="preserve">via YouTube; muitas pessoas podem assistir e não clicar, mas as que clicam tendem a estar interessadas no tópico do vídeo. A taxa de conversão de leads captados pelo YouTube pode girar ~</w:t>
      </w:r>
      <w:r>
        <w:rPr>
          <w:b/>
          <w:bCs/>
        </w:rPr>
        <w:t xml:space="preserve">3%</w:t>
      </w:r>
      <w:r>
        <w:t xml:space="preserve"> </w:t>
      </w:r>
      <w:r>
        <w:t xml:space="preserve">para venda (vídeo já cria conexão maior). Assim, um CPA esperado via YouTube seria ~R$500 (por ex., 1000 visualizações -&gt; 30 leads -&gt; ~1 venda, para um gasto ~R$500). O ROI pode ser bom se segmentarmos por canais específicos (ex.: anunciar em vídeos de gravidez, saúde da mulher).</w:t>
      </w:r>
    </w:p>
    <w:p>
      <w:pPr>
        <w:pStyle w:val="Compact"/>
        <w:numPr>
          <w:ilvl w:val="0"/>
          <w:numId w:val="1010"/>
        </w:numPr>
      </w:pPr>
      <w:r>
        <w:rPr>
          <w:b/>
          <w:bCs/>
        </w:rPr>
        <w:t xml:space="preserve">TikTok Ads:</w:t>
      </w:r>
      <w:r>
        <w:t xml:space="preserve"> </w:t>
      </w:r>
      <w:r>
        <w:t xml:space="preserve">CPM médio bem mais baixo, ~</w:t>
      </w:r>
      <w:r>
        <w:rPr>
          <w:b/>
          <w:bCs/>
        </w:rPr>
        <w:t xml:space="preserve">R$5–8</w:t>
      </w:r>
      <w:r>
        <w:t xml:space="preserve"> </w:t>
      </w:r>
      <w:r>
        <w:t xml:space="preserve">(TikTok ainda tem custos menores por menos anunciantes concorrendo no nicho maternidade). CPC médio ~</w:t>
      </w:r>
      <w:r>
        <w:rPr>
          <w:b/>
          <w:bCs/>
        </w:rPr>
        <w:t xml:space="preserve">R$0,50–R$1,00</w:t>
      </w:r>
      <w:r>
        <w:t xml:space="preserve">, pois o engajamento lá é alto e o custo por clique menor que no Facebook. Entretanto,</w:t>
      </w:r>
      <w:r>
        <w:t xml:space="preserve"> </w:t>
      </w:r>
      <w:r>
        <w:rPr>
          <w:i/>
          <w:iCs/>
        </w:rPr>
        <w:t xml:space="preserve">atenção:</w:t>
      </w:r>
      <w:r>
        <w:t xml:space="preserve"> </w:t>
      </w:r>
      <w:r>
        <w:t xml:space="preserve">a audiência do TikTok tende a ser mais jovem; para atingir mulheres 35+, teremos que segmentar e possivelmente pagar um CPC um pouco maior (~R$1). Estimamos CPL ~</w:t>
      </w:r>
      <w:r>
        <w:rPr>
          <w:b/>
          <w:bCs/>
        </w:rPr>
        <w:t xml:space="preserve">R$10–15</w:t>
      </w:r>
      <w:r>
        <w:t xml:space="preserve"> </w:t>
      </w:r>
      <w:r>
        <w:t xml:space="preserve">no TikTok se as criativas forem eficazes (videos curtos emocionais podem gerar muitos leads baratos). Porém,</w:t>
      </w:r>
      <w:r>
        <w:t xml:space="preserve"> </w:t>
      </w:r>
      <w:r>
        <w:rPr>
          <w:b/>
          <w:bCs/>
        </w:rPr>
        <w:t xml:space="preserve">taxa de conversão</w:t>
      </w:r>
      <w:r>
        <w:t xml:space="preserve"> </w:t>
      </w:r>
      <w:r>
        <w:t xml:space="preserve">desses leads para venda possivelmente mais baixa, ~</w:t>
      </w:r>
      <w:r>
        <w:rPr>
          <w:b/>
          <w:bCs/>
        </w:rPr>
        <w:t xml:space="preserve">1-2%</w:t>
      </w:r>
      <w:r>
        <w:t xml:space="preserve">, porque muitos podem estar em estágio de consciência inicial ou não ter perfil exato (há mais curiosidade). Então, CPA no TikTok pode ficar ~R$500 ou mais (100 leads a R$10 = R$1000, 1-2 vendas). Ainda assim, TikTok pode ser interessante para volume de top de funil e brand awareness, desde que haja estratégia de nutrição desses leads.</w:t>
      </w:r>
    </w:p>
    <w:p>
      <w:pPr>
        <w:pStyle w:val="FirstParagraph"/>
      </w:pPr>
      <w:r>
        <w:rPr>
          <w:i/>
          <w:iCs/>
        </w:rPr>
        <w:t xml:space="preserve">(Os números acima são médias; na prática, otimização e criativos de qualidade podem reduzir custos. Ex: conteúdos altamente segmentados com storytelling podem abaixar CPC no Facebook para ~R$0,80 e CPL &lt; R$10, assim como no Google long-tails baratas podem trazer leads a custo baixo. Mas usamos estimativas conservadoras do mercado para planejamento.)</w:t>
      </w:r>
    </w:p>
    <w:bookmarkEnd w:id="49"/>
    <w:bookmarkEnd w:id="50"/>
    <w:bookmarkStart w:id="52" w:name="métricas-de-performance"/>
    <w:p>
      <w:pPr>
        <w:pStyle w:val="Heading2"/>
      </w:pPr>
      <w:r>
        <w:t xml:space="preserve">📊 MÉTRICAS DE PERFORMANCE</w:t>
      </w:r>
    </w:p>
    <w:p>
      <w:pPr>
        <w:pStyle w:val="Compact"/>
        <w:numPr>
          <w:ilvl w:val="0"/>
          <w:numId w:val="1011"/>
        </w:numPr>
      </w:pPr>
      <w:r>
        <w:rPr>
          <w:b/>
          <w:bCs/>
        </w:rPr>
        <w:t xml:space="preserve">CAC médio por canal:</w:t>
      </w:r>
      <w:r>
        <w:t xml:space="preserve"> </w:t>
      </w:r>
      <w:r>
        <w:t xml:space="preserve">Varía conforme o canal pago e orgânico. Em benchmarks de infoprodutos no Brasil, o</w:t>
      </w:r>
      <w:r>
        <w:t xml:space="preserve"> </w:t>
      </w:r>
      <w:r>
        <w:rPr>
          <w:b/>
          <w:bCs/>
        </w:rPr>
        <w:t xml:space="preserve">Custo de Aquisição de Cliente (CAC)</w:t>
      </w:r>
      <w:r>
        <w:t xml:space="preserve"> </w:t>
      </w:r>
      <w:r>
        <w:t xml:space="preserve">via Facebook tende a ser o mais baixo, dado o grande alcance e CPC menor – digamos ~</w:t>
      </w:r>
      <w:r>
        <w:rPr>
          <w:b/>
          <w:bCs/>
        </w:rPr>
        <w:t xml:space="preserve">R$400-600</w:t>
      </w:r>
      <w:r>
        <w:t xml:space="preserve"> </w:t>
      </w:r>
      <w:r>
        <w:t xml:space="preserve">por cliente (considerando um produto de ticket alto). Via</w:t>
      </w:r>
      <w:r>
        <w:t xml:space="preserve"> </w:t>
      </w:r>
      <w:r>
        <w:rPr>
          <w:b/>
          <w:bCs/>
        </w:rPr>
        <w:t xml:space="preserve">Google Search</w:t>
      </w:r>
      <w:r>
        <w:t xml:space="preserve">, o CAC pode ser um pouco maior (~</w:t>
      </w:r>
      <w:r>
        <w:rPr>
          <w:b/>
          <w:bCs/>
        </w:rPr>
        <w:t xml:space="preserve">R$600-800</w:t>
      </w:r>
      <w:r>
        <w:t xml:space="preserve">), pois embora a conversão seja melhor, o custo por clique é superior</w:t>
      </w:r>
      <w:hyperlink r:id="rId51">
        <w:r>
          <w:rPr>
            <w:rStyle w:val="Hyperlink"/>
          </w:rPr>
          <w:t xml:space="preserve">[20]</w:t>
        </w:r>
      </w:hyperlink>
      <w:r>
        <w:t xml:space="preserve">.</w:t>
      </w:r>
      <w:r>
        <w:t xml:space="preserve"> </w:t>
      </w:r>
      <w:r>
        <w:rPr>
          <w:b/>
          <w:bCs/>
        </w:rPr>
        <w:t xml:space="preserve">YouTube Ads</w:t>
      </w:r>
      <w:r>
        <w:t xml:space="preserve"> </w:t>
      </w:r>
      <w:r>
        <w:t xml:space="preserve">costuma ter CAC parecido ao Facebook ou ligeiramente maior (~R$500-700), pois embora cliques baratos, nem todos engajam no funil.</w:t>
      </w:r>
      <w:r>
        <w:t xml:space="preserve"> </w:t>
      </w:r>
      <w:r>
        <w:rPr>
          <w:b/>
          <w:bCs/>
        </w:rPr>
        <w:t xml:space="preserve">TikTok Ads</w:t>
      </w:r>
      <w:r>
        <w:t xml:space="preserve"> </w:t>
      </w:r>
      <w:r>
        <w:t xml:space="preserve">atualmente pode trazer CAC competitivo (~R$400-500) se bem segmentado, mas existe risco de leads menos qualificados inflar esse custo posteriormente. Importante: canais orgânicos como</w:t>
      </w:r>
      <w:r>
        <w:t xml:space="preserve"> </w:t>
      </w:r>
      <w:r>
        <w:rPr>
          <w:b/>
          <w:bCs/>
        </w:rPr>
        <w:t xml:space="preserve">Instagram orgânico, email marketing e indicações</w:t>
      </w:r>
      <w:r>
        <w:t xml:space="preserve"> </w:t>
      </w:r>
      <w:r>
        <w:t xml:space="preserve">têm CAC quase nulo (apenas custo de conteúdo), melhorando muito a média geral. No nosso planejamento, devemos mirar um CAC médio consolidado (pagos + orgânicos)</w:t>
      </w:r>
      <w:r>
        <w:t xml:space="preserve"> </w:t>
      </w:r>
      <w:r>
        <w:rPr>
          <w:b/>
          <w:bCs/>
        </w:rPr>
        <w:t xml:space="preserve">abaixo de R$1.500</w:t>
      </w:r>
      <w:r>
        <w:t xml:space="preserve"> </w:t>
      </w:r>
      <w:r>
        <w:t xml:space="preserve">para um produto de R$5.000-7.000 – ou seja, ~20-30% do ticket, que é saudável. Benchmarks indicam que</w:t>
      </w:r>
      <w:r>
        <w:t xml:space="preserve"> </w:t>
      </w:r>
      <w:r>
        <w:rPr>
          <w:b/>
          <w:bCs/>
        </w:rPr>
        <w:t xml:space="preserve">Facebook Ads apresenta CPC ~68% menor que Google Ads no Brasil</w:t>
      </w:r>
      <w:hyperlink r:id="rId51">
        <w:r>
          <w:rPr>
            <w:rStyle w:val="Hyperlink"/>
            <w:b/>
            <w:bCs/>
          </w:rPr>
          <w:t xml:space="preserve">[20]</w:t>
        </w:r>
      </w:hyperlink>
      <w:r>
        <w:t xml:space="preserve">, logo investiremos mais nele para otimizar CAC.</w:t>
      </w:r>
    </w:p>
    <w:p>
      <w:pPr>
        <w:pStyle w:val="Compact"/>
        <w:numPr>
          <w:ilvl w:val="0"/>
          <w:numId w:val="1011"/>
        </w:numPr>
      </w:pPr>
      <w:r>
        <w:rPr>
          <w:b/>
          <w:bCs/>
        </w:rPr>
        <w:t xml:space="preserve">Funil de conversão padrão:</w:t>
      </w:r>
      <w:r>
        <w:t xml:space="preserve"> </w:t>
      </w:r>
      <w:r>
        <w:t xml:space="preserve">Para lançamentos digitais no nicho de cursos/mentorias, podemos usar como referência: de todo o público alcançado por anúncios, ~</w:t>
      </w:r>
      <w:r>
        <w:rPr>
          <w:b/>
          <w:bCs/>
        </w:rPr>
        <w:t xml:space="preserve">2%</w:t>
      </w:r>
      <w:r>
        <w:t xml:space="preserve"> </w:t>
      </w:r>
      <w:r>
        <w:t xml:space="preserve">clica (CTR anúncios). Dos que clicam e caem na página de captura (webinar, lista de espera), ~</w:t>
      </w:r>
      <w:r>
        <w:rPr>
          <w:b/>
          <w:bCs/>
        </w:rPr>
        <w:t xml:space="preserve">20-30%</w:t>
      </w:r>
      <w:r>
        <w:t xml:space="preserve"> </w:t>
      </w:r>
      <w:r>
        <w:t xml:space="preserve">convertem em lead (preenchem cadastro). Depois, desses leads nutridos até o lançamento, uma conversão típica em produto de transformação é</w:t>
      </w:r>
      <w:r>
        <w:t xml:space="preserve"> </w:t>
      </w:r>
      <w:r>
        <w:rPr>
          <w:b/>
          <w:bCs/>
        </w:rPr>
        <w:t xml:space="preserve">1-5%</w:t>
      </w:r>
      <w:r>
        <w:t xml:space="preserve"> </w:t>
      </w:r>
      <w:r>
        <w:t xml:space="preserve">(dependendo do quão qualificados e engajados). Para ser conservadores: 1000 visitantes -&gt; 250 leads (25% conv. página) -&gt; 8 vendas (3,2% dos leads) seria um funil padrão. Isso equivale a ~0,8% dos visitantes virando clientes finais. Em lançamentos com audiência aquecida, poderemos ver taxas maiores – ex.: se muitos leads vierem da base fiel da especialista, poderíamos ter 5-10% dos leads convertendo. Mas de modo geral, assumimos:</w:t>
      </w:r>
      <w:r>
        <w:t xml:space="preserve"> </w:t>
      </w:r>
      <w:r>
        <w:rPr>
          <w:b/>
          <w:bCs/>
        </w:rPr>
        <w:t xml:space="preserve">Lead-to-sale ~2-5%</w:t>
      </w:r>
      <w:r>
        <w:t xml:space="preserve"> </w:t>
      </w:r>
      <w:r>
        <w:t xml:space="preserve">(frias vs quentes),</w:t>
      </w:r>
      <w:r>
        <w:t xml:space="preserve"> </w:t>
      </w:r>
      <w:r>
        <w:rPr>
          <w:b/>
          <w:bCs/>
        </w:rPr>
        <w:t xml:space="preserve">Click-to-lead ~20%</w:t>
      </w:r>
      <w:r>
        <w:t xml:space="preserve">, o que define nossas metas de tráfego. Esses números também alinhados com mercado de cursos online.</w:t>
      </w:r>
    </w:p>
    <w:p>
      <w:pPr>
        <w:pStyle w:val="Compact"/>
        <w:numPr>
          <w:ilvl w:val="0"/>
          <w:numId w:val="1011"/>
        </w:numPr>
      </w:pPr>
      <w:r>
        <w:rPr>
          <w:b/>
          <w:bCs/>
        </w:rPr>
        <w:t xml:space="preserve">LTV médio &amp; LTV:CAC:</w:t>
      </w:r>
      <w:r>
        <w:t xml:space="preserve"> </w:t>
      </w:r>
      <w:r>
        <w:t xml:space="preserve">No caso de um negócio de mentoria pontual, o</w:t>
      </w:r>
      <w:r>
        <w:t xml:space="preserve"> </w:t>
      </w:r>
      <w:r>
        <w:rPr>
          <w:b/>
          <w:bCs/>
        </w:rPr>
        <w:t xml:space="preserve">Lifetime Value (LTV)</w:t>
      </w:r>
      <w:r>
        <w:t xml:space="preserve"> </w:t>
      </w:r>
      <w:r>
        <w:t xml:space="preserve">inicial de um cliente equivale ao preço do programa (se não houver outros produtos). Supondo preço ~R$5.000, LTV = R$5.000. Contudo, podemos aumentar LTV com upsells: por ex., depois da mentoria em grupo, oferecer acompanhamento individual extra, ou novos programas (talvez uma mentoria avançada para gestantes ou consultoria para quem não engravidou durante o programa). Se implementarmos bem, LTV médio pode subir talvez 20-30% (ex.: algumas alunas comprando pacotes adicionais). Por segurança, considere LTV ≈</w:t>
      </w:r>
      <w:r>
        <w:t xml:space="preserve"> </w:t>
      </w:r>
      <w:r>
        <w:rPr>
          <w:b/>
          <w:bCs/>
        </w:rPr>
        <w:t xml:space="preserve">R$5-7 mil</w:t>
      </w:r>
      <w:r>
        <w:t xml:space="preserve">. Já</w:t>
      </w:r>
      <w:r>
        <w:t xml:space="preserve"> </w:t>
      </w:r>
      <w:r>
        <w:rPr>
          <w:b/>
          <w:bCs/>
        </w:rPr>
        <w:t xml:space="preserve">LTV:CAC</w:t>
      </w:r>
      <w:r>
        <w:t xml:space="preserve"> </w:t>
      </w:r>
      <w:r>
        <w:t xml:space="preserve">– métricas de referência aconselham razão &gt;= 3:1 para negócios saudáveis. Ou seja, gastar até 1/3 do valor de vida para adquirir. No nosso caso, se LTV ~R$5k, CAC alvo deve ser &lt;= R$1,67k para LTV:CAC = 3:1. Idealmente, com base em CAC esperados (&lt;R$1k via canais pagos + presença orgânica), podemos mirar LTV:CAC ~</w:t>
      </w:r>
      <w:r>
        <w:rPr>
          <w:b/>
          <w:bCs/>
        </w:rPr>
        <w:t xml:space="preserve">4:1</w:t>
      </w:r>
      <w:r>
        <w:t xml:space="preserve"> </w:t>
      </w:r>
      <w:r>
        <w:t xml:space="preserve">ou mais. Exemplo: gastando R$800 para adquirir cliente de R$5k, temos 6,25:1. Isso é excelente e possível se combinarmos tráfego pago otimizado e conversão orgânica (lista). Portanto, nos primeiros lançamentos buscar ao menos</w:t>
      </w:r>
      <w:r>
        <w:t xml:space="preserve"> </w:t>
      </w:r>
      <w:r>
        <w:rPr>
          <w:b/>
          <w:bCs/>
        </w:rPr>
        <w:t xml:space="preserve">3:1</w:t>
      </w:r>
      <w:r>
        <w:t xml:space="preserve"> </w:t>
      </w:r>
      <w:r>
        <w:t xml:space="preserve">e escalando marketing com cautela para manter &gt;=3 conforme volume aumenta.</w:t>
      </w:r>
    </w:p>
    <w:p>
      <w:pPr>
        <w:pStyle w:val="Compact"/>
        <w:numPr>
          <w:ilvl w:val="0"/>
          <w:numId w:val="1011"/>
        </w:numPr>
      </w:pPr>
      <w:r>
        <w:rPr>
          <w:b/>
          <w:bCs/>
        </w:rPr>
        <w:t xml:space="preserve">ROI esperado por canal:</w:t>
      </w:r>
      <w:r>
        <w:t xml:space="preserve"> </w:t>
      </w:r>
      <w:r>
        <w:t xml:space="preserve">Em termos de</w:t>
      </w:r>
      <w:r>
        <w:t xml:space="preserve"> </w:t>
      </w:r>
      <w:r>
        <w:rPr>
          <w:i/>
          <w:iCs/>
        </w:rPr>
        <w:t xml:space="preserve">ROAS (Return on Ad Spend)</w:t>
      </w:r>
      <w:r>
        <w:t xml:space="preserve">, esperamos variações:</w:t>
      </w:r>
      <w:r>
        <w:t xml:space="preserve"> </w:t>
      </w:r>
      <w:r>
        <w:rPr>
          <w:b/>
          <w:bCs/>
        </w:rPr>
        <w:t xml:space="preserve">Email marketing</w:t>
      </w:r>
      <w:r>
        <w:t xml:space="preserve"> </w:t>
      </w:r>
      <w:r>
        <w:t xml:space="preserve">tem ROI altíssimo (muitas vezes citado 3800% ou 38:1) porque o custo é baixo e pode gerar muitas vendas – por isso fortalecer base e nutrição por email é vital.</w:t>
      </w:r>
      <w:r>
        <w:t xml:space="preserve"> </w:t>
      </w:r>
      <w:r>
        <w:rPr>
          <w:b/>
          <w:bCs/>
        </w:rPr>
        <w:t xml:space="preserve">Facebook/Instagram Ads</w:t>
      </w:r>
      <w:r>
        <w:t xml:space="preserve"> </w:t>
      </w:r>
      <w:r>
        <w:t xml:space="preserve">pode gerar ROI de ~</w:t>
      </w:r>
      <w:r>
        <w:rPr>
          <w:b/>
          <w:bCs/>
        </w:rPr>
        <w:t xml:space="preserve">300-400%</w:t>
      </w:r>
      <w:r>
        <w:t xml:space="preserve"> </w:t>
      </w:r>
      <w:r>
        <w:t xml:space="preserve">(ou 3-4x o investimento) considerando um bom funil – por ex., investe R$50k e retorna R$200k em vendas.</w:t>
      </w:r>
      <w:r>
        <w:t xml:space="preserve"> </w:t>
      </w:r>
      <w:r>
        <w:rPr>
          <w:b/>
          <w:bCs/>
        </w:rPr>
        <w:t xml:space="preserve">Google Ads</w:t>
      </w:r>
      <w:r>
        <w:t xml:space="preserve"> </w:t>
      </w:r>
      <w:r>
        <w:t xml:space="preserve">tende a ROI um pouco menor, porém ainda positivo – talvez</w:t>
      </w:r>
      <w:r>
        <w:t xml:space="preserve"> </w:t>
      </w:r>
      <w:r>
        <w:rPr>
          <w:b/>
          <w:bCs/>
        </w:rPr>
        <w:t xml:space="preserve">250-300%</w:t>
      </w:r>
      <w:r>
        <w:t xml:space="preserve"> </w:t>
      </w:r>
      <w:r>
        <w:t xml:space="preserve">(CPC caro mas público com intenção; investe R$20k e volta R$50-60k).</w:t>
      </w:r>
      <w:r>
        <w:t xml:space="preserve"> </w:t>
      </w:r>
      <w:r>
        <w:rPr>
          <w:b/>
          <w:bCs/>
        </w:rPr>
        <w:t xml:space="preserve">YouTube Ads</w:t>
      </w:r>
      <w:r>
        <w:t xml:space="preserve">: se usado para remarketing e branding, pode trazer ROI ~</w:t>
      </w:r>
      <w:r>
        <w:rPr>
          <w:b/>
          <w:bCs/>
        </w:rPr>
        <w:t xml:space="preserve">300%</w:t>
      </w:r>
      <w:r>
        <w:t xml:space="preserve">, similar a Facebook, pois cliques são baratos e ajudam a converter indecisos.</w:t>
      </w:r>
      <w:r>
        <w:t xml:space="preserve"> </w:t>
      </w:r>
      <w:r>
        <w:rPr>
          <w:b/>
          <w:bCs/>
        </w:rPr>
        <w:t xml:space="preserve">TikTok Ads</w:t>
      </w:r>
      <w:r>
        <w:t xml:space="preserve">: incerto – há casos de ROI alto pelo baixo custo, porém conversão menor; podemos projetar ROI ~</w:t>
      </w:r>
      <w:r>
        <w:rPr>
          <w:b/>
          <w:bCs/>
        </w:rPr>
        <w:t xml:space="preserve">200-250%</w:t>
      </w:r>
      <w:r>
        <w:t xml:space="preserve"> </w:t>
      </w:r>
      <w:r>
        <w:t xml:space="preserve">inicialmente até entender a qualidade (ainda assim, duplicar o investido). Em termos de canais orgânicos:</w:t>
      </w:r>
      <w:r>
        <w:t xml:space="preserve"> </w:t>
      </w:r>
      <w:r>
        <w:rPr>
          <w:b/>
          <w:bCs/>
        </w:rPr>
        <w:t xml:space="preserve">SEO/Blog</w:t>
      </w:r>
      <w:r>
        <w:t xml:space="preserve"> </w:t>
      </w:r>
      <w:r>
        <w:t xml:space="preserve">tem ROI demorado porém altíssimo a longo prazo (conteúdos rankeados gerando vendas “gratuitas”).</w:t>
      </w:r>
      <w:r>
        <w:t xml:space="preserve"> </w:t>
      </w:r>
      <w:r>
        <w:rPr>
          <w:b/>
          <w:bCs/>
        </w:rPr>
        <w:t xml:space="preserve">Indicações/parcerias</w:t>
      </w:r>
      <w:r>
        <w:t xml:space="preserve">: excelente ROI (custo baixo, só comissionamentos se houverem). Resumindo, por canal pago: Meta Ads (FB/IG) ROI 3-4x, Google 2.5-3x, YouTube ~3x, TikTok 2-2.5x. Isso são metas realistas; podendo melhorar com otimizações no produto (um produto irresistível converte melhor e aumenta ROI de qualquer campanha). O importante é monitorar e realocar orçamento para canais com melhor LTV:CAC. Vale destacar: no primeiro lançamento o ROI pode ser menor (devido a investimentos iniciais em produção e menor base) – mesmo 150-200% já seria positivo – mas conforme marcas e público aquecem, podemos estabilizar nesses benchmarks mencionados.</w:t>
      </w:r>
    </w:p>
    <w:bookmarkEnd w:id="52"/>
    <w:bookmarkStart w:id="55" w:name="voz-do-mercado"/>
    <w:p>
      <w:pPr>
        <w:pStyle w:val="Heading2"/>
      </w:pPr>
      <w:r>
        <w:t xml:space="preserve">🗣️ VOZ DO MERCADO</w:t>
      </w:r>
    </w:p>
    <w:p>
      <w:pPr>
        <w:pStyle w:val="Compact"/>
        <w:numPr>
          <w:ilvl w:val="0"/>
          <w:numId w:val="1012"/>
        </w:numPr>
      </w:pPr>
      <w:r>
        <w:rPr>
          <w:b/>
          <w:bCs/>
        </w:rPr>
        <w:t xml:space="preserve">Principais objeções (e contorno):</w:t>
      </w:r>
    </w:p>
    <w:p>
      <w:pPr>
        <w:pStyle w:val="Compact"/>
        <w:numPr>
          <w:ilvl w:val="0"/>
          <w:numId w:val="1012"/>
        </w:numPr>
      </w:pPr>
      <w:r>
        <w:rPr>
          <w:b/>
          <w:bCs/>
        </w:rPr>
        <w:t xml:space="preserve">“Já gastei tanto dinheiro... tenho medo de jogar mais dinheiro fora”</w:t>
      </w:r>
      <w:r>
        <w:t xml:space="preserve"> </w:t>
      </w:r>
      <w:r>
        <w:t xml:space="preserve">– A cliente está cética em investir novamente após tantas tentativas frustradas.</w:t>
      </w:r>
      <w:r>
        <w:t xml:space="preserve"> </w:t>
      </w:r>
      <w:r>
        <w:rPr>
          <w:i/>
          <w:iCs/>
        </w:rPr>
        <w:t xml:space="preserve">Como contornar:</w:t>
      </w:r>
      <w:r>
        <w:t xml:space="preserve"> </w:t>
      </w:r>
      <w:r>
        <w:t xml:space="preserve">enfatizar o</w:t>
      </w:r>
      <w:r>
        <w:t xml:space="preserve"> </w:t>
      </w:r>
      <w:r>
        <w:rPr>
          <w:b/>
          <w:bCs/>
        </w:rPr>
        <w:t xml:space="preserve">custo-benefício</w:t>
      </w:r>
      <w:r>
        <w:t xml:space="preserve"> </w:t>
      </w:r>
      <w:r>
        <w:t xml:space="preserve">da mentoria em comparação aos tratamentos tradicionais. Exemplo: “Entendo, você provavelmente já investiu uma fortuna... Mas nosso programa custa uma fração (~10%) de um ciclo de FIV e pode elevar significativamente suas chances naturalmente. Além disso, oferecemos garantia de satisfação – ou seja, ou você sente valor real, ou devolvemos o investimento.” Mostrar depoimentos de alunas que também estavam céticas por já terem gasto muito, mas que viram resultados no programa (e até economizaram evitando procedimentos desnecessários). Também podemos oferecer</w:t>
      </w:r>
      <w:r>
        <w:t xml:space="preserve"> </w:t>
      </w:r>
      <w:r>
        <w:rPr>
          <w:b/>
          <w:bCs/>
        </w:rPr>
        <w:t xml:space="preserve">parcelamento acessível</w:t>
      </w:r>
      <w:r>
        <w:t xml:space="preserve"> </w:t>
      </w:r>
      <w:r>
        <w:t xml:space="preserve">para diluir o obstáculo financeiro.</w:t>
      </w:r>
    </w:p>
    <w:p>
      <w:pPr>
        <w:pStyle w:val="Compact"/>
        <w:numPr>
          <w:ilvl w:val="0"/>
          <w:numId w:val="1012"/>
        </w:numPr>
      </w:pPr>
      <w:r>
        <w:rPr>
          <w:b/>
          <w:bCs/>
        </w:rPr>
        <w:t xml:space="preserve">“Tenho diagnóstico complicado, acho que nada além de milagre resolve”</w:t>
      </w:r>
      <w:r>
        <w:t xml:space="preserve"> </w:t>
      </w:r>
      <w:r>
        <w:t xml:space="preserve">– Muitas acreditam que seu caso é único e tão grave que um programa assim não funcionaria. Por exemplo, “tenho endometriose avançada, só FIV mesmo”.</w:t>
      </w:r>
      <w:r>
        <w:t xml:space="preserve"> </w:t>
      </w:r>
      <w:r>
        <w:rPr>
          <w:i/>
          <w:iCs/>
        </w:rPr>
        <w:t xml:space="preserve">Como contornar:</w:t>
      </w:r>
      <w:r>
        <w:t xml:space="preserve"> </w:t>
      </w:r>
      <w:r>
        <w:rPr>
          <w:b/>
          <w:bCs/>
        </w:rPr>
        <w:t xml:space="preserve">Prova social e científica.</w:t>
      </w:r>
      <w:r>
        <w:t xml:space="preserve"> </w:t>
      </w:r>
      <w:r>
        <w:t xml:space="preserve">Mostrar casos de sucesso de mulheres com o mesmo diagnóstico que obtiveram melhora ou gravidez (ex.: “A Maria tinha endometriose severa e engravidou após 6 meses de mudança de estilo de vida conosco”). Trazer validação científica: citar estudos que provam que fatores modificáveis ajudam – ex.:</w:t>
      </w:r>
      <w:r>
        <w:t xml:space="preserve"> </w:t>
      </w:r>
      <w:r>
        <w:rPr>
          <w:i/>
          <w:iCs/>
        </w:rPr>
        <w:t xml:space="preserve">“Estudos de Harvard mostram que seguir uma dieta adequada reduz até 80% problemas ovulatórios</w:t>
      </w:r>
      <w:hyperlink r:id="rId44">
        <w:r>
          <w:rPr>
            <w:rStyle w:val="Hyperlink"/>
            <w:i/>
            <w:iCs/>
          </w:rPr>
          <w:t xml:space="preserve">[17]</w:t>
        </w:r>
      </w:hyperlink>
      <w:r>
        <w:rPr>
          <w:i/>
          <w:iCs/>
        </w:rPr>
        <w:t xml:space="preserve">.</w:t>
      </w:r>
      <w:r>
        <w:t xml:space="preserve">” Enfatizar que a mentoria não é “milagre” sem fundamento: é baseada em ciência e abordagem integrativa que pode</w:t>
      </w:r>
      <w:r>
        <w:t xml:space="preserve"> </w:t>
      </w:r>
      <w:r>
        <w:rPr>
          <w:b/>
          <w:bCs/>
        </w:rPr>
        <w:t xml:space="preserve">potencializar qualquer tratamento médico</w:t>
      </w:r>
      <w:r>
        <w:t xml:space="preserve">. Ou seja, mesmo quem vai pra FIV se beneficia (prepara corpo pra ter mais sucesso). Em resumo, reforçar</w:t>
      </w:r>
      <w:r>
        <w:t xml:space="preserve"> </w:t>
      </w:r>
      <w:r>
        <w:rPr>
          <w:b/>
          <w:bCs/>
        </w:rPr>
        <w:t xml:space="preserve">autoridade e evidências</w:t>
      </w:r>
      <w:r>
        <w:t xml:space="preserve"> </w:t>
      </w:r>
      <w:r>
        <w:t xml:space="preserve">para quebrar o “nada vai me ajudar”.</w:t>
      </w:r>
    </w:p>
    <w:p>
      <w:pPr>
        <w:numPr>
          <w:ilvl w:val="0"/>
          <w:numId w:val="1012"/>
        </w:numPr>
      </w:pPr>
      <w:r>
        <w:rPr>
          <w:b/>
          <w:bCs/>
        </w:rPr>
        <w:t xml:space="preserve">“Já ouvi tantas promessas vazias, por que acreditar nessa?”</w:t>
      </w:r>
      <w:r>
        <w:t xml:space="preserve"> </w:t>
      </w:r>
      <w:r>
        <w:t xml:space="preserve">– Objeção de confiança: a pessoa está cansada de fórmulas mágicas, chás milagrosos, gurus da internet.</w:t>
      </w:r>
      <w:r>
        <w:t xml:space="preserve"> </w:t>
      </w:r>
      <w:r>
        <w:rPr>
          <w:i/>
          <w:iCs/>
        </w:rPr>
        <w:t xml:space="preserve">Como contornar:</w:t>
      </w:r>
      <w:r>
        <w:t xml:space="preserve"> </w:t>
      </w:r>
      <w:r>
        <w:t xml:space="preserve">destacar a</w:t>
      </w:r>
      <w:r>
        <w:t xml:space="preserve"> </w:t>
      </w:r>
      <w:r>
        <w:rPr>
          <w:b/>
          <w:bCs/>
        </w:rPr>
        <w:t xml:space="preserve">credibilidade da especialista</w:t>
      </w:r>
      <w:r>
        <w:t xml:space="preserve"> </w:t>
      </w:r>
      <w:r>
        <w:t xml:space="preserve">(formação, anos de experiência, quantos bebês já “ajudou a nascer” indiretamente), e a</w:t>
      </w:r>
      <w:r>
        <w:t xml:space="preserve"> </w:t>
      </w:r>
      <w:r>
        <w:rPr>
          <w:b/>
          <w:bCs/>
        </w:rPr>
        <w:t xml:space="preserve">transparência do método</w:t>
      </w:r>
      <w:r>
        <w:t xml:space="preserve">. Explicar claramente o que o programa envolve, sem esconder que não é garantia de bebê mas que entrega melhorias concretas (regulação hormonal, etc.). Apresentar</w:t>
      </w:r>
      <w:r>
        <w:t xml:space="preserve"> </w:t>
      </w:r>
      <w:r>
        <w:rPr>
          <w:b/>
          <w:bCs/>
        </w:rPr>
        <w:t xml:space="preserve">garantia</w:t>
      </w:r>
      <w:r>
        <w:t xml:space="preserve"> </w:t>
      </w:r>
      <w:r>
        <w:t xml:space="preserve">(ex.: 15 dias de teste) para mostrar que estamos confiantes no valor. E usar linguagem honesta: reconhecer a dor dela (“Você está cansada de falsas promessas –</w:t>
      </w:r>
      <w:r>
        <w:t xml:space="preserve"> </w:t>
      </w:r>
      <w:r>
        <w:rPr>
          <w:i/>
          <w:iCs/>
        </w:rPr>
        <w:t xml:space="preserve">nós também detestamos promessas vazias</w:t>
      </w:r>
      <w:r>
        <w:t xml:space="preserve">. Por isso, tudo aqui é baseado em dados e resultados reais”). Trazendo depoimentos reais e humanizados, a potencial cliente percebe que não é “mais um engodo”, mas sim algo diferente, conduzido eticamente.</w:t>
      </w:r>
    </w:p>
    <w:p>
      <w:pPr>
        <w:numPr>
          <w:ilvl w:val="0"/>
          <w:numId w:val="1012"/>
        </w:numPr>
      </w:pPr>
      <w:r>
        <w:rPr>
          <w:b/>
          <w:bCs/>
        </w:rPr>
        <w:t xml:space="preserve">Linguagem específica do público:</w:t>
      </w:r>
      <w:r>
        <w:t xml:space="preserve"> </w:t>
      </w:r>
      <w:r>
        <w:t xml:space="preserve">Nosso público responde bem a uma linguagem</w:t>
      </w:r>
      <w:r>
        <w:t xml:space="preserve"> </w:t>
      </w:r>
      <w:r>
        <w:rPr>
          <w:b/>
          <w:bCs/>
        </w:rPr>
        <w:t xml:space="preserve">empática, acolhedora e esperançosa</w:t>
      </w:r>
      <w:r>
        <w:t xml:space="preserve">. Alguns termos e gatilhos a utilizar:</w:t>
      </w:r>
    </w:p>
    <w:p>
      <w:pPr>
        <w:pStyle w:val="Compact"/>
        <w:numPr>
          <w:ilvl w:val="0"/>
          <w:numId w:val="1012"/>
        </w:numPr>
      </w:pPr>
      <w:r>
        <w:rPr>
          <w:b/>
          <w:bCs/>
        </w:rPr>
        <w:t xml:space="preserve">“Tentante”</w:t>
      </w:r>
      <w:r>
        <w:t xml:space="preserve"> </w:t>
      </w:r>
      <w:r>
        <w:t xml:space="preserve">– elas se autodenominam assim, então usar termos como</w:t>
      </w:r>
      <w:r>
        <w:t xml:space="preserve"> </w:t>
      </w:r>
      <w:r>
        <w:rPr>
          <w:i/>
          <w:iCs/>
        </w:rPr>
        <w:t xml:space="preserve">comunidade de tentantes</w:t>
      </w:r>
      <w:r>
        <w:t xml:space="preserve">,</w:t>
      </w:r>
      <w:r>
        <w:t xml:space="preserve"> </w:t>
      </w:r>
      <w:r>
        <w:rPr>
          <w:i/>
          <w:iCs/>
        </w:rPr>
        <w:t xml:space="preserve">jornada da tentante</w:t>
      </w:r>
      <w:r>
        <w:t xml:space="preserve"> </w:t>
      </w:r>
      <w:r>
        <w:t xml:space="preserve">cria identificação imediata.</w:t>
      </w:r>
    </w:p>
    <w:p>
      <w:pPr>
        <w:pStyle w:val="Compact"/>
        <w:numPr>
          <w:ilvl w:val="0"/>
          <w:numId w:val="1012"/>
        </w:numPr>
      </w:pPr>
      <w:r>
        <w:rPr>
          <w:b/>
          <w:bCs/>
        </w:rPr>
        <w:t xml:space="preserve">“Positivo”</w:t>
      </w:r>
      <w:r>
        <w:t xml:space="preserve"> </w:t>
      </w:r>
      <w:r>
        <w:t xml:space="preserve">– refere-se ao sonhado teste de gravidez positivo. Ex: “Vamos em busca do seu positivo!”. Essa é quase uma gíria interna das tentantes, carregada de emoção.</w:t>
      </w:r>
    </w:p>
    <w:p>
      <w:pPr>
        <w:pStyle w:val="Compact"/>
        <w:numPr>
          <w:ilvl w:val="0"/>
          <w:numId w:val="1012"/>
        </w:numPr>
      </w:pPr>
      <w:r>
        <w:rPr>
          <w:b/>
          <w:bCs/>
        </w:rPr>
        <w:t xml:space="preserve">Gatilhos emocionais de pertencimento e validação:</w:t>
      </w:r>
      <w:r>
        <w:t xml:space="preserve"> </w:t>
      </w:r>
      <w:r>
        <w:t xml:space="preserve">Frases como</w:t>
      </w:r>
      <w:r>
        <w:t xml:space="preserve"> </w:t>
      </w:r>
      <w:r>
        <w:rPr>
          <w:i/>
          <w:iCs/>
        </w:rPr>
        <w:t xml:space="preserve">“Você não está sozinha”</w:t>
      </w:r>
      <w:r>
        <w:t xml:space="preserve">,</w:t>
      </w:r>
      <w:r>
        <w:t xml:space="preserve"> </w:t>
      </w:r>
      <w:r>
        <w:rPr>
          <w:i/>
          <w:iCs/>
        </w:rPr>
        <w:t xml:space="preserve">“Entendemos sua dor”</w:t>
      </w:r>
      <w:r>
        <w:t xml:space="preserve">,</w:t>
      </w:r>
      <w:r>
        <w:t xml:space="preserve"> </w:t>
      </w:r>
      <w:r>
        <w:rPr>
          <w:i/>
          <w:iCs/>
        </w:rPr>
        <w:t xml:space="preserve">“Seu sonho também é o nosso”</w:t>
      </w:r>
      <w:r>
        <w:t xml:space="preserve"> </w:t>
      </w:r>
      <w:r>
        <w:t xml:space="preserve">ressoam fortemente, pois muitas se sentem isoladas.</w:t>
      </w:r>
    </w:p>
    <w:p>
      <w:pPr>
        <w:pStyle w:val="Compact"/>
        <w:numPr>
          <w:ilvl w:val="0"/>
          <w:numId w:val="1012"/>
        </w:numPr>
      </w:pPr>
      <w:r>
        <w:rPr>
          <w:b/>
          <w:bCs/>
        </w:rPr>
        <w:t xml:space="preserve">Tom de voz:</w:t>
      </w:r>
      <w:r>
        <w:t xml:space="preserve"> </w:t>
      </w:r>
      <w:r>
        <w:t xml:space="preserve">deve mesclar</w:t>
      </w:r>
      <w:r>
        <w:t xml:space="preserve"> </w:t>
      </w:r>
      <w:r>
        <w:rPr>
          <w:b/>
          <w:bCs/>
        </w:rPr>
        <w:t xml:space="preserve">científico + carinhoso</w:t>
      </w:r>
      <w:r>
        <w:t xml:space="preserve">. Ou seja, usar termos médicos quando necessário (ex.: “reserva ovariana”, “progesterona”, “endométrio”) para mostrar know-how, mas sempre explicando de modo simples, como falaria uma amiga experiente. Evitar jargões técnicos sem explicação; ao invés disso: “vamos melhorar sua fase lútea (segunda metade do ciclo) – ou seja, aumentar naturalmente a progesterona, aquele hormônio que prepara o útero para o bebê”. Isso educa sem afastar.</w:t>
      </w:r>
    </w:p>
    <w:p>
      <w:pPr>
        <w:pStyle w:val="Compact"/>
        <w:numPr>
          <w:ilvl w:val="0"/>
          <w:numId w:val="1012"/>
        </w:numPr>
      </w:pPr>
      <w:r>
        <w:rPr>
          <w:b/>
          <w:bCs/>
        </w:rPr>
        <w:t xml:space="preserve">Expressões motivacionais/religiosas conforme perfil:</w:t>
      </w:r>
      <w:r>
        <w:t xml:space="preserve"> </w:t>
      </w:r>
      <w:r>
        <w:t xml:space="preserve">Muitas tentantes têm fé; usar expressões como</w:t>
      </w:r>
      <w:r>
        <w:t xml:space="preserve"> </w:t>
      </w:r>
      <w:r>
        <w:rPr>
          <w:i/>
          <w:iCs/>
        </w:rPr>
        <w:t xml:space="preserve">“milagre”, “abençoada”, “seu momento vai chegar”</w:t>
      </w:r>
      <w:r>
        <w:t xml:space="preserve"> </w:t>
      </w:r>
      <w:r>
        <w:t xml:space="preserve">pode tocar fundo (claro, sem segmentar religião específica, mas mostrando respeito à espiritualidade).</w:t>
      </w:r>
    </w:p>
    <w:p>
      <w:pPr>
        <w:pStyle w:val="Compact"/>
        <w:numPr>
          <w:ilvl w:val="0"/>
          <w:numId w:val="1012"/>
        </w:numPr>
      </w:pPr>
      <w:r>
        <w:rPr>
          <w:b/>
          <w:bCs/>
        </w:rPr>
        <w:t xml:space="preserve">Gatilhos de urgência de tempo:</w:t>
      </w:r>
      <w:r>
        <w:t xml:space="preserve"> </w:t>
      </w:r>
      <w:r>
        <w:t xml:space="preserve">ex.:</w:t>
      </w:r>
      <w:r>
        <w:t xml:space="preserve"> </w:t>
      </w:r>
      <w:r>
        <w:rPr>
          <w:i/>
          <w:iCs/>
        </w:rPr>
        <w:t xml:space="preserve">“O relógio biológico não espera, mas você não precisa enfrentá-lo sozinha.”</w:t>
      </w:r>
      <w:r>
        <w:t xml:space="preserve"> </w:t>
      </w:r>
      <w:r>
        <w:t xml:space="preserve">– isso mostra empatia e ao mesmo tempo incentiva ação.</w:t>
      </w:r>
    </w:p>
    <w:p>
      <w:pPr>
        <w:pStyle w:val="Compact"/>
        <w:numPr>
          <w:ilvl w:val="0"/>
          <w:numId w:val="1012"/>
        </w:numPr>
      </w:pPr>
      <w:r>
        <w:rPr>
          <w:b/>
          <w:bCs/>
        </w:rPr>
        <w:t xml:space="preserve">Narrativas de superação:</w:t>
      </w:r>
      <w:r>
        <w:t xml:space="preserve"> </w:t>
      </w:r>
      <w:r>
        <w:t xml:space="preserve">Palavras como</w:t>
      </w:r>
      <w:r>
        <w:t xml:space="preserve"> </w:t>
      </w:r>
      <w:r>
        <w:rPr>
          <w:i/>
          <w:iCs/>
        </w:rPr>
        <w:t xml:space="preserve">“transformação”, “superar”, “conquistar o impossível”</w:t>
      </w:r>
      <w:r>
        <w:t xml:space="preserve"> </w:t>
      </w:r>
      <w:r>
        <w:t xml:space="preserve">inspiram.</w:t>
      </w:r>
    </w:p>
    <w:p>
      <w:pPr>
        <w:pStyle w:val="Compact"/>
        <w:numPr>
          <w:ilvl w:val="0"/>
          <w:numId w:val="1012"/>
        </w:numPr>
      </w:pPr>
      <w:r>
        <w:rPr>
          <w:b/>
          <w:bCs/>
        </w:rPr>
        <w:t xml:space="preserve">Vocabulário de autoestima:</w:t>
      </w:r>
      <w:r>
        <w:t xml:space="preserve"> </w:t>
      </w:r>
      <w:r>
        <w:rPr>
          <w:i/>
          <w:iCs/>
        </w:rPr>
        <w:t xml:space="preserve">“empoderar sua fertilidade”, “resgatar sua confiança feminina”</w:t>
      </w:r>
      <w:r>
        <w:t xml:space="preserve">. Elas reagem bem a se sentirem</w:t>
      </w:r>
      <w:r>
        <w:t xml:space="preserve"> </w:t>
      </w:r>
      <w:r>
        <w:rPr>
          <w:i/>
          <w:iCs/>
        </w:rPr>
        <w:t xml:space="preserve">protagonistas</w:t>
      </w:r>
      <w:r>
        <w:t xml:space="preserve">, em vez de vítimas das circunstâncias.</w:t>
      </w:r>
    </w:p>
    <w:p>
      <w:pPr>
        <w:pStyle w:val="Compact"/>
        <w:numPr>
          <w:ilvl w:val="0"/>
          <w:numId w:val="1012"/>
        </w:numPr>
      </w:pPr>
      <w:r>
        <w:rPr>
          <w:b/>
          <w:bCs/>
        </w:rPr>
        <w:t xml:space="preserve">Evitar tom professoral ou frio:</w:t>
      </w:r>
      <w:r>
        <w:t xml:space="preserve"> </w:t>
      </w:r>
      <w:r>
        <w:t xml:space="preserve">Em vez de “Paciente com infertilidade tem X% de...”, usar “Você, como tantas outras mulheres incríveis, pode estar se sentindo...” – falar</w:t>
      </w:r>
      <w:r>
        <w:t xml:space="preserve"> </w:t>
      </w:r>
      <w:r>
        <w:rPr>
          <w:b/>
          <w:bCs/>
        </w:rPr>
        <w:t xml:space="preserve">diretamente</w:t>
      </w:r>
      <w:r>
        <w:t xml:space="preserve"> </w:t>
      </w:r>
      <w:r>
        <w:t xml:space="preserve">à pessoa, na segunda pessoa (você). Isso estabelece conexão.</w:t>
      </w:r>
    </w:p>
    <w:p>
      <w:pPr>
        <w:numPr>
          <w:ilvl w:val="0"/>
          <w:numId w:val="1012"/>
        </w:numPr>
      </w:pPr>
      <w:r>
        <w:rPr>
          <w:b/>
          <w:bCs/>
        </w:rPr>
        <w:t xml:space="preserve">Histórias e metáforas:</w:t>
      </w:r>
      <w:r>
        <w:t xml:space="preserve"> </w:t>
      </w:r>
      <w:r>
        <w:t xml:space="preserve">Este público costuma se apegar a metáforas de planta/colheita (ex.: “Vamos preparar seu terreno fértil para que a sementinha floresça” – metáfora que inclusive a Dra. Julia Barbi usou</w:t>
      </w:r>
      <w:hyperlink r:id="rId53">
        <w:r>
          <w:rPr>
            <w:rStyle w:val="Hyperlink"/>
          </w:rPr>
          <w:t xml:space="preserve">[21]</w:t>
        </w:r>
      </w:hyperlink>
      <w:r>
        <w:t xml:space="preserve">). Essas imagens simples ficam na mente e trazem positividade. Outra metáfora: comparação com maratona (“não é uma corrida de 100m, é uma maratona – estamos aqui para te acompanhar até a linha de chegada do positivo”).</w:t>
      </w:r>
      <w:r>
        <w:br/>
      </w:r>
      <w:r>
        <w:t xml:space="preserve">Em suma, a linguagem deve ser</w:t>
      </w:r>
      <w:r>
        <w:t xml:space="preserve"> </w:t>
      </w:r>
      <w:r>
        <w:rPr>
          <w:b/>
          <w:bCs/>
        </w:rPr>
        <w:t xml:space="preserve">esperançosa porém honesta</w:t>
      </w:r>
      <w:r>
        <w:t xml:space="preserve">,</w:t>
      </w:r>
      <w:r>
        <w:t xml:space="preserve"> </w:t>
      </w:r>
      <w:r>
        <w:rPr>
          <w:b/>
          <w:bCs/>
        </w:rPr>
        <w:t xml:space="preserve">íntima</w:t>
      </w:r>
      <w:r>
        <w:t xml:space="preserve">, usando termos do universo das tentantes e mostrando que falamos</w:t>
      </w:r>
      <w:r>
        <w:t xml:space="preserve"> </w:t>
      </w:r>
      <w:r>
        <w:rPr>
          <w:i/>
          <w:iCs/>
        </w:rPr>
        <w:t xml:space="preserve">com</w:t>
      </w:r>
      <w:r>
        <w:t xml:space="preserve"> </w:t>
      </w:r>
      <w:r>
        <w:t xml:space="preserve">elas, não</w:t>
      </w:r>
      <w:r>
        <w:t xml:space="preserve"> </w:t>
      </w:r>
      <w:r>
        <w:rPr>
          <w:i/>
          <w:iCs/>
        </w:rPr>
        <w:t xml:space="preserve">para</w:t>
      </w:r>
      <w:r>
        <w:t xml:space="preserve"> </w:t>
      </w:r>
      <w:r>
        <w:t xml:space="preserve">elas.</w:t>
      </w:r>
    </w:p>
    <w:p>
      <w:pPr>
        <w:numPr>
          <w:ilvl w:val="0"/>
          <w:numId w:val="1012"/>
        </w:numPr>
      </w:pPr>
      <w:r>
        <w:rPr>
          <w:b/>
          <w:bCs/>
        </w:rPr>
        <w:t xml:space="preserve">Crenças limitantes comuns:</w:t>
      </w:r>
    </w:p>
    <w:p>
      <w:pPr>
        <w:pStyle w:val="Compact"/>
        <w:numPr>
          <w:ilvl w:val="0"/>
          <w:numId w:val="1012"/>
        </w:numPr>
      </w:pPr>
      <w:r>
        <w:rPr>
          <w:i/>
          <w:iCs/>
        </w:rPr>
        <w:t xml:space="preserve">“Talvez Deus não quer que eu seja mãe”</w:t>
      </w:r>
      <w:r>
        <w:t xml:space="preserve"> </w:t>
      </w:r>
      <w:r>
        <w:t xml:space="preserve">– Muitas mulheres começam a acreditar que estão sendo</w:t>
      </w:r>
      <w:r>
        <w:t xml:space="preserve"> </w:t>
      </w:r>
      <w:r>
        <w:rPr>
          <w:b/>
          <w:bCs/>
        </w:rPr>
        <w:t xml:space="preserve">punidas ou que “não nasceram para isso”</w:t>
      </w:r>
      <w:r>
        <w:t xml:space="preserve">. Essa crença fatalista (às vezes religiosa, às vezes apenas destino) as faz quase desistir – sentem que é algo fora do controle delas. Precisamos reverter para: “Você merece ser mãe tanto quanto qualquer outra – e acreditar que há um propósito nesse desafio, mas não significa que é um ‘não’ definitivo. Vamos trabalhar com fé</w:t>
      </w:r>
      <w:r>
        <w:t xml:space="preserve"> </w:t>
      </w:r>
      <w:r>
        <w:rPr>
          <w:i/>
          <w:iCs/>
        </w:rPr>
        <w:t xml:space="preserve">e</w:t>
      </w:r>
      <w:r>
        <w:t xml:space="preserve"> </w:t>
      </w:r>
      <w:r>
        <w:t xml:space="preserve">ação.”</w:t>
      </w:r>
    </w:p>
    <w:p>
      <w:pPr>
        <w:pStyle w:val="Compact"/>
        <w:numPr>
          <w:ilvl w:val="0"/>
          <w:numId w:val="1012"/>
        </w:numPr>
      </w:pPr>
      <w:r>
        <w:rPr>
          <w:i/>
          <w:iCs/>
        </w:rPr>
        <w:t xml:space="preserve">“Não sou mulher de verdade/ sou menos mulher porque não consigo engravidar”</w:t>
      </w:r>
      <w:r>
        <w:t xml:space="preserve"> </w:t>
      </w:r>
      <w:r>
        <w:t xml:space="preserve">– Crença devastadora de identidade. A infertilidade mina a feminilidade dela; ela se sente “defeituosa”. Precisamos reforçar que sua valia como mulher não se resume a procriar. Também mostrar que</w:t>
      </w:r>
      <w:r>
        <w:t xml:space="preserve"> </w:t>
      </w:r>
      <w:r>
        <w:rPr>
          <w:b/>
          <w:bCs/>
        </w:rPr>
        <w:t xml:space="preserve">infertilidade é uma condição médica, não um defeito moral ou de “ser mulher”</w:t>
      </w:r>
      <w:r>
        <w:t xml:space="preserve"> </w:t>
      </w:r>
      <w:r>
        <w:t xml:space="preserve">– algo que pode ser enfrentado com ajuda. Combater vergonha com informação: ex.: 40% dos casos de infertilidade envolvem fatores masculinos</w:t>
      </w:r>
      <w:hyperlink r:id="rId54">
        <w:r>
          <w:rPr>
            <w:rStyle w:val="Hyperlink"/>
          </w:rPr>
          <w:t xml:space="preserve">[22]</w:t>
        </w:r>
      </w:hyperlink>
      <w:r>
        <w:t xml:space="preserve">, então</w:t>
      </w:r>
      <w:r>
        <w:t xml:space="preserve"> </w:t>
      </w:r>
      <w:r>
        <w:rPr>
          <w:i/>
          <w:iCs/>
        </w:rPr>
        <w:t xml:space="preserve">ela não pode carregar toda culpa</w:t>
      </w:r>
      <w:r>
        <w:t xml:space="preserve">.</w:t>
      </w:r>
    </w:p>
    <w:p>
      <w:pPr>
        <w:pStyle w:val="Compact"/>
        <w:numPr>
          <w:ilvl w:val="0"/>
          <w:numId w:val="1012"/>
        </w:numPr>
      </w:pPr>
      <w:r>
        <w:rPr>
          <w:i/>
          <w:iCs/>
        </w:rPr>
        <w:t xml:space="preserve">“Se nem a medicina conseguiu me ajudar, nada mais vai dar certo”</w:t>
      </w:r>
      <w:r>
        <w:t xml:space="preserve"> </w:t>
      </w:r>
      <w:r>
        <w:t xml:space="preserve">– Crença de desesperança total na qual a pessoa coloca a ciência médica como última instância: “Fiz as melhores clínicas e não deu, então não há mais o que fazer”. Isso limita a abertura para alternativas. Precisamos reeducar essa crença mostrando que</w:t>
      </w:r>
      <w:r>
        <w:t xml:space="preserve"> </w:t>
      </w:r>
      <w:r>
        <w:rPr>
          <w:b/>
          <w:bCs/>
        </w:rPr>
        <w:t xml:space="preserve">a medicina tradicional é excelente, mas não infalível</w:t>
      </w:r>
      <w:r>
        <w:t xml:space="preserve"> </w:t>
      </w:r>
      <w:r>
        <w:t xml:space="preserve">e que há aspectos que ela deixa de lado – por ex., estresse, alimentação, imunológico – que impactam e podem ser o diferencial. Ou seja,</w:t>
      </w:r>
      <w:r>
        <w:t xml:space="preserve"> </w:t>
      </w:r>
      <w:r>
        <w:rPr>
          <w:i/>
          <w:iCs/>
        </w:rPr>
        <w:t xml:space="preserve">“ainda há sim caminhos que você não explorou completamente”</w:t>
      </w:r>
      <w:r>
        <w:t xml:space="preserve">. Trazemos evidências:</w:t>
      </w:r>
      <w:r>
        <w:t xml:space="preserve"> </w:t>
      </w:r>
      <w:r>
        <w:rPr>
          <w:i/>
          <w:iCs/>
        </w:rPr>
        <w:t xml:space="preserve">“Pequenas mudanças de hábito podem reduzir em até 80% problemas ovulatórios</w:t>
      </w:r>
      <w:hyperlink r:id="rId44">
        <w:r>
          <w:rPr>
            <w:rStyle w:val="Hyperlink"/>
            <w:i/>
            <w:iCs/>
          </w:rPr>
          <w:t xml:space="preserve">[17]</w:t>
        </w:r>
      </w:hyperlink>
      <w:r>
        <w:rPr>
          <w:i/>
          <w:iCs/>
        </w:rPr>
        <w:t xml:space="preserve"> </w:t>
      </w:r>
      <w:r>
        <w:rPr>
          <w:i/>
          <w:iCs/>
        </w:rPr>
        <w:t xml:space="preserve">– isso muitas vezes não é enfatizado nos consultórios, mas pode ser o que estava faltando no seu caso.”</w:t>
      </w:r>
      <w:r>
        <w:t xml:space="preserve"> </w:t>
      </w:r>
      <w:r>
        <w:t xml:space="preserve">Assim, transformamos a crença “nada mais dá certo” em “existe uma esperança realista através de abordagem complementar”.</w:t>
      </w:r>
    </w:p>
    <w:p>
      <w:pPr>
        <w:pStyle w:val="Compact"/>
        <w:numPr>
          <w:ilvl w:val="0"/>
          <w:numId w:val="1012"/>
        </w:numPr>
      </w:pPr>
      <w:r>
        <w:rPr>
          <w:i/>
          <w:iCs/>
        </w:rPr>
        <w:t xml:space="preserve">(Bônus, ligado ao marido)</w:t>
      </w:r>
      <w:r>
        <w:t xml:space="preserve"> </w:t>
      </w:r>
      <w:r>
        <w:rPr>
          <w:i/>
          <w:iCs/>
        </w:rPr>
        <w:t xml:space="preserve">“Meu marido vai me deixar ou não me ama por eu não dar um filho”</w:t>
      </w:r>
      <w:r>
        <w:t xml:space="preserve"> </w:t>
      </w:r>
      <w:r>
        <w:t xml:space="preserve">– Muitas sofrem caladas com essa crença. Precisamos abordar indiretamente no conteúdo que o valor dela no relacionamento não se resume a procriação, e que trabalhar a jornada juntos pode fortalecer o casal. Mostrar histórias de homens que apoiaram e o amor prevaleceu ajuda a dissolver esse medo.</w:t>
      </w:r>
      <w:r>
        <w:br/>
      </w:r>
      <w:r>
        <w:t xml:space="preserve">Em geral, combatemos crenças limitantes com</w:t>
      </w:r>
      <w:r>
        <w:t xml:space="preserve"> </w:t>
      </w:r>
      <w:r>
        <w:rPr>
          <w:b/>
          <w:bCs/>
        </w:rPr>
        <w:t xml:space="preserve">provas, empatia e ressignificação</w:t>
      </w:r>
      <w:r>
        <w:t xml:space="preserve"> </w:t>
      </w:r>
      <w:r>
        <w:t xml:space="preserve">– para cada “eu não consigo”, fornecer um “você consegue, veja tal prova”; para cada “eu não mereço”, fornecer “você é digna e não está só”. Isso fará parte da comunicação da mentoria.</w:t>
      </w:r>
    </w:p>
    <w:bookmarkEnd w:id="55"/>
    <w:bookmarkStart w:id="60" w:name="histórico-de-lançamentos"/>
    <w:p>
      <w:pPr>
        <w:pStyle w:val="Heading2"/>
      </w:pPr>
      <w:r>
        <w:t xml:space="preserve">📊 HISTÓRICO DE LANÇAMENTOS</w:t>
      </w:r>
    </w:p>
    <w:p>
      <w:pPr>
        <w:numPr>
          <w:ilvl w:val="0"/>
          <w:numId w:val="1013"/>
        </w:numPr>
      </w:pPr>
      <w:r>
        <w:rPr>
          <w:b/>
          <w:bCs/>
        </w:rPr>
        <w:t xml:space="preserve">Cases de sucesso:</w:t>
      </w:r>
      <w:r>
        <w:br/>
      </w:r>
      <w:r>
        <w:rPr>
          <w:b/>
          <w:bCs/>
        </w:rPr>
        <w:t xml:space="preserve">Case 1 – “Pregnancy Miracle” (Lisa Olson):</w:t>
      </w:r>
      <w:r>
        <w:t xml:space="preserve"> </w:t>
      </w:r>
      <w:r>
        <w:t xml:space="preserve">Um exemplo global de sucesso no nicho de fertilidade natural. Trata-se de um sistema em formato de livro/programa digital criado nos EUA. Já vendeu para mais de</w:t>
      </w:r>
      <w:r>
        <w:t xml:space="preserve"> </w:t>
      </w:r>
      <w:r>
        <w:rPr>
          <w:b/>
          <w:bCs/>
        </w:rPr>
        <w:t xml:space="preserve">137.000 mulheres em 154 países</w:t>
      </w:r>
      <w:hyperlink r:id="rId56">
        <w:r>
          <w:rPr>
            <w:rStyle w:val="Hyperlink"/>
          </w:rPr>
          <w:t xml:space="preserve">[23]</w:t>
        </w:r>
      </w:hyperlink>
      <w:r>
        <w:t xml:space="preserve">, ajudando muitas a engravidar naturalmente em seus 30s e 40s. Esse case mostra o potencial do mercado online: mesmo com linguagem simples e sem marca famosa, atendeu a uma dor universal com uma solução prática. Em termos de números financeiros, embora não divulgados publicamente, estimando um preço médio de ~US$50, esse produto gerou em torno de</w:t>
      </w:r>
      <w:r>
        <w:t xml:space="preserve"> </w:t>
      </w:r>
      <w:r>
        <w:rPr>
          <w:b/>
          <w:bCs/>
        </w:rPr>
        <w:t xml:space="preserve">US$6–7 milhões</w:t>
      </w:r>
      <w:r>
        <w:t xml:space="preserve"> </w:t>
      </w:r>
      <w:r>
        <w:t xml:space="preserve">globalmente (mais de R$30 milhões). O sucesso se deve a vários fatores: estratégia de marketing digital forte (afiliados promovendo mundialmente com histórias de sucesso), uma</w:t>
      </w:r>
      <w:r>
        <w:t xml:space="preserve"> </w:t>
      </w:r>
      <w:r>
        <w:rPr>
          <w:b/>
          <w:bCs/>
        </w:rPr>
        <w:t xml:space="preserve">proposta irresistível de “milagre da gravidez”</w:t>
      </w:r>
      <w:r>
        <w:t xml:space="preserve"> </w:t>
      </w:r>
      <w:r>
        <w:t xml:space="preserve">e o fato de ser um dos primeiros a ocupar esse nicho.</w:t>
      </w:r>
      <w:r>
        <w:t xml:space="preserve"> </w:t>
      </w:r>
      <w:r>
        <w:rPr>
          <w:i/>
          <w:iCs/>
        </w:rPr>
        <w:t xml:space="preserve">Lições:</w:t>
      </w:r>
      <w:r>
        <w:t xml:space="preserve"> </w:t>
      </w:r>
      <w:r>
        <w:t xml:space="preserve">Conteúdo evergreen (sempre atual) e alcance internacional escalaram as vendas. Porém, houve problemas também – cópias piratas e versões não autorizadas surgiram (inclusive no Brasil, como “O Milagre da Gravidez”), mostrando que sucesso atrai imitadores e a importância de proteger a propriedade intelectual</w:t>
      </w:r>
      <w:hyperlink r:id="rId57">
        <w:r>
          <w:rPr>
            <w:rStyle w:val="Hyperlink"/>
          </w:rPr>
          <w:t xml:space="preserve">[24]</w:t>
        </w:r>
      </w:hyperlink>
      <w:r>
        <w:t xml:space="preserve">.</w:t>
      </w:r>
      <w:r>
        <w:br/>
      </w:r>
      <w:r>
        <w:rPr>
          <w:b/>
          <w:bCs/>
        </w:rPr>
        <w:t xml:space="preserve">Case 2 – Famivita (comunidade + produtos):</w:t>
      </w:r>
      <w:r>
        <w:t xml:space="preserve"> </w:t>
      </w:r>
      <w:r>
        <w:t xml:space="preserve">No Brasil, o caso da</w:t>
      </w:r>
      <w:r>
        <w:t xml:space="preserve"> </w:t>
      </w:r>
      <w:r>
        <w:rPr>
          <w:b/>
          <w:bCs/>
        </w:rPr>
        <w:t xml:space="preserve">Famivita</w:t>
      </w:r>
      <w:r>
        <w:t xml:space="preserve"> </w:t>
      </w:r>
      <w:r>
        <w:t xml:space="preserve">ilustra um caminho diferente de sucesso no nicho: começou como um blog pessoal de uma mãe (Patrícia Amorim) e se tornou uma startup de fertilidade</w:t>
      </w:r>
      <w:hyperlink r:id="rId58">
        <w:r>
          <w:rPr>
            <w:rStyle w:val="Hyperlink"/>
          </w:rPr>
          <w:t xml:space="preserve">[25]</w:t>
        </w:r>
      </w:hyperlink>
      <w:r>
        <w:t xml:space="preserve">. Patrícia compartilhou experiências e dicas, atraindo milhares de tentantes ao site. Com o crescimento da audiência (chegaram a milhões de visitas mensais e forte engajamento), a Famivita lançou produtos próprios – vitaminas, lubrificantes e testes para engravidar – e cursos online. Hoje é referência entre tentantes, com uma loja virtual robusta e comunidade engajada. Embora números exatos não sejam públicos, sabe-se que a empresa movimentou capital de investidores e ampliou portfólio.</w:t>
      </w:r>
      <w:r>
        <w:t xml:space="preserve"> </w:t>
      </w:r>
      <w:r>
        <w:rPr>
          <w:i/>
          <w:iCs/>
        </w:rPr>
        <w:t xml:space="preserve">Números indicativos:</w:t>
      </w:r>
      <w:r>
        <w:t xml:space="preserve"> </w:t>
      </w:r>
      <w:r>
        <w:t xml:space="preserve">a página do Facebook tem &gt;1,5 milhão de seguidores; já comercializaram mais de</w:t>
      </w:r>
      <w:r>
        <w:t xml:space="preserve"> </w:t>
      </w:r>
      <w:r>
        <w:rPr>
          <w:b/>
          <w:bCs/>
        </w:rPr>
        <w:t xml:space="preserve">100 mil unidades</w:t>
      </w:r>
      <w:r>
        <w:t xml:space="preserve"> </w:t>
      </w:r>
      <w:r>
        <w:t xml:space="preserve">de testes e suplementos, e seus cursos online gratuitos atingiram milhares de mulheres</w:t>
      </w:r>
      <w:hyperlink r:id="rId59">
        <w:r>
          <w:rPr>
            <w:rStyle w:val="Hyperlink"/>
          </w:rPr>
          <w:t xml:space="preserve">[26]</w:t>
        </w:r>
      </w:hyperlink>
      <w:hyperlink r:id="rId26">
        <w:r>
          <w:rPr>
            <w:rStyle w:val="Hyperlink"/>
          </w:rPr>
          <w:t xml:space="preserve">[3]</w:t>
        </w:r>
      </w:hyperlink>
      <w:r>
        <w:t xml:space="preserve">.</w:t>
      </w:r>
      <w:r>
        <w:t xml:space="preserve"> </w:t>
      </w:r>
      <w:r>
        <w:rPr>
          <w:i/>
          <w:iCs/>
        </w:rPr>
        <w:t xml:space="preserve">Lições:</w:t>
      </w:r>
      <w:r>
        <w:t xml:space="preserve"> </w:t>
      </w:r>
      <w:r>
        <w:t xml:space="preserve">Construir confiança e audiência antes de vender foi chave – a Famivita ofereceu muito conteúdo e ferramentas grátis (calculadoras de ovulação, e-books) criando reciprocidade. Identificou bem as necessidades do público (produtos físicos e apoio emocional) e soube monetizar sem perder a credibilidade. Também mostrou que integrar</w:t>
      </w:r>
      <w:r>
        <w:t xml:space="preserve"> </w:t>
      </w:r>
      <w:r>
        <w:rPr>
          <w:b/>
          <w:bCs/>
        </w:rPr>
        <w:t xml:space="preserve">comunidade + produto</w:t>
      </w:r>
      <w:r>
        <w:t xml:space="preserve"> </w:t>
      </w:r>
      <w:r>
        <w:t xml:space="preserve">gera um ecossistema de valor. Nosso projeto pode se inspirar nisso, oferecendo conteúdo útil que alimente a confiança para conversões mais fáceis.</w:t>
      </w:r>
    </w:p>
    <w:p>
      <w:pPr>
        <w:numPr>
          <w:ilvl w:val="0"/>
          <w:numId w:val="1013"/>
        </w:numPr>
      </w:pPr>
      <w:r>
        <w:rPr>
          <w:b/>
          <w:bCs/>
        </w:rPr>
        <w:t xml:space="preserve">Fracasso notável – “Método da Fertilidade Pirata”:</w:t>
      </w:r>
      <w:r>
        <w:t xml:space="preserve"> </w:t>
      </w:r>
      <w:r>
        <w:t xml:space="preserve">Um caso de insucesso que chama atenção é o de um suposto curso chamado “O Milagre da Fertilidade” vendido na Hotmart alguns anos atrás. Clientes descobriram que se tratava de um</w:t>
      </w:r>
      <w:r>
        <w:t xml:space="preserve"> </w:t>
      </w:r>
      <w:r>
        <w:rPr>
          <w:b/>
          <w:bCs/>
        </w:rPr>
        <w:t xml:space="preserve">material plagiado</w:t>
      </w:r>
      <w:r>
        <w:t xml:space="preserve"> </w:t>
      </w:r>
      <w:r>
        <w:t xml:space="preserve">do ebook internacional “O Milagre da Gravidez” (Lisa Olson) traduzido sem autorização</w:t>
      </w:r>
      <w:hyperlink r:id="rId57">
        <w:r>
          <w:rPr>
            <w:rStyle w:val="Hyperlink"/>
          </w:rPr>
          <w:t xml:space="preserve">[24]</w:t>
        </w:r>
      </w:hyperlink>
      <w:r>
        <w:t xml:space="preserve">. Houve reclamações no ReclameAqui denunciando o fato. Esse “lançamento” fraudulento falhou em entregar credibilidade e valor genuíno – rapidamente ganhou má fama e foi retirado.</w:t>
      </w:r>
      <w:r>
        <w:t xml:space="preserve"> </w:t>
      </w:r>
      <w:r>
        <w:rPr>
          <w:i/>
          <w:iCs/>
        </w:rPr>
        <w:t xml:space="preserve">Números:</w:t>
      </w:r>
      <w:r>
        <w:t xml:space="preserve"> </w:t>
      </w:r>
      <w:r>
        <w:t xml:space="preserve">Não se tem quantos compraram antes do alerta, mas o prejuízo maior foi moral: a comunidade de tentantes passou a desconfiar mais de produtos online devido a esse episódio.</w:t>
      </w:r>
      <w:r>
        <w:t xml:space="preserve"> </w:t>
      </w:r>
      <w:r>
        <w:rPr>
          <w:i/>
          <w:iCs/>
        </w:rPr>
        <w:t xml:space="preserve">Lições:</w:t>
      </w:r>
      <w:r>
        <w:t xml:space="preserve"> </w:t>
      </w:r>
      <w:r>
        <w:rPr>
          <w:b/>
          <w:bCs/>
        </w:rPr>
        <w:t xml:space="preserve">Integridade e originalidade são inegociáveis</w:t>
      </w:r>
      <w:r>
        <w:t xml:space="preserve">. Cópias ou promessas exageradas podem queimar o mercado. Para nós, isso reforça a importância de construir marca sólida, com conteúdo autoral e transparente. Outra lição: suporte ao cliente e presença nas redes – o produtor pirata não deu as caras para responder às reclamações, agravando a falta de confiança. Em contraste, um bom lançamento precisa ter atendimento ativo, esclarecendo dúvidas e construindo reputação positiva desde o início.</w:t>
      </w:r>
    </w:p>
    <w:p>
      <w:pPr>
        <w:pStyle w:val="FirstParagraph"/>
      </w:pPr>
      <w:r>
        <w:rPr>
          <w:i/>
          <w:iCs/>
        </w:rPr>
        <w:t xml:space="preserve">(Obs: Fracassos em lançamentos digitais muitas vezes não são públicos, pois poucas empresas divulgam números ruins. Mas aprendemos com casos de pirataria, estratégias mal feitas ou saturação do público. Outro exemplo: cursos genéricos de “fertilidade quântica” sem base científica podem até vender no hype, mas acabam abandonados e mal avaliados – mostrando que consistência e ciência prevalecem no longo prazo.)</w:t>
      </w:r>
    </w:p>
    <w:bookmarkEnd w:id="60"/>
    <w:bookmarkStart w:id="61" w:name="análise-de-preços"/>
    <w:p>
      <w:pPr>
        <w:pStyle w:val="Heading2"/>
      </w:pPr>
      <w:r>
        <w:t xml:space="preserve">💸 ANÁLISE DE PREÇOS</w:t>
      </w:r>
    </w:p>
    <w:p>
      <w:pPr>
        <w:numPr>
          <w:ilvl w:val="0"/>
          <w:numId w:val="1014"/>
        </w:numPr>
      </w:pPr>
      <w:r>
        <w:rPr>
          <w:b/>
          <w:bCs/>
        </w:rPr>
        <w:t xml:space="preserve">Faixas de preço praticadas:</w:t>
      </w:r>
      <w:r>
        <w:t xml:space="preserve"> </w:t>
      </w:r>
      <w:r>
        <w:t xml:space="preserve">No mercado de infoprodutos de saúde/maternidade, vemos:</w:t>
      </w:r>
      <w:r>
        <w:t xml:space="preserve"> </w:t>
      </w:r>
      <w:r>
        <w:rPr>
          <w:b/>
          <w:bCs/>
        </w:rPr>
        <w:t xml:space="preserve">Low ticket (baixo):</w:t>
      </w:r>
      <w:r>
        <w:t xml:space="preserve"> </w:t>
      </w:r>
      <w:r>
        <w:t xml:space="preserve">produtos até ~R$200-300. Inclui e-books, minicuradorias, aulas avulsas. Ex: e-book “Guia da Tentante” por R$47; um curso introdutório online a R$197. Geralmente automáticos, sem suporte.</w:t>
      </w:r>
      <w:r>
        <w:t xml:space="preserve"> </w:t>
      </w:r>
      <w:r>
        <w:rPr>
          <w:b/>
          <w:bCs/>
        </w:rPr>
        <w:t xml:space="preserve">Mid ticket (médio):</w:t>
      </w:r>
      <w:r>
        <w:t xml:space="preserve"> </w:t>
      </w:r>
      <w:r>
        <w:t xml:space="preserve">~R$500 a R$1.500. Aqui entram cursos online completos com alguma interação eventual. Por ex., o curso da Dra. Julia Barbi a R$397</w:t>
      </w:r>
      <w:hyperlink r:id="rId25">
        <w:r>
          <w:rPr>
            <w:rStyle w:val="Hyperlink"/>
          </w:rPr>
          <w:t xml:space="preserve">[2]</w:t>
        </w:r>
      </w:hyperlink>
      <w:r>
        <w:t xml:space="preserve"> </w:t>
      </w:r>
      <w:r>
        <w:t xml:space="preserve">é low-mid; há workshops de fertilidade por ~R$997 etc.</w:t>
      </w:r>
      <w:r>
        <w:t xml:space="preserve"> </w:t>
      </w:r>
      <w:r>
        <w:rPr>
          <w:b/>
          <w:bCs/>
        </w:rPr>
        <w:t xml:space="preserve">High ticket (alto):</w:t>
      </w:r>
      <w:r>
        <w:t xml:space="preserve"> </w:t>
      </w:r>
      <w:r>
        <w:t xml:space="preserve">acima de R$2.000. Engloba mentorias em grupo, acompanhamentos personalizados e consultorias premium. Nosso produto se enquadra aqui. É comum mentorias de saúde custarem</w:t>
      </w:r>
      <w:r>
        <w:t xml:space="preserve"> </w:t>
      </w:r>
      <w:r>
        <w:rPr>
          <w:b/>
          <w:bCs/>
        </w:rPr>
        <w:t xml:space="preserve">R$3.000–7.000</w:t>
      </w:r>
      <w:r>
        <w:t xml:space="preserve"> </w:t>
      </w:r>
      <w:r>
        <w:t xml:space="preserve">(podendo parcelar). Por exemplo, programas de coaching de emagrecimento ou bem-estar nessa faixa são vendidos regularmente, e no nicho de fertilidade há relatos de mentorias individuais por ~R$5k. Em clínicas, pacotes multiprofissionais (gineco+nutri+psico) também podem custar nessa ordem. Assim,</w:t>
      </w:r>
      <w:r>
        <w:t xml:space="preserve"> </w:t>
      </w:r>
      <w:r>
        <w:rPr>
          <w:b/>
          <w:bCs/>
        </w:rPr>
        <w:t xml:space="preserve">R$5k–7k</w:t>
      </w:r>
      <w:r>
        <w:t xml:space="preserve"> </w:t>
      </w:r>
      <w:r>
        <w:t xml:space="preserve">seria considerado um high ticket</w:t>
      </w:r>
      <w:r>
        <w:t xml:space="preserve"> </w:t>
      </w:r>
      <w:r>
        <w:rPr>
          <w:i/>
          <w:iCs/>
        </w:rPr>
        <w:t xml:space="preserve">premium</w:t>
      </w:r>
      <w:r>
        <w:t xml:space="preserve"> </w:t>
      </w:r>
      <w:r>
        <w:t xml:space="preserve">porém</w:t>
      </w:r>
      <w:r>
        <w:t xml:space="preserve"> </w:t>
      </w:r>
      <w:r>
        <w:rPr>
          <w:b/>
          <w:bCs/>
        </w:rPr>
        <w:t xml:space="preserve">surpreendentemente acessível frente a tratamentos médicos</w:t>
      </w:r>
      <w:r>
        <w:t xml:space="preserve"> </w:t>
      </w:r>
      <w:r>
        <w:t xml:space="preserve">(que ficam 5-10x isso). Essa comparação será explorada em nossa comunicação.</w:t>
      </w:r>
    </w:p>
    <w:p>
      <w:pPr>
        <w:numPr>
          <w:ilvl w:val="0"/>
          <w:numId w:val="1014"/>
        </w:numPr>
      </w:pPr>
      <w:r>
        <w:rPr>
          <w:b/>
          <w:bCs/>
        </w:rPr>
        <w:t xml:space="preserve">Elasticidade/preço – sensibilidade do público:</w:t>
      </w:r>
      <w:r>
        <w:t xml:space="preserve"> </w:t>
      </w:r>
      <w:r>
        <w:t xml:space="preserve">Nosso público tem uma sensibilidade complexa:</w:t>
      </w:r>
      <w:r>
        <w:t xml:space="preserve"> </w:t>
      </w:r>
      <w:r>
        <w:rPr>
          <w:b/>
          <w:bCs/>
        </w:rPr>
        <w:t xml:space="preserve">consciente do preço, mas disposto a pagar pelo que acredita</w:t>
      </w:r>
      <w:r>
        <w:t xml:space="preserve">. Ou seja, elas não têm mais R$60 mil para outra FIV (como citado nas objeções), mas se convencerem que uma mentoria de R$5k pode ser “a chave”, farão um esforço. Em geral, a demanda por soluções de fertilidade é</w:t>
      </w:r>
      <w:r>
        <w:t xml:space="preserve"> </w:t>
      </w:r>
      <w:r>
        <w:rPr>
          <w:b/>
          <w:bCs/>
        </w:rPr>
        <w:t xml:space="preserve">inelástica em relação à necessidade</w:t>
      </w:r>
      <w:r>
        <w:t xml:space="preserve"> </w:t>
      </w:r>
      <w:r>
        <w:t xml:space="preserve">– o desejo de ter um filho é tão grande que, se acreditam na eficácia, pagam quase qualquer valor dentro de suas possibilidades. No entanto, a confiança precisa existir; caso contrário, R$1.000 já parece caro. Portanto, a elasticidade se relaciona diretamente com a</w:t>
      </w:r>
      <w:r>
        <w:t xml:space="preserve"> </w:t>
      </w:r>
      <w:r>
        <w:rPr>
          <w:b/>
          <w:bCs/>
        </w:rPr>
        <w:t xml:space="preserve">percepção de valor</w:t>
      </w:r>
      <w:r>
        <w:t xml:space="preserve">: mostra valor claro, baixa sensibilidade; se duvidar do valor, alta sensibilidade. Notamos também diferença individual: quem já gastou muito talvez esteja saturada e hesitante em gastar mais (mais sensível), mas ao mesmo tempo sabe quanto custa uma tentativa de FIV – então se mostrar que por 1/10 do preço ela pode ter uma chance real, ela vê como</w:t>
      </w:r>
      <w:r>
        <w:t xml:space="preserve"> </w:t>
      </w:r>
      <w:r>
        <w:rPr>
          <w:i/>
          <w:iCs/>
        </w:rPr>
        <w:t xml:space="preserve">barganha</w:t>
      </w:r>
      <w:r>
        <w:t xml:space="preserve">. Já mulheres em estágios iniciais talvez achem R$5k caro comparado a um curso baratinho; porém, nosso avatar específico já viveu a dor e entende o custo das coisas, então a sensibilidade a preço é</w:t>
      </w:r>
      <w:r>
        <w:t xml:space="preserve"> </w:t>
      </w:r>
      <w:r>
        <w:rPr>
          <w:b/>
          <w:bCs/>
        </w:rPr>
        <w:t xml:space="preserve">moderada</w:t>
      </w:r>
      <w:r>
        <w:t xml:space="preserve">. Em resumo: o público não é extremamente sensível (pagaria se confiar), mas requer forte justificativa de valor.</w:t>
      </w:r>
    </w:p>
    <w:p>
      <w:pPr>
        <w:numPr>
          <w:ilvl w:val="0"/>
          <w:numId w:val="1014"/>
        </w:numPr>
      </w:pPr>
      <w:r>
        <w:rPr>
          <w:b/>
          <w:bCs/>
        </w:rPr>
        <w:t xml:space="preserve">Ponto ótimo de preço (sweet spot):</w:t>
      </w:r>
      <w:r>
        <w:t xml:space="preserve"> </w:t>
      </w:r>
      <w:r>
        <w:t xml:space="preserve">Considerando concorrência e disposição: um</w:t>
      </w:r>
      <w:r>
        <w:t xml:space="preserve"> </w:t>
      </w:r>
      <w:r>
        <w:rPr>
          <w:b/>
          <w:bCs/>
        </w:rPr>
        <w:t xml:space="preserve">sweet spot provável é em torno de R$3.000 a R$5.000</w:t>
      </w:r>
      <w:r>
        <w:t xml:space="preserve"> </w:t>
      </w:r>
      <w:r>
        <w:t xml:space="preserve">para a mentoria em grupo de duração ~8-12 semanas. Nessa faixa, conseguimos nos posicionar como produto premium (diferenciando dos cursinhos de R$300 que não resolvem), porém ainda</w:t>
      </w:r>
      <w:r>
        <w:t xml:space="preserve"> </w:t>
      </w:r>
      <w:r>
        <w:rPr>
          <w:b/>
          <w:bCs/>
        </w:rPr>
        <w:t xml:space="preserve">palatável</w:t>
      </w:r>
      <w:r>
        <w:t xml:space="preserve"> </w:t>
      </w:r>
      <w:r>
        <w:t xml:space="preserve">– especialmente com parcelamento (ex: R$5.000 =&gt; 12x ~R$416, o que parece “uma consulta particular por mês” na cabeça da cliente). O valor de</w:t>
      </w:r>
      <w:r>
        <w:t xml:space="preserve"> </w:t>
      </w:r>
      <w:r>
        <w:rPr>
          <w:b/>
          <w:bCs/>
        </w:rPr>
        <w:t xml:space="preserve">R$7.000</w:t>
      </w:r>
      <w:r>
        <w:t xml:space="preserve"> </w:t>
      </w:r>
      <w:r>
        <w:t xml:space="preserve">pode ser atingido se agregarmos muitos bônus e talvez parcelamento em 12x sem juros, mas é arriscado superar muito os R$5k no primeiro lançamento – a própria cliente achou R$7k “surpreendente” de acordo com o contexto fornecido, o que indica que esse é possivelmente o teto percebido atualmente. Com resultados comprovados e marca forte, poderemos chegar lá futuramente. Mas inicialmente, R$4-5k pode converter melhor (p.ex., 5 vendas de 5k = 25k vs 3 vendas de 7k = 21k; possivelmente vendendo mais unidades no preço um pouco menor ganha-se mais receita). Outro dado: cursos equivalentes na área de desenvolvimento pessoal (life coaching) vendem a ~R$5k com sucesso – nosso nicho tem apelo de resultado tangível (bebê), então até comporta mais. Ainda assim, a faixa</w:t>
      </w:r>
      <w:r>
        <w:t xml:space="preserve"> </w:t>
      </w:r>
      <w:r>
        <w:rPr>
          <w:b/>
          <w:bCs/>
        </w:rPr>
        <w:t xml:space="preserve">~R$4.997</w:t>
      </w:r>
      <w:r>
        <w:t xml:space="preserve"> </w:t>
      </w:r>
      <w:r>
        <w:t xml:space="preserve">tem sido um “ponto doce” em lançamentos digitais no Brasil (psicológico abaixo de 5k). Podemos testá-lo. Também podemos oferecer um</w:t>
      </w:r>
      <w:r>
        <w:t xml:space="preserve"> </w:t>
      </w:r>
      <w:r>
        <w:rPr>
          <w:b/>
          <w:bCs/>
        </w:rPr>
        <w:t xml:space="preserve">plano premium VIP</w:t>
      </w:r>
      <w:r>
        <w:t xml:space="preserve"> </w:t>
      </w:r>
      <w:r>
        <w:t xml:space="preserve">(limite de vagas) a ~R$7k incluindo consultoria individual extra, enquanto o pacote standard fica R$5k – assim capturamos as dispostas a pagar mais sem perder as de faixa ligeiramente menor. Em suma, o sweet spot recomendado:</w:t>
      </w:r>
      <w:r>
        <w:t xml:space="preserve"> </w:t>
      </w:r>
      <w:r>
        <w:rPr>
          <w:b/>
          <w:bCs/>
        </w:rPr>
        <w:t xml:space="preserve">R$5.000</w:t>
      </w:r>
      <w:r>
        <w:t xml:space="preserve">, com possibilidade de escada de produtos (upsell ou versão reduzida mais barata se necessário).</w:t>
      </w:r>
    </w:p>
    <w:p>
      <w:pPr>
        <w:numPr>
          <w:ilvl w:val="0"/>
          <w:numId w:val="1014"/>
        </w:numPr>
      </w:pPr>
      <w:r>
        <w:rPr>
          <w:b/>
          <w:bCs/>
        </w:rPr>
        <w:t xml:space="preserve">Elasticidade de preço:</w:t>
      </w:r>
      <w:r>
        <w:t xml:space="preserve"> </w:t>
      </w:r>
      <w:r>
        <w:t xml:space="preserve">Se baixarmos muito o preço (ex: R$1.000), provavelmente teríamos bem mais alunas, mas isso prejudicaria a exclusividade do acompanhamento e poderia gerar</w:t>
      </w:r>
      <w:r>
        <w:t xml:space="preserve"> </w:t>
      </w:r>
      <w:r>
        <w:rPr>
          <w:b/>
          <w:bCs/>
        </w:rPr>
        <w:t xml:space="preserve">overload</w:t>
      </w:r>
      <w:r>
        <w:t xml:space="preserve"> </w:t>
      </w:r>
      <w:r>
        <w:t xml:space="preserve">na especialista, além de possivelmente diminuir a percepção de qualidade (“se é só R$1000, não deve ser tão completo”). Por outro lado, subir preço para &gt;R$7.000 sem histórico pode reduzir drasticamente a conversão – a cliente pode comparar com comprar um carro popular usado ou uma viagem internacional e hesitar. Então há sim um limite. Estimamos que cada aumento de R$1k acima do sweet spot poderia reduzir conversão em 10-20% (dependendo da elasticidade real). Precisamos monitorar essa sensibilidade em lançamentos teste.</w:t>
      </w:r>
      <w:r>
        <w:t xml:space="preserve"> </w:t>
      </w:r>
      <w:r>
        <w:rPr>
          <w:b/>
          <w:bCs/>
        </w:rPr>
        <w:t xml:space="preserve">Vale mais entregar valor superior ao esperado por R$5k e lotar turmas</w:t>
      </w:r>
      <w:r>
        <w:t xml:space="preserve"> </w:t>
      </w:r>
      <w:r>
        <w:t xml:space="preserve">do que forçar R$8k e ter pouquíssimas alunas inicialmente. Com provas de sucesso, a elasticidade diminui (pessoas pagam quase qualquer coisa se virem resultados comprovados consistentemente).</w:t>
      </w:r>
    </w:p>
    <w:bookmarkEnd w:id="61"/>
    <w:bookmarkStart w:id="62" w:name="estratégia-de-aquisição"/>
    <w:p>
      <w:pPr>
        <w:pStyle w:val="Heading2"/>
      </w:pPr>
      <w:r>
        <w:t xml:space="preserve">🚀 ESTRATÉGIA DE AQUISIÇÃO</w:t>
      </w:r>
    </w:p>
    <w:p>
      <w:pPr>
        <w:pStyle w:val="Compact"/>
        <w:numPr>
          <w:ilvl w:val="0"/>
          <w:numId w:val="1015"/>
        </w:numPr>
      </w:pPr>
      <w:r>
        <w:rPr>
          <w:b/>
          <w:bCs/>
        </w:rPr>
        <w:t xml:space="preserve">Mix ideal de canais (% do budget):</w:t>
      </w:r>
      <w:r>
        <w:t xml:space="preserve"> </w:t>
      </w:r>
      <w:r>
        <w:t xml:space="preserve">Para maximizar alcance do nosso público (35-44 anos, heavy users de Instagram/YouTube) e otimizar CAC, sugerimos um mix focado em</w:t>
      </w:r>
      <w:r>
        <w:t xml:space="preserve"> </w:t>
      </w:r>
      <w:r>
        <w:rPr>
          <w:b/>
          <w:bCs/>
        </w:rPr>
        <w:t xml:space="preserve">Meta Ads + conteúdo orgânico</w:t>
      </w:r>
      <w:r>
        <w:t xml:space="preserve">, com suporte de Google para intenção ativa:</w:t>
      </w:r>
    </w:p>
    <w:p>
      <w:pPr>
        <w:pStyle w:val="Compact"/>
        <w:numPr>
          <w:ilvl w:val="0"/>
          <w:numId w:val="1015"/>
        </w:numPr>
      </w:pPr>
      <w:r>
        <w:rPr>
          <w:b/>
          <w:bCs/>
        </w:rPr>
        <w:t xml:space="preserve">Facebook/Instagram (Meta)</w:t>
      </w:r>
      <w:r>
        <w:t xml:space="preserve"> </w:t>
      </w:r>
      <w:r>
        <w:t xml:space="preserve">–</w:t>
      </w:r>
      <w:r>
        <w:t xml:space="preserve"> </w:t>
      </w:r>
      <w:r>
        <w:rPr>
          <w:b/>
          <w:bCs/>
        </w:rPr>
        <w:t xml:space="preserve">50%</w:t>
      </w:r>
      <w:r>
        <w:t xml:space="preserve"> </w:t>
      </w:r>
      <w:r>
        <w:t xml:space="preserve">do investimento em mídia. Justificativa: aqui temos volume e segmentação por interesses (podemos atingir mulheres interessadas em maternidade, seguidores de páginas de clínicas etc.). Instagram especialmente é onde nossa persona mais interage. Usaremos tanto anúncios de conversão (para captar leads para eventos/webinário) quanto conteúdos orgânicos patrocinados (impulsionar posts informativos para ganhar confiança).</w:t>
      </w:r>
    </w:p>
    <w:p>
      <w:pPr>
        <w:pStyle w:val="Compact"/>
        <w:numPr>
          <w:ilvl w:val="0"/>
          <w:numId w:val="1015"/>
        </w:numPr>
      </w:pPr>
      <w:r>
        <w:rPr>
          <w:b/>
          <w:bCs/>
        </w:rPr>
        <w:t xml:space="preserve">Google Ads (Search &amp; Display)</w:t>
      </w:r>
      <w:r>
        <w:t xml:space="preserve"> </w:t>
      </w:r>
      <w:r>
        <w:t xml:space="preserve">–</w:t>
      </w:r>
      <w:r>
        <w:t xml:space="preserve"> </w:t>
      </w:r>
      <w:r>
        <w:rPr>
          <w:b/>
          <w:bCs/>
        </w:rPr>
        <w:t xml:space="preserve">20%</w:t>
      </w:r>
      <w:r>
        <w:t xml:space="preserve"> </w:t>
      </w:r>
      <w:r>
        <w:t xml:space="preserve">do budget. Isso cobre palavras-chave críticas (ex.: “tentante não engravida”, “tratamento infertilidade”) para capturar quem já está procurando solução, e remarketing na Rede de Display/YouTube para quem visitou nosso site. O Search garante presença onde há intenção clara, complementando o push do Facebook.</w:t>
      </w:r>
    </w:p>
    <w:p>
      <w:pPr>
        <w:pStyle w:val="Compact"/>
        <w:numPr>
          <w:ilvl w:val="0"/>
          <w:numId w:val="1015"/>
        </w:numPr>
      </w:pPr>
      <w:r>
        <w:rPr>
          <w:b/>
          <w:bCs/>
        </w:rPr>
        <w:t xml:space="preserve">YouTube (orgânico e Ads)</w:t>
      </w:r>
      <w:r>
        <w:t xml:space="preserve"> </w:t>
      </w:r>
      <w:r>
        <w:t xml:space="preserve">–</w:t>
      </w:r>
      <w:r>
        <w:t xml:space="preserve"> </w:t>
      </w:r>
      <w:r>
        <w:rPr>
          <w:b/>
          <w:bCs/>
        </w:rPr>
        <w:t xml:space="preserve">15%</w:t>
      </w:r>
      <w:r>
        <w:t xml:space="preserve">. Investiremos tempo em conteúdo de YouTube orgânico (vídeos educativos e depoimentos) que têm custo de produção (considerado nesse %). E uma parcela em anúncios TrueView in-stream direcionados (ex.: antes de vídeos de gravidez, rodar nosso convite para masterclass). YouTube converge bem com nosso tema (podemos mostrar casos e explicações longas que engajam).</w:t>
      </w:r>
    </w:p>
    <w:p>
      <w:pPr>
        <w:pStyle w:val="Compact"/>
        <w:numPr>
          <w:ilvl w:val="0"/>
          <w:numId w:val="1015"/>
        </w:numPr>
      </w:pPr>
      <w:r>
        <w:rPr>
          <w:b/>
          <w:bCs/>
        </w:rPr>
        <w:t xml:space="preserve">E-mail Marketing e WhatsApp</w:t>
      </w:r>
      <w:r>
        <w:t xml:space="preserve"> </w:t>
      </w:r>
      <w:r>
        <w:t xml:space="preserve">–</w:t>
      </w:r>
      <w:r>
        <w:t xml:space="preserve"> </w:t>
      </w:r>
      <w:r>
        <w:rPr>
          <w:b/>
          <w:bCs/>
        </w:rPr>
        <w:t xml:space="preserve">5%</w:t>
      </w:r>
      <w:r>
        <w:t xml:space="preserve">. Embora o custo financeiro aqui seja baixo, alocamos uma parte do esforço em ferramentas, automação e criação de sequências (custo de autoresponder, etc.). O e-mail será fundamental para nutrição pós-captura e é canal de altíssimo ROI, então mantemos investimento operacional nele.</w:t>
      </w:r>
    </w:p>
    <w:p>
      <w:pPr>
        <w:pStyle w:val="Compact"/>
        <w:numPr>
          <w:ilvl w:val="0"/>
          <w:numId w:val="1015"/>
        </w:numPr>
      </w:pPr>
      <w:r>
        <w:rPr>
          <w:b/>
          <w:bCs/>
        </w:rPr>
        <w:t xml:space="preserve">TikTok e outras redes emergentes</w:t>
      </w:r>
      <w:r>
        <w:t xml:space="preserve"> </w:t>
      </w:r>
      <w:r>
        <w:t xml:space="preserve">–</w:t>
      </w:r>
      <w:r>
        <w:t xml:space="preserve"> </w:t>
      </w:r>
      <w:r>
        <w:rPr>
          <w:b/>
          <w:bCs/>
        </w:rPr>
        <w:t xml:space="preserve">5%</w:t>
      </w:r>
      <w:r>
        <w:t xml:space="preserve"> </w:t>
      </w:r>
      <w:r>
        <w:t xml:space="preserve">para experimentos. Podemos destinar pequena verba para testar TikTok Ads (aproveitando CPM baixo) e produzir alguns vídeos curtos orgânicos. Embora não seja nosso principal, um vídeo viral lá pode trazer leads inesperados. Também monitorar comunidades em</w:t>
      </w:r>
      <w:r>
        <w:t xml:space="preserve"> </w:t>
      </w:r>
      <w:r>
        <w:rPr>
          <w:b/>
          <w:bCs/>
        </w:rPr>
        <w:t xml:space="preserve">Facebook Groups/Telegram</w:t>
      </w:r>
      <w:r>
        <w:t xml:space="preserve"> </w:t>
      </w:r>
      <w:r>
        <w:t xml:space="preserve">– possivelmente criar nosso grupo e atrair organicamente (custo é tempo, computado aqui).</w:t>
      </w:r>
    </w:p>
    <w:p>
      <w:pPr>
        <w:numPr>
          <w:ilvl w:val="0"/>
          <w:numId w:val="1015"/>
        </w:numPr>
      </w:pPr>
      <w:r>
        <w:rPr>
          <w:b/>
          <w:bCs/>
        </w:rPr>
        <w:t xml:space="preserve">Parcerias/Afiliações</w:t>
      </w:r>
      <w:r>
        <w:t xml:space="preserve"> </w:t>
      </w:r>
      <w:r>
        <w:t xml:space="preserve">–</w:t>
      </w:r>
      <w:r>
        <w:t xml:space="preserve"> </w:t>
      </w:r>
      <w:r>
        <w:rPr>
          <w:b/>
          <w:bCs/>
        </w:rPr>
        <w:t xml:space="preserve">5%</w:t>
      </w:r>
      <w:r>
        <w:t xml:space="preserve"> </w:t>
      </w:r>
      <w:r>
        <w:t xml:space="preserve">(equivalente em valor de comissão ou materiais): Estratégia de aquisição indireta via parceiros. Ex: firmar parcerias com influenciadoras de maternidade ou médicos que indiquem nosso programa (cedendo uma comissão ou permuta). Essa parte do “budget” não é paga ad, mas é recurso de aquisição. Poderemos oferecer, por ex., 10% de comissão para cada indicação convertida, ou investir em eventos/Live conjuntos.</w:t>
      </w:r>
      <w:r>
        <w:br/>
      </w:r>
      <w:r>
        <w:rPr>
          <w:i/>
          <w:iCs/>
        </w:rPr>
        <w:t xml:space="preserve">(Obs: O mix acima totaliza 100%. Ele deve ser ajustado conforme aprendemos: se Facebook estiver performando muito melhor, aumentamos ali; se Google converter demais, redirecionamos mais verba, etc.)</w:t>
      </w:r>
    </w:p>
    <w:p>
      <w:pPr>
        <w:numPr>
          <w:ilvl w:val="0"/>
          <w:numId w:val="1015"/>
        </w:numPr>
      </w:pPr>
      <w:r>
        <w:rPr>
          <w:b/>
          <w:bCs/>
        </w:rPr>
        <w:t xml:space="preserve">Budget por fase do lançamento:</w:t>
      </w:r>
      <w:r>
        <w:t xml:space="preserve"> </w:t>
      </w:r>
      <w:r>
        <w:t xml:space="preserve">Recomendamos dividir o investimento em</w:t>
      </w:r>
      <w:r>
        <w:t xml:space="preserve"> </w:t>
      </w:r>
      <w:r>
        <w:rPr>
          <w:b/>
          <w:bCs/>
        </w:rPr>
        <w:t xml:space="preserve">três fases</w:t>
      </w:r>
      <w:r>
        <w:t xml:space="preserve">:</w:t>
      </w:r>
      <w:r>
        <w:t xml:space="preserve"> </w:t>
      </w:r>
      <w:r>
        <w:rPr>
          <w:b/>
          <w:bCs/>
        </w:rPr>
        <w:t xml:space="preserve">Pré-lançamento, Lançamento (abertura de carrinho) e Pós-lançamento</w:t>
      </w:r>
      <w:r>
        <w:t xml:space="preserve">:</w:t>
      </w:r>
    </w:p>
    <w:p>
      <w:pPr>
        <w:pStyle w:val="Compact"/>
        <w:numPr>
          <w:ilvl w:val="0"/>
          <w:numId w:val="1015"/>
        </w:numPr>
      </w:pPr>
      <w:r>
        <w:rPr>
          <w:b/>
          <w:bCs/>
        </w:rPr>
        <w:t xml:space="preserve">Pré-lançamento (aquisição e warming): ~50% do budget total.</w:t>
      </w:r>
      <w:r>
        <w:t xml:space="preserve"> </w:t>
      </w:r>
      <w:r>
        <w:t xml:space="preserve">Aqui, nas 2-4 semanas anteriores ao lançamento, investiremos pesado em anúncios de captação de leads para nosso evento principal (ex: um workshop online gratuito, um desafio de 5 dias ou uma masterclass). Meta Ads e Google Ads dirigindo para inscrição nesse evento – provavelmente consome metade do orçamento. Também impulsionamos conteúdos teaser e depoimentos nesse período. O objetivo é formar uma lista qualificada (idealmente algumas milhares de leads) já engajadas quando abrirmos o carrinho. Ex: se budget total for R$50k, uns R$25k irão para gerar talvez 2.000 leads (supondo CPL médio R$12,50).</w:t>
      </w:r>
    </w:p>
    <w:p>
      <w:pPr>
        <w:pStyle w:val="Compact"/>
        <w:numPr>
          <w:ilvl w:val="0"/>
          <w:numId w:val="1015"/>
        </w:numPr>
      </w:pPr>
      <w:r>
        <w:rPr>
          <w:b/>
          <w:bCs/>
        </w:rPr>
        <w:t xml:space="preserve">Lançamento (semana de carrinho aberto): ~30% do budget.</w:t>
      </w:r>
      <w:r>
        <w:t xml:space="preserve"> </w:t>
      </w:r>
      <w:r>
        <w:t xml:space="preserve">Nesse curto período (geralmente 5-7 dias), o foco é</w:t>
      </w:r>
      <w:r>
        <w:t xml:space="preserve"> </w:t>
      </w:r>
      <w:r>
        <w:rPr>
          <w:b/>
          <w:bCs/>
        </w:rPr>
        <w:t xml:space="preserve">converter leads em vendas</w:t>
      </w:r>
      <w:r>
        <w:t xml:space="preserve">. Usaremos anúncios de</w:t>
      </w:r>
      <w:r>
        <w:t xml:space="preserve"> </w:t>
      </w:r>
      <w:r>
        <w:rPr>
          <w:b/>
          <w:bCs/>
        </w:rPr>
        <w:t xml:space="preserve">remarketing</w:t>
      </w:r>
      <w:r>
        <w:t xml:space="preserve"> </w:t>
      </w:r>
      <w:r>
        <w:t xml:space="preserve">intensivamente: atingir quem se inscreveu no evento mas não comprou ainda, com creativos de prova social (“últimas vagas”, depoimentos de quem já adquiriu, contagem regressiva). Também anúncios de</w:t>
      </w:r>
      <w:r>
        <w:t xml:space="preserve"> </w:t>
      </w:r>
      <w:r>
        <w:rPr>
          <w:b/>
          <w:bCs/>
        </w:rPr>
        <w:t xml:space="preserve">oportunidade imediata</w:t>
      </w:r>
      <w:r>
        <w:t xml:space="preserve"> </w:t>
      </w:r>
      <w:r>
        <w:t xml:space="preserve">– ex.: “Turma quase lotada, inscreva-se agora”. Esses têm público menor (lista, visitantes site), então o gasto é menor que na captação, mas cada impressão é valiosa. Direcionamos uns 30% do budget aqui – garantindo saturar nossos leads com a mensagem de fechamento. Ex: R$15k de R$50k total. Além disso, lives orgânicas diárias e e-mails são ferramentas sem custo midiático mas de alto impacto que acontecem nessa fase.</w:t>
      </w:r>
    </w:p>
    <w:p>
      <w:pPr>
        <w:numPr>
          <w:ilvl w:val="0"/>
          <w:numId w:val="1015"/>
        </w:numPr>
      </w:pPr>
      <w:r>
        <w:rPr>
          <w:b/>
          <w:bCs/>
        </w:rPr>
        <w:t xml:space="preserve">Pós-lançamento (nurture e retarget para próximos): ~20%.</w:t>
      </w:r>
      <w:r>
        <w:t xml:space="preserve"> </w:t>
      </w:r>
      <w:r>
        <w:t xml:space="preserve">Após fechar o carrinho, não simplesmente sumimos. Alocamos cerca de 20% do budget para continuar engajando quem não comprou e trabalhar a marca para futuras conversões. Isso inclui: sequência de e-mails para não compradores oferecendo talvez um downsell (ex: um mini-curso mais barato) ou pedindo feedback; anúncios de conteúdo (“continue nos acompanhando, veja nosso blog”) para esses leads – mantemos aquecimento da audiência para o próximo ciclo. Também investimos em atendimento 1:1 via WhatsApp nos dias imediatamente pós-lançamento para casos que quase compraram (custo = tempo equipe). Esses 20% podem também contemplar entregar valor extra aos novos alunos (ex: bonificações, welcome kit digital) para garantir satisfação – que é investimento para retenção e futuras indicações. Em suma, é um budget focado em</w:t>
      </w:r>
      <w:r>
        <w:t xml:space="preserve"> </w:t>
      </w:r>
      <w:r>
        <w:rPr>
          <w:b/>
          <w:bCs/>
        </w:rPr>
        <w:t xml:space="preserve">relacionamento</w:t>
      </w:r>
      <w:r>
        <w:t xml:space="preserve"> </w:t>
      </w:r>
      <w:r>
        <w:t xml:space="preserve">e aprendizado: consolida comunidade (podemos criar grupo FB fechado e moderar – custo de horas de comunity manager), recolhe depoimentos (talvez oferecer um brinde em troca de case gravado). Tudo isso prepara terreno para o próximo lançamento com CAC ainda menor.</w:t>
      </w:r>
    </w:p>
    <w:p>
      <w:pPr>
        <w:numPr>
          <w:ilvl w:val="0"/>
          <w:numId w:val="1015"/>
        </w:numPr>
      </w:pPr>
      <w:r>
        <w:rPr>
          <w:b/>
          <w:bCs/>
        </w:rPr>
        <w:t xml:space="preserve">CPL esperado por canal:</w:t>
      </w:r>
      <w:r>
        <w:t xml:space="preserve"> </w:t>
      </w:r>
      <w:r>
        <w:t xml:space="preserve">Com base nas estimativas já mencionadas:</w:t>
      </w:r>
      <w:r>
        <w:t xml:space="preserve"> </w:t>
      </w:r>
      <w:r>
        <w:rPr>
          <w:b/>
          <w:bCs/>
        </w:rPr>
        <w:t xml:space="preserve">Facebook/Instagram</w:t>
      </w:r>
      <w:r>
        <w:t xml:space="preserve"> </w:t>
      </w:r>
      <w:r>
        <w:t xml:space="preserve">~</w:t>
      </w:r>
      <w:r>
        <w:rPr>
          <w:b/>
          <w:bCs/>
        </w:rPr>
        <w:t xml:space="preserve">R$15</w:t>
      </w:r>
      <w:r>
        <w:t xml:space="preserve"> </w:t>
      </w:r>
      <w:r>
        <w:t xml:space="preserve">por lead em média (podendo ser &lt;R$10 em anúncios muito bem otimizados para público lookalike da nossa base).</w:t>
      </w:r>
      <w:r>
        <w:t xml:space="preserve"> </w:t>
      </w:r>
      <w:r>
        <w:rPr>
          <w:b/>
          <w:bCs/>
        </w:rPr>
        <w:t xml:space="preserve">Google Search</w:t>
      </w:r>
      <w:r>
        <w:t xml:space="preserve"> </w:t>
      </w:r>
      <w:r>
        <w:t xml:space="preserve">~</w:t>
      </w:r>
      <w:r>
        <w:rPr>
          <w:b/>
          <w:bCs/>
        </w:rPr>
        <w:t xml:space="preserve">R$25-30</w:t>
      </w:r>
      <w:r>
        <w:t xml:space="preserve"> </w:t>
      </w:r>
      <w:r>
        <w:t xml:space="preserve">por lead (palavras-chave caras, mas lead já decidido).</w:t>
      </w:r>
      <w:r>
        <w:t xml:space="preserve"> </w:t>
      </w:r>
      <w:r>
        <w:rPr>
          <w:b/>
          <w:bCs/>
        </w:rPr>
        <w:t xml:space="preserve">YouTube Ads</w:t>
      </w:r>
      <w:r>
        <w:t xml:space="preserve"> </w:t>
      </w:r>
      <w:r>
        <w:t xml:space="preserve">~</w:t>
      </w:r>
      <w:r>
        <w:rPr>
          <w:b/>
          <w:bCs/>
        </w:rPr>
        <w:t xml:space="preserve">R$20</w:t>
      </w:r>
      <w:r>
        <w:t xml:space="preserve">/lead.</w:t>
      </w:r>
      <w:r>
        <w:t xml:space="preserve"> </w:t>
      </w:r>
      <w:r>
        <w:rPr>
          <w:b/>
          <w:bCs/>
        </w:rPr>
        <w:t xml:space="preserve">TikTok Ads</w:t>
      </w:r>
      <w:r>
        <w:t xml:space="preserve"> </w:t>
      </w:r>
      <w:r>
        <w:t xml:space="preserve">~</w:t>
      </w:r>
      <w:r>
        <w:rPr>
          <w:b/>
          <w:bCs/>
        </w:rPr>
        <w:t xml:space="preserve">R$10-15</w:t>
      </w:r>
      <w:r>
        <w:t xml:space="preserve">/lead inicialmente. O CPL global esperado, combinando canais, é cerca de</w:t>
      </w:r>
      <w:r>
        <w:t xml:space="preserve"> </w:t>
      </w:r>
      <w:r>
        <w:rPr>
          <w:b/>
          <w:bCs/>
        </w:rPr>
        <w:t xml:space="preserve">R$15-20</w:t>
      </w:r>
      <w:r>
        <w:t xml:space="preserve">. Vale notar: leads vindos organicamente (SEO, indicação) entram praticamente a custo zero, puxando a média geral para baixo. Nossa meta é fechar o pré-lançamento com CPL médio &lt;=</w:t>
      </w:r>
      <w:r>
        <w:t xml:space="preserve"> </w:t>
      </w:r>
      <w:r>
        <w:rPr>
          <w:b/>
          <w:bCs/>
        </w:rPr>
        <w:t xml:space="preserve">R$20</w:t>
      </w:r>
      <w:r>
        <w:t xml:space="preserve">. Se vermos algum canal muito acima disso, reajustamos alocação. Por exemplo, se TikTok der CPL 5 e Google 30, talvez movemos parte do budget de Google para TikTok, mas mantendo presença mínima no Google por qualidade. Em resumo: esperamos</w:t>
      </w:r>
      <w:r>
        <w:t xml:space="preserve"> </w:t>
      </w:r>
      <w:r>
        <w:rPr>
          <w:b/>
          <w:bCs/>
        </w:rPr>
        <w:t xml:space="preserve">CPL Facebook ≈ R$15</w:t>
      </w:r>
      <w:r>
        <w:t xml:space="preserve">,</w:t>
      </w:r>
      <w:r>
        <w:t xml:space="preserve"> </w:t>
      </w:r>
      <w:r>
        <w:rPr>
          <w:b/>
          <w:bCs/>
        </w:rPr>
        <w:t xml:space="preserve">CPL Google ≈ R$25</w:t>
      </w:r>
      <w:r>
        <w:t xml:space="preserve">,</w:t>
      </w:r>
      <w:r>
        <w:t xml:space="preserve"> </w:t>
      </w:r>
      <w:r>
        <w:rPr>
          <w:b/>
          <w:bCs/>
        </w:rPr>
        <w:t xml:space="preserve">CPL YouTube ≈ R$20</w:t>
      </w:r>
      <w:r>
        <w:t xml:space="preserve">,</w:t>
      </w:r>
      <w:r>
        <w:t xml:space="preserve"> </w:t>
      </w:r>
      <w:r>
        <w:rPr>
          <w:b/>
          <w:bCs/>
        </w:rPr>
        <w:t xml:space="preserve">CPL TikTok ≈ R$12</w:t>
      </w:r>
      <w:r>
        <w:t xml:space="preserve"> </w:t>
      </w:r>
      <w:r>
        <w:t xml:space="preserve">(valores aproximados).</w:t>
      </w:r>
    </w:p>
    <w:bookmarkEnd w:id="62"/>
    <w:bookmarkStart w:id="63" w:name="projeções"/>
    <w:p>
      <w:pPr>
        <w:pStyle w:val="Heading2"/>
      </w:pPr>
      <w:r>
        <w:t xml:space="preserve">📈 PROJEÇÕES</w:t>
      </w:r>
    </w:p>
    <w:p>
      <w:pPr>
        <w:pStyle w:val="FirstParagraph"/>
      </w:pPr>
      <w:r>
        <w:t xml:space="preserve">Vamos projetar três cenários de resultados para o lançamento, com base em conversão da base de leads e performance de vendas:</w:t>
      </w:r>
    </w:p>
    <w:p>
      <w:pPr>
        <w:pStyle w:val="Compact"/>
        <w:numPr>
          <w:ilvl w:val="0"/>
          <w:numId w:val="1016"/>
        </w:numPr>
      </w:pPr>
      <w:r>
        <w:rPr>
          <w:b/>
          <w:bCs/>
        </w:rPr>
        <w:t xml:space="preserve">Cenário Conservador:</w:t>
      </w:r>
      <w:r>
        <w:t xml:space="preserve"> </w:t>
      </w:r>
      <w:r>
        <w:t xml:space="preserve">Suponhamos angariar 2.000 leads no pré-lançamento. Na hipótese conservadora, a taxa de conversão lead-&gt;venda fique em apenas</w:t>
      </w:r>
      <w:r>
        <w:t xml:space="preserve"> </w:t>
      </w:r>
      <w:r>
        <w:rPr>
          <w:b/>
          <w:bCs/>
        </w:rPr>
        <w:t xml:space="preserve">1%</w:t>
      </w:r>
      <w:r>
        <w:t xml:space="preserve"> </w:t>
      </w:r>
      <w:r>
        <w:t xml:space="preserve">(baixo, indicando talvez resistência do público ou oferta não tão afiada inicialmente). Isso geraria</w:t>
      </w:r>
      <w:r>
        <w:t xml:space="preserve"> </w:t>
      </w:r>
      <w:r>
        <w:rPr>
          <w:b/>
          <w:bCs/>
        </w:rPr>
        <w:t xml:space="preserve">20 vendas</w:t>
      </w:r>
      <w:r>
        <w:t xml:space="preserve">. Se precificarmos o programa, digamos, em</w:t>
      </w:r>
      <w:r>
        <w:t xml:space="preserve"> </w:t>
      </w:r>
      <w:r>
        <w:rPr>
          <w:b/>
          <w:bCs/>
        </w:rPr>
        <w:t xml:space="preserve">R$5.000</w:t>
      </w:r>
      <w:r>
        <w:t xml:space="preserve">, o faturamento bruto seria</w:t>
      </w:r>
      <w:r>
        <w:t xml:space="preserve"> </w:t>
      </w:r>
      <w:r>
        <w:rPr>
          <w:b/>
          <w:bCs/>
        </w:rPr>
        <w:t xml:space="preserve">R$100.000</w:t>
      </w:r>
      <w:r>
        <w:t xml:space="preserve">. Considerando um investimento em tráfego e produção em torno de R$50.000, o ROI seria em torno de</w:t>
      </w:r>
      <w:r>
        <w:t xml:space="preserve"> </w:t>
      </w:r>
      <w:r>
        <w:rPr>
          <w:b/>
          <w:bCs/>
        </w:rPr>
        <w:t xml:space="preserve">100%</w:t>
      </w:r>
      <w:r>
        <w:t xml:space="preserve"> </w:t>
      </w:r>
      <w:r>
        <w:t xml:space="preserve">(retorno igual ao investido, break-even com pequeno lucro). Nesse cenário modesto, teríamos uma turma pequena (20 alunas) – o que, por um lado, permitiria super atenção a cada uma e geração de ótimos casos, mas financeiramente seria apenas o começo.</w:t>
      </w:r>
      <w:r>
        <w:t xml:space="preserve"> </w:t>
      </w:r>
      <w:r>
        <w:rPr>
          <w:i/>
          <w:iCs/>
        </w:rPr>
        <w:t xml:space="preserve">Obs:</w:t>
      </w:r>
      <w:r>
        <w:t xml:space="preserve"> </w:t>
      </w:r>
      <w:r>
        <w:t xml:space="preserve">Mesmo no conservador, já estaríamos entregando o programa para 20 famílias – o que é um avanço real. Este cenário ajuda a calibrar o pior caso em termos de retorno: praticamente empatar, ganhando aprendizado.</w:t>
      </w:r>
    </w:p>
    <w:p>
      <w:pPr>
        <w:pStyle w:val="Compact"/>
        <w:numPr>
          <w:ilvl w:val="0"/>
          <w:numId w:val="1016"/>
        </w:numPr>
      </w:pPr>
      <w:r>
        <w:rPr>
          <w:b/>
          <w:bCs/>
        </w:rPr>
        <w:t xml:space="preserve">Cenário Realista:</w:t>
      </w:r>
      <w:r>
        <w:t xml:space="preserve"> </w:t>
      </w:r>
      <w:r>
        <w:t xml:space="preserve">Consideramos um desempenho mediano: taxa de conversão de</w:t>
      </w:r>
      <w:r>
        <w:t xml:space="preserve"> </w:t>
      </w:r>
      <w:r>
        <w:rPr>
          <w:b/>
          <w:bCs/>
        </w:rPr>
        <w:t xml:space="preserve">2%</w:t>
      </w:r>
      <w:r>
        <w:t xml:space="preserve"> </w:t>
      </w:r>
      <w:r>
        <w:t xml:space="preserve">dos leads (a média esperada de 2-3%). Com 2.000 leads, teríamos</w:t>
      </w:r>
      <w:r>
        <w:t xml:space="preserve"> </w:t>
      </w:r>
      <w:r>
        <w:rPr>
          <w:b/>
          <w:bCs/>
        </w:rPr>
        <w:t xml:space="preserve">40 vendas</w:t>
      </w:r>
      <w:r>
        <w:t xml:space="preserve">. Preço a R$5.000 =&gt;</w:t>
      </w:r>
      <w:r>
        <w:t xml:space="preserve"> </w:t>
      </w:r>
      <w:r>
        <w:rPr>
          <w:b/>
          <w:bCs/>
        </w:rPr>
        <w:t xml:space="preserve">R$200.000</w:t>
      </w:r>
      <w:r>
        <w:t xml:space="preserve"> </w:t>
      </w:r>
      <w:r>
        <w:t xml:space="preserve">de faturamento. Custos de marketing R$50k, resultando ROI de</w:t>
      </w:r>
      <w:r>
        <w:t xml:space="preserve"> </w:t>
      </w:r>
      <w:r>
        <w:rPr>
          <w:b/>
          <w:bCs/>
        </w:rPr>
        <w:t xml:space="preserve">300%</w:t>
      </w:r>
      <w:r>
        <w:t xml:space="preserve"> </w:t>
      </w:r>
      <w:r>
        <w:t xml:space="preserve">(triplicamos o investimento – ou seja, lucro bruto ~R$150k antes de impostos/custos operacionais). 40 alunas é um ótimo tamanho de turma para um grupo – dá para manejar em subgrupos e manter qualidade. Esse cenário realista mostraria um lançamento sólido: preencheríamos as vagas planejadas (por ex., se pensássemos em 30 vagas e até lista de espera). Com R$200k receita, cobrimos todos custos e geramos capital para reinvestir. Além disso, 40 alunas fornecem um</w:t>
      </w:r>
      <w:r>
        <w:t xml:space="preserve"> </w:t>
      </w:r>
      <w:r>
        <w:rPr>
          <w:i/>
          <w:iCs/>
        </w:rPr>
        <w:t xml:space="preserve">pool</w:t>
      </w:r>
      <w:r>
        <w:t xml:space="preserve"> </w:t>
      </w:r>
      <w:r>
        <w:t xml:space="preserve">de potenciais</w:t>
      </w:r>
      <w:r>
        <w:t xml:space="preserve"> </w:t>
      </w:r>
      <w:r>
        <w:rPr>
          <w:b/>
          <w:bCs/>
        </w:rPr>
        <w:t xml:space="preserve">histórias de sucesso</w:t>
      </w:r>
      <w:r>
        <w:t xml:space="preserve"> </w:t>
      </w:r>
      <w:r>
        <w:t xml:space="preserve">(espera-se pelo menos algumas engravidem nos meses seguintes, virando prova social).</w:t>
      </w:r>
    </w:p>
    <w:p>
      <w:pPr>
        <w:pStyle w:val="Compact"/>
        <w:numPr>
          <w:ilvl w:val="0"/>
          <w:numId w:val="1016"/>
        </w:numPr>
      </w:pPr>
      <w:r>
        <w:rPr>
          <w:b/>
          <w:bCs/>
        </w:rPr>
        <w:t xml:space="preserve">Cenário Otimista:</w:t>
      </w:r>
      <w:r>
        <w:t xml:space="preserve"> </w:t>
      </w:r>
      <w:r>
        <w:t xml:space="preserve">Aqui assumimos que a campanha performe muito bem e/ou a base aqueça além do previsto. Poderíamos atingir conversão de</w:t>
      </w:r>
      <w:r>
        <w:t xml:space="preserve"> </w:t>
      </w:r>
      <w:r>
        <w:rPr>
          <w:b/>
          <w:bCs/>
        </w:rPr>
        <w:t xml:space="preserve">3-5%</w:t>
      </w:r>
      <w:r>
        <w:t xml:space="preserve"> </w:t>
      </w:r>
      <w:r>
        <w:t xml:space="preserve">dos leads. Digamos 4% para um cálculo: 2.000 leads -&gt;</w:t>
      </w:r>
      <w:r>
        <w:t xml:space="preserve"> </w:t>
      </w:r>
      <w:r>
        <w:rPr>
          <w:b/>
          <w:bCs/>
        </w:rPr>
        <w:t xml:space="preserve">80 vendas</w:t>
      </w:r>
      <w:r>
        <w:t xml:space="preserve">. A esse ponto talvez o limitador seria nossa capacidade de atender; mas supondo que escalamos com apoio (ex.: coach assistente), 80 alunas pagantes a R$5.000 geram</w:t>
      </w:r>
      <w:r>
        <w:t xml:space="preserve"> </w:t>
      </w:r>
      <w:r>
        <w:rPr>
          <w:b/>
          <w:bCs/>
        </w:rPr>
        <w:t xml:space="preserve">R$400.000</w:t>
      </w:r>
      <w:r>
        <w:t xml:space="preserve"> </w:t>
      </w:r>
      <w:r>
        <w:t xml:space="preserve">em faturamento. Com o mesmo custo R$50k investido, o ROI salta para</w:t>
      </w:r>
      <w:r>
        <w:t xml:space="preserve"> </w:t>
      </w:r>
      <w:r>
        <w:rPr>
          <w:b/>
          <w:bCs/>
        </w:rPr>
        <w:t xml:space="preserve">800%</w:t>
      </w:r>
      <w:r>
        <w:t xml:space="preserve"> </w:t>
      </w:r>
      <w:r>
        <w:t xml:space="preserve">(8x o investimento). Mesmo que precisemos investir um pouco mais em estrutura, o retorno é excelente. Esse faturamento (~0,4 milhão) em um único lançamento colocaria o produto entre os</w:t>
      </w:r>
      <w:r>
        <w:t xml:space="preserve"> </w:t>
      </w:r>
      <w:r>
        <w:rPr>
          <w:i/>
          <w:iCs/>
        </w:rPr>
        <w:t xml:space="preserve">top performers</w:t>
      </w:r>
      <w:r>
        <w:t xml:space="preserve"> </w:t>
      </w:r>
      <w:r>
        <w:t xml:space="preserve">do nicho. Do ponto de vista de impacto: 80 famílias atendidas numa coorte. Financeiramente, permitiria contratar mais equipe, investir ainda mais em marketing do próximo ciclo. O ROI de ~800% é otimista mas viável em infoprodutos quando se aproveita uma base engajada e se tem oferta acertada. Se o preço fosse 7k e conseguíssemos ~50 vendas, daria parecido (~350k). Mas pelo quadro de 5k</w:t>
      </w:r>
      <w:r>
        <w:rPr>
          <w:i/>
          <w:iCs/>
        </w:rPr>
        <w:t xml:space="preserve">80 = 400k, mantivemos a lógica.</w:t>
      </w:r>
      <w:r>
        <w:t xml:space="preserve"> </w:t>
      </w:r>
      <w:r>
        <w:t xml:space="preserve">Observação:* 80 vendas de 2000 leads implica que nossa oferta foi extremamente bem recebida (talvez devido a depoimentos fortes ou reputação prévia da especialista), ou que captamos leads super qualificados. É o cenário ideal que vamos perseguir com trabalho de conteúdo de qualidade.</w:t>
      </w:r>
    </w:p>
    <w:p>
      <w:pPr>
        <w:pStyle w:val="FirstParagraph"/>
      </w:pPr>
      <w:r>
        <w:rPr>
          <w:b/>
          <w:bCs/>
        </w:rPr>
        <w:t xml:space="preserve">Resumo numérico: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Cenário</w:t>
            </w:r>
          </w:p>
        </w:tc>
        <w:tc>
          <w:tcPr/>
          <w:p>
            <w:pPr>
              <w:pStyle w:val="Compact"/>
            </w:pPr>
            <w:r>
              <w:t xml:space="preserve">Conversão Leads-&gt;Venda</w:t>
            </w:r>
          </w:p>
        </w:tc>
        <w:tc>
          <w:tcPr/>
          <w:p>
            <w:pPr>
              <w:pStyle w:val="Compact"/>
            </w:pPr>
            <w:r>
              <w:t xml:space="preserve">Nº de Vendas</w:t>
            </w:r>
          </w:p>
        </w:tc>
        <w:tc>
          <w:tcPr/>
          <w:p>
            <w:pPr>
              <w:pStyle w:val="Compact"/>
            </w:pPr>
            <w:r>
              <w:t xml:space="preserve">Faturamento (R$)</w:t>
            </w:r>
          </w:p>
        </w:tc>
        <w:tc>
          <w:tcPr/>
          <w:p>
            <w:pPr>
              <w:pStyle w:val="Compact"/>
            </w:pPr>
            <w:r>
              <w:t xml:space="preserve">ROI sobre Ads</w:t>
            </w:r>
          </w:p>
        </w:tc>
      </w:tr>
      <w:tr>
        <w:tc>
          <w:tcPr/>
          <w:p>
            <w:pPr>
              <w:pStyle w:val="Compact"/>
            </w:pPr>
            <w:r>
              <w:t xml:space="preserve">Conservador</w:t>
            </w:r>
          </w:p>
        </w:tc>
        <w:tc>
          <w:tcPr/>
          <w:p>
            <w:pPr>
              <w:pStyle w:val="Compact"/>
            </w:pPr>
            <w:r>
              <w:t xml:space="preserve">~1%</w:t>
            </w:r>
          </w:p>
        </w:tc>
        <w:tc>
          <w:tcPr/>
          <w:p>
            <w:pPr>
              <w:pStyle w:val="Compact"/>
            </w:pPr>
            <w:r>
              <w:t xml:space="preserve">~20</w:t>
            </w:r>
          </w:p>
        </w:tc>
        <w:tc>
          <w:tcPr/>
          <w:p>
            <w:pPr>
              <w:pStyle w:val="Compact"/>
            </w:pPr>
            <w:r>
              <w:t xml:space="preserve">~100.000</w:t>
            </w:r>
          </w:p>
        </w:tc>
        <w:tc>
          <w:tcPr/>
          <w:p>
            <w:pPr>
              <w:pStyle w:val="Compact"/>
            </w:pPr>
            <w:r>
              <w:t xml:space="preserve">~100% (1x)</w:t>
            </w:r>
          </w:p>
        </w:tc>
      </w:tr>
      <w:tr>
        <w:tc>
          <w:tcPr/>
          <w:p>
            <w:pPr>
              <w:pStyle w:val="Compact"/>
            </w:pPr>
            <w:r>
              <w:t xml:space="preserve">Realista</w:t>
            </w:r>
          </w:p>
        </w:tc>
        <w:tc>
          <w:tcPr/>
          <w:p>
            <w:pPr>
              <w:pStyle w:val="Compact"/>
            </w:pPr>
            <w:r>
              <w:t xml:space="preserve">~2%</w:t>
            </w:r>
          </w:p>
        </w:tc>
        <w:tc>
          <w:tcPr/>
          <w:p>
            <w:pPr>
              <w:pStyle w:val="Compact"/>
            </w:pPr>
            <w:r>
              <w:t xml:space="preserve">~40</w:t>
            </w:r>
          </w:p>
        </w:tc>
        <w:tc>
          <w:tcPr/>
          <w:p>
            <w:pPr>
              <w:pStyle w:val="Compact"/>
            </w:pPr>
            <w:r>
              <w:t xml:space="preserve">~200.000</w:t>
            </w:r>
          </w:p>
        </w:tc>
        <w:tc>
          <w:tcPr/>
          <w:p>
            <w:pPr>
              <w:pStyle w:val="Compact"/>
            </w:pPr>
            <w:r>
              <w:t xml:space="preserve">~300% (3x)</w:t>
            </w:r>
          </w:p>
        </w:tc>
      </w:tr>
      <w:tr>
        <w:tc>
          <w:tcPr/>
          <w:p>
            <w:pPr>
              <w:pStyle w:val="Compact"/>
            </w:pPr>
            <w:r>
              <w:t xml:space="preserve">Otimista</w:t>
            </w:r>
          </w:p>
        </w:tc>
        <w:tc>
          <w:tcPr/>
          <w:p>
            <w:pPr>
              <w:pStyle w:val="Compact"/>
            </w:pPr>
            <w:r>
              <w:t xml:space="preserve">~4%</w:t>
            </w:r>
          </w:p>
        </w:tc>
        <w:tc>
          <w:tcPr/>
          <w:p>
            <w:pPr>
              <w:pStyle w:val="Compact"/>
            </w:pPr>
            <w:r>
              <w:t xml:space="preserve">~80</w:t>
            </w:r>
          </w:p>
        </w:tc>
        <w:tc>
          <w:tcPr/>
          <w:p>
            <w:pPr>
              <w:pStyle w:val="Compact"/>
            </w:pPr>
            <w:r>
              <w:t xml:space="preserve">~400.000</w:t>
            </w:r>
          </w:p>
        </w:tc>
        <w:tc>
          <w:tcPr/>
          <w:p>
            <w:pPr>
              <w:pStyle w:val="Compact"/>
            </w:pPr>
            <w:r>
              <w:t xml:space="preserve">~800% (8x)</w:t>
            </w:r>
          </w:p>
        </w:tc>
      </w:tr>
    </w:tbl>
    <w:p>
      <w:pPr>
        <w:pStyle w:val="BodyText"/>
      </w:pPr>
      <w:r>
        <w:rPr>
          <w:i/>
          <w:iCs/>
        </w:rPr>
        <w:t xml:space="preserve">(Considerou-se preço médio R$5.000 e investimento ~R$50k. ROI refere-se a retorno bruto vs gasto ads.)</w:t>
      </w:r>
    </w:p>
    <w:p>
      <w:pPr>
        <w:pStyle w:val="BodyText"/>
      </w:pPr>
      <w:r>
        <w:t xml:space="preserve">Em todos os cenários, há ganhos intangíveis importantes: construção de marca, obtenção de</w:t>
      </w:r>
      <w:r>
        <w:t xml:space="preserve"> </w:t>
      </w:r>
      <w:r>
        <w:rPr>
          <w:b/>
          <w:bCs/>
        </w:rPr>
        <w:t xml:space="preserve">depoimentos</w:t>
      </w:r>
      <w:r>
        <w:t xml:space="preserve"> </w:t>
      </w:r>
      <w:r>
        <w:t xml:space="preserve">e dados para otimização. Mesmo no conservador (lucro mínimo financeiro), sairíamos com muito aprendizado e alguns clientes satisfeitos que podem indicar outros – o que melhora cenários futuros. No realista, além do lucro bom, já nos consolidamos no mercado (40 clientes gera buzz considerável). No otimista, viraríamos case de sucesso do nicho logo de cara. Planejamos para o realista, trabalhando para alcançar o otimista, enquanto mitigamos para não ficar no conservador.</w:t>
      </w:r>
    </w:p>
    <w:bookmarkEnd w:id="63"/>
    <w:bookmarkStart w:id="64" w:name="bônus-e-garantias"/>
    <w:p>
      <w:pPr>
        <w:pStyle w:val="Heading2"/>
      </w:pPr>
      <w:r>
        <w:t xml:space="preserve">🎁 BÔNUS E GARANTIAS</w:t>
      </w:r>
    </w:p>
    <w:p>
      <w:pPr>
        <w:pStyle w:val="Compact"/>
        <w:numPr>
          <w:ilvl w:val="0"/>
          <w:numId w:val="1017"/>
        </w:numPr>
      </w:pPr>
      <w:r>
        <w:rPr>
          <w:b/>
          <w:bCs/>
        </w:rPr>
        <w:t xml:space="preserve">Bônus 1: Consulta individual ou análise de exames</w:t>
      </w:r>
      <w:r>
        <w:t xml:space="preserve"> </w:t>
      </w:r>
      <w:r>
        <w:t xml:space="preserve">– Incluir 1 sessão individual (online) de 30-60min com a especialista para cada aluna. Valor percebido altíssimo, pois uma consulta com um especialista em fertilidade facilmente custa</w:t>
      </w:r>
      <w:r>
        <w:t xml:space="preserve"> </w:t>
      </w:r>
      <w:r>
        <w:rPr>
          <w:b/>
          <w:bCs/>
        </w:rPr>
        <w:t xml:space="preserve">R$300-500</w:t>
      </w:r>
      <w:r>
        <w:t xml:space="preserve">. Isso traz personalização ao programa. Ex.:</w:t>
      </w:r>
      <w:r>
        <w:t xml:space="preserve"> </w:t>
      </w:r>
      <w:r>
        <w:rPr>
          <w:i/>
          <w:iCs/>
        </w:rPr>
        <w:t xml:space="preserve">“Bônus: Sessão 1:1 – Avaliação do seu caso e traçado de plano personalizado (valorizado em R$500)”</w:t>
      </w:r>
      <w:r>
        <w:t xml:space="preserve">. As alunas sentirão que estão recebendo atenção VIP dentro do grupo.</w:t>
      </w:r>
    </w:p>
    <w:p>
      <w:pPr>
        <w:pStyle w:val="Compact"/>
        <w:numPr>
          <w:ilvl w:val="0"/>
          <w:numId w:val="1017"/>
        </w:numPr>
      </w:pPr>
      <w:r>
        <w:rPr>
          <w:b/>
          <w:bCs/>
        </w:rPr>
        <w:t xml:space="preserve">Bônus 2: Acesso estendido + comunidade exclusiva</w:t>
      </w:r>
      <w:r>
        <w:t xml:space="preserve"> </w:t>
      </w:r>
      <w:r>
        <w:t xml:space="preserve">– Oferecer, por exemplo,</w:t>
      </w:r>
      <w:r>
        <w:t xml:space="preserve"> </w:t>
      </w:r>
      <w:r>
        <w:rPr>
          <w:b/>
          <w:bCs/>
        </w:rPr>
        <w:t xml:space="preserve">6 meses de acompanhamento em grupo no pós-mentoria</w:t>
      </w:r>
      <w:r>
        <w:t xml:space="preserve"> </w:t>
      </w:r>
      <w:r>
        <w:t xml:space="preserve">sem custo adicional. Pode ser via grupo de suporte (Facebook/WhatsApp) moderado pela equipe, onde as alunas continuam tirando dúvidas e se apoiando. Valor percebido:</w:t>
      </w:r>
      <w:r>
        <w:t xml:space="preserve"> </w:t>
      </w:r>
      <w:r>
        <w:rPr>
          <w:b/>
          <w:bCs/>
        </w:rPr>
        <w:t xml:space="preserve">R$1.000+</w:t>
      </w:r>
      <w:r>
        <w:t xml:space="preserve"> </w:t>
      </w:r>
      <w:r>
        <w:t xml:space="preserve">(afinal, é como ter “pós-venda” e suporte contínuo, algo que quase ninguém oferece). Também podemos embutir aí encontros mensais extras após o programa oficial. Chamar de</w:t>
      </w:r>
      <w:r>
        <w:t xml:space="preserve"> </w:t>
      </w:r>
      <w:r>
        <w:rPr>
          <w:i/>
          <w:iCs/>
        </w:rPr>
        <w:t xml:space="preserve">“Continuidade Fértil 6 meses”</w:t>
      </w:r>
      <w:r>
        <w:t xml:space="preserve">. Isso quebra objeção de “e depois que acabar o curso, fico largada?”.</w:t>
      </w:r>
    </w:p>
    <w:p>
      <w:pPr>
        <w:pStyle w:val="Compact"/>
        <w:numPr>
          <w:ilvl w:val="0"/>
          <w:numId w:val="1017"/>
        </w:numPr>
      </w:pPr>
      <w:r>
        <w:rPr>
          <w:b/>
          <w:bCs/>
        </w:rPr>
        <w:t xml:space="preserve">Bônus 3: Material extra especializado</w:t>
      </w:r>
      <w:r>
        <w:t xml:space="preserve"> </w:t>
      </w:r>
      <w:r>
        <w:t xml:space="preserve">– Podemos agregar módulos ou cursos bônus que complementam a mentoria principal. Por exemplo:</w:t>
      </w:r>
      <w:r>
        <w:t xml:space="preserve"> </w:t>
      </w:r>
      <w:r>
        <w:rPr>
          <w:i/>
          <w:iCs/>
        </w:rPr>
        <w:t xml:space="preserve">Curso de Nutrição Fertility</w:t>
      </w:r>
      <w:r>
        <w:t xml:space="preserve"> </w:t>
      </w:r>
      <w:r>
        <w:t xml:space="preserve">(um módulo gravado com nutricionista parceira ensinando receitas e cardápios específicos)</w:t>
      </w:r>
      <w:hyperlink r:id="rId33">
        <w:r>
          <w:rPr>
            <w:rStyle w:val="Hyperlink"/>
          </w:rPr>
          <w:t xml:space="preserve">[27]</w:t>
        </w:r>
      </w:hyperlink>
      <w:r>
        <w:t xml:space="preserve">, ou</w:t>
      </w:r>
      <w:r>
        <w:t xml:space="preserve"> </w:t>
      </w:r>
      <w:r>
        <w:rPr>
          <w:i/>
          <w:iCs/>
        </w:rPr>
        <w:t xml:space="preserve">Programa de Mindfulness e Meditação para Tentantes</w:t>
      </w:r>
      <w:r>
        <w:t xml:space="preserve"> </w:t>
      </w:r>
      <w:r>
        <w:t xml:space="preserve">(áudios guiados de relaxamento para reduzir estresse). Cada um desses poderia ser vendido separadamente por uns R$200-300. Valor percebido de um pacote de bônus assim:</w:t>
      </w:r>
      <w:r>
        <w:t xml:space="preserve"> </w:t>
      </w:r>
      <w:r>
        <w:rPr>
          <w:b/>
          <w:bCs/>
        </w:rPr>
        <w:t xml:space="preserve">R$600</w:t>
      </w:r>
      <w:r>
        <w:t xml:space="preserve">. Outro bônus possível: acesso gratuito ao parceiro (ex:</w:t>
      </w:r>
      <w:r>
        <w:t xml:space="preserve"> </w:t>
      </w:r>
      <w:r>
        <w:rPr>
          <w:i/>
          <w:iCs/>
        </w:rPr>
        <w:t xml:space="preserve">“Voucher de consulta com nutróloga com 50% off”</w:t>
      </w:r>
      <w:r>
        <w:t xml:space="preserve"> </w:t>
      </w:r>
      <w:r>
        <w:t xml:space="preserve">– se tivermos parceria, agregaria valor). Em resumo, garantir que ela receba um</w:t>
      </w:r>
      <w:r>
        <w:t xml:space="preserve"> </w:t>
      </w:r>
      <w:r>
        <w:rPr>
          <w:i/>
          <w:iCs/>
        </w:rPr>
        <w:t xml:space="preserve">pacote completo</w:t>
      </w:r>
      <w:r>
        <w:t xml:space="preserve">: mente, corpo e alma.</w:t>
      </w:r>
    </w:p>
    <w:p>
      <w:pPr>
        <w:pStyle w:val="Compact"/>
        <w:numPr>
          <w:ilvl w:val="0"/>
          <w:numId w:val="1017"/>
        </w:numPr>
      </w:pPr>
      <w:r>
        <w:rPr>
          <w:b/>
          <w:bCs/>
        </w:rPr>
        <w:t xml:space="preserve">Bônus 4 (opcional dependendo do pacote):</w:t>
      </w:r>
      <w:r>
        <w:t xml:space="preserve"> </w:t>
      </w:r>
      <w:r>
        <w:rPr>
          <w:b/>
          <w:bCs/>
        </w:rPr>
        <w:t xml:space="preserve">Convite para evento presencial ou retiro</w:t>
      </w:r>
      <w:r>
        <w:t xml:space="preserve"> </w:t>
      </w:r>
      <w:r>
        <w:t xml:space="preserve">– Caso desejemos realmente elevar o valor, podemos oferecer às alunas melhor desempenho uma vaga numa imersão presencial futura ou encontro de confraternização. Valor percebido alto (viagem, etc.), mas aqui usar com cautela devido custos.</w:t>
      </w:r>
      <w:r>
        <w:br/>
      </w:r>
      <w:r>
        <w:rPr>
          <w:i/>
          <w:iCs/>
        </w:rPr>
        <w:t xml:space="preserve">(Embora a sugestão pedisse 3 bônus, detalhamos a possibilidade de um 4º. Podemos condensar 3 principais: 1) Consulta individual, 2) 6 meses suporte contínuo, 3) Pacote de aulas extras com especialistas.)</w:t>
      </w:r>
    </w:p>
    <w:p>
      <w:pPr>
        <w:pStyle w:val="FirstParagraph"/>
      </w:pPr>
      <w:r>
        <w:rPr>
          <w:b/>
          <w:bCs/>
        </w:rPr>
        <w:t xml:space="preserve">Garantia ideal:</w:t>
      </w:r>
      <w:r>
        <w:t xml:space="preserve"> </w:t>
      </w:r>
      <w:r>
        <w:t xml:space="preserve">Para construir confiança, ofereceremos uma</w:t>
      </w:r>
      <w:r>
        <w:t xml:space="preserve"> </w:t>
      </w:r>
      <w:r>
        <w:rPr>
          <w:b/>
          <w:bCs/>
        </w:rPr>
        <w:t xml:space="preserve">garantia dupla</w:t>
      </w:r>
      <w:r>
        <w:t xml:space="preserve">:</w:t>
      </w:r>
      <w:r>
        <w:br/>
      </w:r>
      <w:r>
        <w:t xml:space="preserve">-</w:t>
      </w:r>
      <w:r>
        <w:t xml:space="preserve"> </w:t>
      </w:r>
      <w:r>
        <w:rPr>
          <w:b/>
          <w:bCs/>
        </w:rPr>
        <w:t xml:space="preserve">Garantia incondicional de 7 ou 15 dias</w:t>
      </w:r>
      <w:r>
        <w:t xml:space="preserve"> </w:t>
      </w:r>
      <w:r>
        <w:t xml:space="preserve">– A cliente pode entrar, participar das primeiras semanas e se não se identificar, pode pedir reembolso total. Isso elimina o medo de “perder dinheiro em mais uma coisa que não funciona”. Como a mentoria envolve encontros ao vivo, podemos limitar a garantia a, por ex, 14 dias ou até o módulo 2, para que ela já tenha experimentado valor mas sem consumir todo o conteúdo.</w:t>
      </w:r>
      <w:r>
        <w:br/>
      </w:r>
      <w:r>
        <w:t xml:space="preserve">-</w:t>
      </w:r>
      <w:r>
        <w:t xml:space="preserve"> </w:t>
      </w:r>
      <w:r>
        <w:rPr>
          <w:b/>
          <w:bCs/>
        </w:rPr>
        <w:t xml:space="preserve">Garantia condicional de resultado (se aplicável):</w:t>
      </w:r>
      <w:r>
        <w:t xml:space="preserve"> </w:t>
      </w:r>
      <w:r>
        <w:t xml:space="preserve">Poderíamos agregar uma promessa condicional:</w:t>
      </w:r>
      <w:r>
        <w:t xml:space="preserve"> </w:t>
      </w:r>
      <w:r>
        <w:rPr>
          <w:i/>
          <w:iCs/>
        </w:rPr>
        <w:t xml:space="preserve">“Garantimos uma melhoria em indicadores-chave da sua fertilidade após completar o programa, caso contrário devolvemos seu dinheiro”</w:t>
      </w:r>
      <w:r>
        <w:t xml:space="preserve">. Por exemplo, se a aluna seguir todas as etapas e ao final não notar nenhuma mudança (ciclo mais regulado, ovulação detectada, melhoria em exames hormonais ou mesmo não engravidou após X meses), ela poderia acionar garantia estendida. Esta garantia de resultado precisa ser cuidadosamente formulada – não podemos prometer bebê (isso depende de muitos fatores externos). Mas podemos atrelar a métricas: “garantia de satisfação e melhoria de saúde”. Talvez melhor:</w:t>
      </w:r>
      <w:r>
        <w:t xml:space="preserve"> </w:t>
      </w:r>
      <w:r>
        <w:rPr>
          <w:b/>
          <w:bCs/>
        </w:rPr>
        <w:t xml:space="preserve">Garantia de Satisfação Total de 60 dias</w:t>
      </w:r>
      <w:r>
        <w:t xml:space="preserve"> </w:t>
      </w:r>
      <w:r>
        <w:t xml:space="preserve">– se após completar 2 meses de mentoria ela sentir que não teve nenhum benefício tangível, poderá solicitar reembolso, desde que comprove que aplicou o método (essa é a chamada garantia condicional – a pessoa tem que ter feito as atividades). Isso mostra confiança no método e filtra eventuais aproveitadores.</w:t>
      </w:r>
      <w:r>
        <w:br/>
      </w:r>
      <w:r>
        <w:t xml:space="preserve">-</w:t>
      </w:r>
      <w:r>
        <w:t xml:space="preserve"> </w:t>
      </w:r>
      <w:r>
        <w:rPr>
          <w:b/>
          <w:bCs/>
        </w:rPr>
        <w:t xml:space="preserve">Transparência da garantia:</w:t>
      </w:r>
      <w:r>
        <w:t xml:space="preserve"> </w:t>
      </w:r>
      <w:r>
        <w:t xml:space="preserve">Deixar claro nos materiais:</w:t>
      </w:r>
      <w:r>
        <w:t xml:space="preserve"> </w:t>
      </w:r>
      <w:r>
        <w:rPr>
          <w:i/>
          <w:iCs/>
        </w:rPr>
        <w:t xml:space="preserve">“Você pode experimentar sem risco. Confio tanto no programa que dou garantia incondicional nos primeiros 15 dias. E mais: se você se dedicar e não ver melhoria nenhuma, devolvo seu investimento em até 60 dias. Ou seja, risco zero para você – ou você vê valor, ou não paga nada.”</w:t>
      </w:r>
      <w:r>
        <w:t xml:space="preserve"> </w:t>
      </w:r>
      <w:r>
        <w:t xml:space="preserve">Isso é um poderoso argumento de venda.</w:t>
      </w:r>
    </w:p>
    <w:p>
      <w:pPr>
        <w:pStyle w:val="BodyText"/>
      </w:pPr>
      <w:r>
        <w:t xml:space="preserve">A garantia ideal, portanto, combina</w:t>
      </w:r>
      <w:r>
        <w:t xml:space="preserve"> </w:t>
      </w:r>
      <w:r>
        <w:rPr>
          <w:b/>
          <w:bCs/>
        </w:rPr>
        <w:t xml:space="preserve">facilidade (primeiras semanas no ask) com compromisso (garantia extendida condicional)</w:t>
      </w:r>
      <w:r>
        <w:t xml:space="preserve">. Muitos concorrentes de cursos online oferecem 7 dias (obrigatório por lei nos digitais); ao darmos 15 ou 30 dias, nos destacamos. Claro, monitorar para evitar abusos – mas no nicho de fertilidade, as pessoas sérias não irão trapacear, pois estão realmente engajadas.</w:t>
      </w:r>
    </w:p>
    <w:bookmarkEnd w:id="64"/>
    <w:bookmarkStart w:id="66" w:name="síntese-estratégica"/>
    <w:p>
      <w:pPr>
        <w:pStyle w:val="Heading2"/>
      </w:pPr>
      <w:r>
        <w:t xml:space="preserve">🎯 SÍNTESE ESTRATÉGICA</w:t>
      </w:r>
    </w:p>
    <w:p>
      <w:pPr>
        <w:pStyle w:val="Compact"/>
        <w:numPr>
          <w:ilvl w:val="0"/>
          <w:numId w:val="1018"/>
        </w:numPr>
      </w:pPr>
      <w:r>
        <w:rPr>
          <w:b/>
          <w:bCs/>
        </w:rPr>
        <w:t xml:space="preserve">Big Idea única:</w:t>
      </w:r>
      <w:r>
        <w:t xml:space="preserve"> </w:t>
      </w:r>
      <w:r>
        <w:rPr>
          <w:i/>
          <w:iCs/>
        </w:rPr>
        <w:t xml:space="preserve">“Fertilidade Integrada: desbloqueando o poder do seu corpo para gerar vida, mesmo quando os tratamentos falharam.”</w:t>
      </w:r>
      <w:r>
        <w:t xml:space="preserve"> </w:t>
      </w:r>
      <w:r>
        <w:t xml:space="preserve">– A ideia central a permear todo lançamento é que existe um caminho alternativo, uma abordagem 100% integrativa (corpo, mente, emoções) que pode</w:t>
      </w:r>
      <w:r>
        <w:t xml:space="preserve"> </w:t>
      </w:r>
      <w:r>
        <w:rPr>
          <w:b/>
          <w:bCs/>
        </w:rPr>
        <w:t xml:space="preserve">transformar a capacidade de engravidar</w:t>
      </w:r>
      <w:r>
        <w:t xml:space="preserve"> </w:t>
      </w:r>
      <w:r>
        <w:t xml:space="preserve">de mulheres desacreditadas. Essa Big Idea se apoia na noção de que pequenas mudanças holísticas trazem grandes resultados (um “Efeito Borboleta” na fertilidade). Em suma:</w:t>
      </w:r>
      <w:r>
        <w:t xml:space="preserve"> </w:t>
      </w:r>
      <w:r>
        <w:rPr>
          <w:i/>
          <w:iCs/>
        </w:rPr>
        <w:t xml:space="preserve">“Você já tem dentro de si o potencial para ser mãe; vamos apenas ativá-lo, em vez de depositar toda esperança em máquinas e hormônios.”</w:t>
      </w:r>
      <w:r>
        <w:t xml:space="preserve"> </w:t>
      </w:r>
      <w:r>
        <w:t xml:space="preserve">Essa ideia contrasta com o pensamento comum de que “só a clínica pode dar jeito” – mostrando uma solução única no mercado.</w:t>
      </w:r>
    </w:p>
    <w:p>
      <w:pPr>
        <w:pStyle w:val="Compact"/>
        <w:numPr>
          <w:ilvl w:val="0"/>
          <w:numId w:val="1018"/>
        </w:numPr>
      </w:pPr>
      <w:r>
        <w:rPr>
          <w:b/>
          <w:bCs/>
        </w:rPr>
        <w:t xml:space="preserve">Promessa principal irresistível:</w:t>
      </w:r>
      <w:r>
        <w:t xml:space="preserve"> </w:t>
      </w:r>
      <w:r>
        <w:rPr>
          <w:i/>
          <w:iCs/>
        </w:rPr>
        <w:t xml:space="preserve">“Aumente em 3x suas chances de engravidar nos próximos 6 meses – naturalmente e com segurança – mesmo que você já tenha 40+ anos ou múltiplos diagnósticos de infertilidade.”</w:t>
      </w:r>
      <w:r>
        <w:t xml:space="preserve"> </w:t>
      </w:r>
      <w:r>
        <w:t xml:space="preserve">– Essa promessa quantifica um benefício (triplicar chances) e dá um prazo, tornando-a concreta e ousada, porém alcançável com base em estudos e casos (por ex., dieta e perda de peso podem sim multiplicar chances em casos ovulatórios</w:t>
      </w:r>
      <w:hyperlink r:id="rId44">
        <w:r>
          <w:rPr>
            <w:rStyle w:val="Hyperlink"/>
          </w:rPr>
          <w:t xml:space="preserve">[17]</w:t>
        </w:r>
      </w:hyperlink>
      <w:r>
        <w:t xml:space="preserve">). Também endereça os cenários mais difíceis (idade, diagnósticos), para que a avatar pense: “uau, isso é para mim!”. De modo mais emocional, podemos complementar:</w:t>
      </w:r>
      <w:r>
        <w:t xml:space="preserve"> </w:t>
      </w:r>
      <w:r>
        <w:rPr>
          <w:i/>
          <w:iCs/>
        </w:rPr>
        <w:t xml:space="preserve">“…e finalmente segure seu tão sonhado teste positivo em mãos.”</w:t>
      </w:r>
      <w:r>
        <w:t xml:space="preserve"> </w:t>
      </w:r>
      <w:r>
        <w:t xml:space="preserve">A promessa fala da</w:t>
      </w:r>
      <w:r>
        <w:t xml:space="preserve"> </w:t>
      </w:r>
      <w:r>
        <w:rPr>
          <w:b/>
          <w:bCs/>
        </w:rPr>
        <w:t xml:space="preserve">transformação</w:t>
      </w:r>
      <w:r>
        <w:t xml:space="preserve"> </w:t>
      </w:r>
      <w:r>
        <w:t xml:space="preserve">– de desesperançada a grávida em potencial. Importante: reforçaremos que mesmo quem não engravidar nesse período concreto verá melhorias significativas (ciclos regulares, saúde melhor), mas o pitch principal foca no objetivo final.</w:t>
      </w:r>
    </w:p>
    <w:p>
      <w:pPr>
        <w:pStyle w:val="Compact"/>
        <w:numPr>
          <w:ilvl w:val="0"/>
          <w:numId w:val="1018"/>
        </w:numPr>
      </w:pPr>
      <w:r>
        <w:rPr>
          <w:b/>
          <w:bCs/>
        </w:rPr>
        <w:t xml:space="preserve">Mecanismo único de entrega:</w:t>
      </w:r>
      <w:r>
        <w:t xml:space="preserve"> </w:t>
      </w:r>
      <w:r>
        <w:t xml:space="preserve">Apresentaremos o nosso método proprietário, digamos, o</w:t>
      </w:r>
      <w:r>
        <w:t xml:space="preserve"> </w:t>
      </w:r>
      <w:r>
        <w:rPr>
          <w:i/>
          <w:iCs/>
        </w:rPr>
        <w:t xml:space="preserve">“Método ReNascer 360°”</w:t>
      </w:r>
      <w:r>
        <w:t xml:space="preserve">. Esse seria o nome do sistema aplicado na mentoria, englobando os pilares exclusivos:</w:t>
      </w:r>
      <w:r>
        <w:t xml:space="preserve"> </w:t>
      </w:r>
      <w:r>
        <w:rPr>
          <w:b/>
          <w:bCs/>
        </w:rPr>
        <w:t xml:space="preserve">Restauração Física (nutrição funcional + suplementação personalizada + exercícios moderados)</w:t>
      </w:r>
      <w:r>
        <w:t xml:space="preserve">,</w:t>
      </w:r>
      <w:r>
        <w:t xml:space="preserve"> </w:t>
      </w:r>
      <w:r>
        <w:rPr>
          <w:b/>
          <w:bCs/>
        </w:rPr>
        <w:t xml:space="preserve">Reequilíbrio Emocional (técnicas de redução de estresse, Mindfulness, PNL para crenças)</w:t>
      </w:r>
      <w:r>
        <w:t xml:space="preserve"> </w:t>
      </w:r>
      <w:r>
        <w:t xml:space="preserve">e</w:t>
      </w:r>
      <w:r>
        <w:t xml:space="preserve"> </w:t>
      </w:r>
      <w:r>
        <w:rPr>
          <w:b/>
          <w:bCs/>
        </w:rPr>
        <w:t xml:space="preserve">Reconexão Reprodutiva (acompanhamento do ciclo, sincronização conjugal, talvez terapias naturais como chá/acupuntura integradas)</w:t>
      </w:r>
      <w:r>
        <w:t xml:space="preserve">. Chamaremos isso de “360°” ou “Tripé da Fertilidade”, enfim, algo</w:t>
      </w:r>
      <w:r>
        <w:t xml:space="preserve"> </w:t>
      </w:r>
      <w:r>
        <w:rPr>
          <w:i/>
          <w:iCs/>
        </w:rPr>
        <w:t xml:space="preserve">único</w:t>
      </w:r>
      <w:r>
        <w:t xml:space="preserve"> </w:t>
      </w:r>
      <w:r>
        <w:t xml:space="preserve">que só nosso programa tem com essa formatação. O formato de entrega é igualmente parte do mecanismo:</w:t>
      </w:r>
      <w:r>
        <w:t xml:space="preserve"> </w:t>
      </w:r>
      <w:r>
        <w:rPr>
          <w:i/>
          <w:iCs/>
        </w:rPr>
        <w:t xml:space="preserve">“mentoria em grupo exclusiva de 8 semanas, com orientação diária e suporte contínuo”</w:t>
      </w:r>
      <w:r>
        <w:t xml:space="preserve">. Ou seja, a combinação</w:t>
      </w:r>
      <w:r>
        <w:t xml:space="preserve"> </w:t>
      </w:r>
      <w:r>
        <w:rPr>
          <w:b/>
          <w:bCs/>
        </w:rPr>
        <w:t xml:space="preserve">método (conteúdo)</w:t>
      </w:r>
      <w:r>
        <w:t xml:space="preserve"> </w:t>
      </w:r>
      <w:r>
        <w:t xml:space="preserve">+</w:t>
      </w:r>
      <w:r>
        <w:t xml:space="preserve"> </w:t>
      </w:r>
      <w:r>
        <w:rPr>
          <w:b/>
          <w:bCs/>
        </w:rPr>
        <w:t xml:space="preserve">mentoria (suporte)</w:t>
      </w:r>
      <w:r>
        <w:t xml:space="preserve"> </w:t>
      </w:r>
      <w:r>
        <w:t xml:space="preserve">é o que nenhuma outra alternativa entrega. Vamos destacar que</w:t>
      </w:r>
      <w:r>
        <w:t xml:space="preserve"> </w:t>
      </w:r>
      <w:r>
        <w:rPr>
          <w:i/>
          <w:iCs/>
        </w:rPr>
        <w:t xml:space="preserve">não é apenas um curso</w:t>
      </w:r>
      <w:r>
        <w:t xml:space="preserve">, mas um</w:t>
      </w:r>
      <w:r>
        <w:t xml:space="preserve"> </w:t>
      </w:r>
      <w:r>
        <w:rPr>
          <w:b/>
          <w:bCs/>
        </w:rPr>
        <w:t xml:space="preserve">acompanhamento estruturado passo a passo</w:t>
      </w:r>
      <w:r>
        <w:t xml:space="preserve">, guiado pela especialista e sua equipe, seguindo nosso método testado. Visualmente, podemos representar o mecanismo como um “mapa da jornada” com etapas que remetem a plantar/colher (ex.: 1ª semana limpar terreno – desintoxicação; 2ª nutrir o solo – alimentação; 3ª semear – relações no período fértil; etc., usando a metáfora agrícola que a avatar entende bem</w:t>
      </w:r>
      <w:hyperlink r:id="rId53">
        <w:r>
          <w:rPr>
            <w:rStyle w:val="Hyperlink"/>
          </w:rPr>
          <w:t xml:space="preserve">[21]</w:t>
        </w:r>
      </w:hyperlink>
      <w:r>
        <w:t xml:space="preserve">). Essa metáfora em si vira parte do mecanismo, tornando tangível e memorável. Em suma:</w:t>
      </w:r>
      <w:r>
        <w:t xml:space="preserve"> </w:t>
      </w:r>
      <w:r>
        <w:rPr>
          <w:i/>
          <w:iCs/>
        </w:rPr>
        <w:t xml:space="preserve">Nosso mecanismo único = método + mentoria 360°</w:t>
      </w:r>
      <w:r>
        <w:t xml:space="preserve">, que age onde os médicos não agem –</w:t>
      </w:r>
      <w:r>
        <w:t xml:space="preserve"> </w:t>
      </w:r>
      <w:r>
        <w:rPr>
          <w:i/>
          <w:iCs/>
        </w:rPr>
        <w:t xml:space="preserve">“enquanto a FIV foca no óvulo e no espermatozoide, nós preparamos todo o ‘solo’ e removemos bloqueios invisíveis”</w:t>
      </w:r>
      <w:r>
        <w:t xml:space="preserve">.</w:t>
      </w:r>
    </w:p>
    <w:p>
      <w:pPr>
        <w:pStyle w:val="Compact"/>
        <w:numPr>
          <w:ilvl w:val="0"/>
          <w:numId w:val="1018"/>
        </w:numPr>
      </w:pPr>
      <w:r>
        <w:rPr>
          <w:b/>
          <w:bCs/>
        </w:rPr>
        <w:t xml:space="preserve">Provas de conceito necessárias:</w:t>
      </w:r>
      <w:r>
        <w:t xml:space="preserve"> </w:t>
      </w:r>
      <w:r>
        <w:t xml:space="preserve">Para convencer, reuniremos vários tipos de prova:</w:t>
      </w:r>
    </w:p>
    <w:p>
      <w:pPr>
        <w:pStyle w:val="Compact"/>
        <w:numPr>
          <w:ilvl w:val="0"/>
          <w:numId w:val="1018"/>
        </w:numPr>
      </w:pPr>
      <w:r>
        <w:rPr>
          <w:b/>
          <w:bCs/>
        </w:rPr>
        <w:t xml:space="preserve">Depoimentos de sucesso</w:t>
      </w:r>
      <w:r>
        <w:t xml:space="preserve"> </w:t>
      </w:r>
      <w:r>
        <w:t xml:space="preserve">– Idealmente de mulheres que a especialista já ajudou (clientes de cursos anteriores ou seguidoras que aplicaram dicas e tiveram sucesso). Vídeos ou relatos escritos do tipo: “Eu tinha 42 anos, 2 FIVs fracassadas, conheci a Dra. X, segui o programa dela por 4 meses e engravidei naturalmente.” Algumas histórias fortes assim serão a prova social mais impactante. Caso a especialista ainda não tenha casos próprios suficientes, podemos usar</w:t>
      </w:r>
      <w:r>
        <w:t xml:space="preserve"> </w:t>
      </w:r>
      <w:r>
        <w:rPr>
          <w:i/>
          <w:iCs/>
        </w:rPr>
        <w:t xml:space="preserve">cases genéricos e depois vincular:</w:t>
      </w:r>
      <w:r>
        <w:t xml:space="preserve"> </w:t>
      </w:r>
      <w:r>
        <w:t xml:space="preserve">ex.: contar a história de alguém famosa ou de comunidade que conseguiu com métodos naturais, reforçando “isso é possível”.</w:t>
      </w:r>
    </w:p>
    <w:p>
      <w:pPr>
        <w:pStyle w:val="Compact"/>
        <w:numPr>
          <w:ilvl w:val="0"/>
          <w:numId w:val="1018"/>
        </w:numPr>
      </w:pPr>
      <w:r>
        <w:rPr>
          <w:b/>
          <w:bCs/>
        </w:rPr>
        <w:t xml:space="preserve">Evidências científicas</w:t>
      </w:r>
      <w:r>
        <w:t xml:space="preserve"> </w:t>
      </w:r>
      <w:r>
        <w:t xml:space="preserve">– Trazer números de estudos para respaldar cada pilar. Ex.: “Mulheres que seguem a chamada ‘dieta da fertilidade’ de Harvard tiveram até 80% menos problemas ovulatórios</w:t>
      </w:r>
      <w:hyperlink r:id="rId44">
        <w:r>
          <w:rPr>
            <w:rStyle w:val="Hyperlink"/>
          </w:rPr>
          <w:t xml:space="preserve">[17]</w:t>
        </w:r>
      </w:hyperlink>
      <w:r>
        <w:t xml:space="preserve">.”; “O gerenciamento do estresse pode aumentar em 20% as taxas de gravidez segundo estudo tal”.; “Obesidade e carência de vitaminas são fatores que reduzem fertilidade – então atacamos isso diretamente</w:t>
      </w:r>
      <w:hyperlink r:id="rId65">
        <w:r>
          <w:rPr>
            <w:rStyle w:val="Hyperlink"/>
          </w:rPr>
          <w:t xml:space="preserve">[28]</w:t>
        </w:r>
      </w:hyperlink>
      <w:r>
        <w:t xml:space="preserve">.” Essas estatísticas dão legitimidade e afastam ideia de “guru charlatão”. Mostram que</w:t>
      </w:r>
      <w:r>
        <w:t xml:space="preserve"> </w:t>
      </w:r>
      <w:r>
        <w:rPr>
          <w:i/>
          <w:iCs/>
        </w:rPr>
        <w:t xml:space="preserve">a ciência está do nosso lado</w:t>
      </w:r>
      <w:r>
        <w:t xml:space="preserve">.</w:t>
      </w:r>
    </w:p>
    <w:p>
      <w:pPr>
        <w:pStyle w:val="Compact"/>
        <w:numPr>
          <w:ilvl w:val="0"/>
          <w:numId w:val="1018"/>
        </w:numPr>
      </w:pPr>
      <w:r>
        <w:rPr>
          <w:b/>
          <w:bCs/>
        </w:rPr>
        <w:t xml:space="preserve">Resultados palpáveis durante o programa</w:t>
      </w:r>
      <w:r>
        <w:t xml:space="preserve"> </w:t>
      </w:r>
      <w:r>
        <w:t xml:space="preserve">– Prometer e depois entregar mini-vitórias: por ex., vamos medir indicadores antes e depois (ciclos menstruais, níveis hormonais via exames, bem-estar psicológico via escala). Provar que, ao final das 8 semanas, 90% das alunas regularizaram o ciclo ou melhoraram qualidade do sono, etc. Assim, mesmo antes da gravidez, há provas de eficácia. Apresentaremos expectativas baseadas em dados: “Em nossos testes piloto, 8 em cada 10 alunas voltaram a ovular regularmente após 2 meses”.</w:t>
      </w:r>
    </w:p>
    <w:p>
      <w:pPr>
        <w:pStyle w:val="Compact"/>
        <w:numPr>
          <w:ilvl w:val="0"/>
          <w:numId w:val="1018"/>
        </w:numPr>
      </w:pPr>
      <w:r>
        <w:rPr>
          <w:b/>
          <w:bCs/>
        </w:rPr>
        <w:t xml:space="preserve">Credenciais da especialista</w:t>
      </w:r>
      <w:r>
        <w:t xml:space="preserve"> </w:t>
      </w:r>
      <w:r>
        <w:t xml:space="preserve">– Ela própria é prova: destacar formação (por ex., “nutricionista formada pela USP, especialista em reprodução humana, etc.” – qualquer certificação), anos de experiência e envolvimento pessoal (talvez ela mesma foi tentante ou trabalhou com centenas de casos). Isso constrói confiança.</w:t>
      </w:r>
    </w:p>
    <w:p>
      <w:pPr>
        <w:numPr>
          <w:ilvl w:val="0"/>
          <w:numId w:val="1018"/>
        </w:numPr>
      </w:pPr>
      <w:r>
        <w:rPr>
          <w:b/>
          <w:bCs/>
        </w:rPr>
        <w:t xml:space="preserve">Transparência e casos reais</w:t>
      </w:r>
      <w:r>
        <w:t xml:space="preserve"> </w:t>
      </w:r>
      <w:r>
        <w:t xml:space="preserve">– Mostrar talvez um trecho de atendimento real (gravado, anonimizado) para que vejam</w:t>
      </w:r>
      <w:r>
        <w:t xml:space="preserve"> </w:t>
      </w:r>
      <w:r>
        <w:rPr>
          <w:i/>
          <w:iCs/>
        </w:rPr>
        <w:t xml:space="preserve">como</w:t>
      </w:r>
      <w:r>
        <w:t xml:space="preserve"> </w:t>
      </w:r>
      <w:r>
        <w:t xml:space="preserve">é o acompanhamento. Provar que não é teoria, é mão na massa.</w:t>
      </w:r>
      <w:r>
        <w:br/>
      </w:r>
      <w:r>
        <w:t xml:space="preserve">Essas provas serão inseridas no copy: na página do programa, nos emails (ex.: “Conheça a história da Ana…”), e nas lives (citar estudos ao vivo, trazer ex-alunas para dar depoimento). Queremos que a prospect pense:</w:t>
      </w:r>
      <w:r>
        <w:t xml:space="preserve"> </w:t>
      </w:r>
      <w:r>
        <w:rPr>
          <w:i/>
          <w:iCs/>
        </w:rPr>
        <w:t xml:space="preserve">“Seria quase tolo da minha parte não tentar, está claro que funciona e é sério.”</w:t>
      </w:r>
    </w:p>
    <w:p>
      <w:pPr>
        <w:numPr>
          <w:ilvl w:val="0"/>
          <w:numId w:val="1018"/>
        </w:numPr>
      </w:pPr>
      <w:r>
        <w:rPr>
          <w:b/>
          <w:bCs/>
        </w:rPr>
        <w:t xml:space="preserve">Meta SMART completa:</w:t>
      </w:r>
      <w:r>
        <w:br/>
      </w:r>
      <w:r>
        <w:rPr>
          <w:b/>
          <w:bCs/>
        </w:rPr>
        <w:t xml:space="preserve">Meta:</w:t>
      </w:r>
      <w:r>
        <w:t xml:space="preserve"> </w:t>
      </w:r>
      <w:r>
        <w:rPr>
          <w:i/>
          <w:iCs/>
        </w:rPr>
        <w:t xml:space="preserve">Em 3 meses (até [data específica, ex: 30 de junho de 2026]), lançar o programa de mentoria em fertilidade feminina e matricular 40 alunas pagantes, alcançando um faturamento bruto de R$200.000, com uma taxa de conversão de pelo menos 2% dos leads gerados e ROI mínimo de 3:1 em marketing, ao mesmo tempo obtendo pelo menos 5 depoimentos positivos espontâneos de clientes satisfeitas.</w:t>
      </w:r>
      <w:r>
        <w:br/>
      </w:r>
      <w:r>
        <w:t xml:space="preserve">Essa meta é</w:t>
      </w:r>
      <w:r>
        <w:t xml:space="preserve"> </w:t>
      </w:r>
      <w:r>
        <w:rPr>
          <w:b/>
          <w:bCs/>
        </w:rPr>
        <w:t xml:space="preserve">S</w:t>
      </w:r>
      <w:r>
        <w:t xml:space="preserve">pecífica (40 alunas, R$200k, conversão 2%, ROI 3:1, 5 depoimentos),</w:t>
      </w:r>
      <w:r>
        <w:t xml:space="preserve"> </w:t>
      </w:r>
      <w:r>
        <w:rPr>
          <w:b/>
          <w:bCs/>
        </w:rPr>
        <w:t xml:space="preserve">M</w:t>
      </w:r>
      <w:r>
        <w:t xml:space="preserve">ensurável (números claros a atingir),</w:t>
      </w:r>
      <w:r>
        <w:t xml:space="preserve"> </w:t>
      </w:r>
      <w:r>
        <w:rPr>
          <w:b/>
          <w:bCs/>
        </w:rPr>
        <w:t xml:space="preserve">A</w:t>
      </w:r>
      <w:r>
        <w:t xml:space="preserve">tingível (com base no planejamento realista, 40 vendas a R$5k cada é factível),</w:t>
      </w:r>
      <w:r>
        <w:t xml:space="preserve"> </w:t>
      </w:r>
      <w:r>
        <w:rPr>
          <w:b/>
          <w:bCs/>
        </w:rPr>
        <w:t xml:space="preserve">R</w:t>
      </w:r>
      <w:r>
        <w:t xml:space="preserve">elevante (alinha crescimento do negócio e criação de casos de sucesso, fundamental para próximo ciclo),</w:t>
      </w:r>
      <w:r>
        <w:t xml:space="preserve"> </w:t>
      </w:r>
      <w:r>
        <w:rPr>
          <w:b/>
          <w:bCs/>
        </w:rPr>
        <w:t xml:space="preserve">T</w:t>
      </w:r>
      <w:r>
        <w:t xml:space="preserve">emporal (até data X, considerando ciclo de lançamento de ~90 dias incluindo pré e pós).</w:t>
      </w:r>
    </w:p>
    <w:bookmarkEnd w:id="66"/>
    <w:bookmarkStart w:id="67" w:name="plano-de-ação"/>
    <w:p>
      <w:pPr>
        <w:pStyle w:val="Heading2"/>
      </w:pPr>
      <w:r>
        <w:t xml:space="preserve">💡 PLANO DE AÇÃO</w:t>
      </w:r>
    </w:p>
    <w:p>
      <w:pPr>
        <w:pStyle w:val="FirstParagraph"/>
      </w:pPr>
      <w:r>
        <w:t xml:space="preserve">Próximos 7 passos prioritários para executar o lançamento:</w:t>
      </w:r>
    </w:p>
    <w:p>
      <w:pPr>
        <w:pStyle w:val="Compact"/>
        <w:numPr>
          <w:ilvl w:val="0"/>
          <w:numId w:val="1019"/>
        </w:numPr>
      </w:pPr>
      <w:r>
        <w:rPr>
          <w:b/>
          <w:bCs/>
        </w:rPr>
        <w:t xml:space="preserve">Pesquisa de Mercado e Validação Final:</w:t>
      </w:r>
      <w:r>
        <w:t xml:space="preserve"> </w:t>
      </w:r>
      <w:r>
        <w:t xml:space="preserve">Realizar entrevistas rápidas com potenciais clientes (3-5 tentantes conhecidas ou via grupos online) para validar pontos-chave – preço aceitável, principais dúvidas. Paralelamente, acompanhar comunidades (Facebook groups, Instagram comentários) por 1-2 semanas para coletar linguagem usada e perguntas frequentes. Isso refina a comunicação e oferta antes de investir pesado.</w:t>
      </w:r>
    </w:p>
    <w:p>
      <w:pPr>
        <w:pStyle w:val="Compact"/>
        <w:numPr>
          <w:ilvl w:val="0"/>
          <w:numId w:val="1019"/>
        </w:numPr>
      </w:pPr>
      <w:r>
        <w:rPr>
          <w:b/>
          <w:bCs/>
        </w:rPr>
        <w:t xml:space="preserve">Desenvolver Oferta e Currículo do Programa:</w:t>
      </w:r>
      <w:r>
        <w:t xml:space="preserve"> </w:t>
      </w:r>
      <w:r>
        <w:t xml:space="preserve">Com base nas dores e gaps identificados, estruturar detalhadamente o método 360° e o conteúdo de cada semana da mentoria. Definir nome atraente do programa e dos pilares. Preparar materiais didáticos necessários (apostila, slides, checklist de exames, etc.). Nessa etapa também planejar os bônus (gravar meditações, convidar especialista parceiro para aula bônus) e alinhavar parcerias (ex.: já combinar com nutricionista convidada do módulo extra). Resultado desse passo: uma oferta redonda e documentada, pronta para comunicar claramente benefícios, módulos, bônus e garantia.</w:t>
      </w:r>
    </w:p>
    <w:p>
      <w:pPr>
        <w:pStyle w:val="Compact"/>
        <w:numPr>
          <w:ilvl w:val="0"/>
          <w:numId w:val="1019"/>
        </w:numPr>
      </w:pPr>
      <w:r>
        <w:rPr>
          <w:b/>
          <w:bCs/>
        </w:rPr>
        <w:t xml:space="preserve">Landing Page e Cópia de Lançamento:</w:t>
      </w:r>
      <w:r>
        <w:t xml:space="preserve"> </w:t>
      </w:r>
      <w:r>
        <w:t xml:space="preserve">Escrever e produzir a página de vendas (ou pré-inscrição) e páginas de captura. Focar em uma</w:t>
      </w:r>
      <w:r>
        <w:t xml:space="preserve"> </w:t>
      </w:r>
      <w:r>
        <w:rPr>
          <w:b/>
          <w:bCs/>
        </w:rPr>
        <w:t xml:space="preserve">cópia persuasiva</w:t>
      </w:r>
      <w:r>
        <w:t xml:space="preserve"> </w:t>
      </w:r>
      <w:r>
        <w:t xml:space="preserve">incorporando as descobertas (tocar nas dores, apresentar a big idea, provas e garantia). Inserir os depoimentos recolhidos e estatísticas com citações</w:t>
      </w:r>
      <w:hyperlink r:id="rId44">
        <w:r>
          <w:rPr>
            <w:rStyle w:val="Hyperlink"/>
          </w:rPr>
          <w:t xml:space="preserve">[17]</w:t>
        </w:r>
      </w:hyperlink>
      <w:hyperlink r:id="rId22">
        <w:r>
          <w:rPr>
            <w:rStyle w:val="Hyperlink"/>
          </w:rPr>
          <w:t xml:space="preserve">[1]</w:t>
        </w:r>
      </w:hyperlink>
      <w:r>
        <w:t xml:space="preserve">. Garantir design profissional e responsivo. Também preparar sequência de</w:t>
      </w:r>
      <w:r>
        <w:t xml:space="preserve"> </w:t>
      </w:r>
      <w:r>
        <w:rPr>
          <w:b/>
          <w:bCs/>
        </w:rPr>
        <w:t xml:space="preserve">emails</w:t>
      </w:r>
      <w:r>
        <w:t xml:space="preserve"> </w:t>
      </w:r>
      <w:r>
        <w:t xml:space="preserve">de nutrição: pré-lançamento (conteúdo de valor, construção de autoridade), aviso de abertura de vagas, urgência antes do fechamento.</w:t>
      </w:r>
    </w:p>
    <w:p>
      <w:pPr>
        <w:pStyle w:val="Compact"/>
        <w:numPr>
          <w:ilvl w:val="0"/>
          <w:numId w:val="1019"/>
        </w:numPr>
      </w:pPr>
      <w:r>
        <w:rPr>
          <w:b/>
          <w:bCs/>
        </w:rPr>
        <w:t xml:space="preserve">Plano de Conteúdo Pré-lançamento:</w:t>
      </w:r>
      <w:r>
        <w:t xml:space="preserve"> </w:t>
      </w:r>
      <w:r>
        <w:t xml:space="preserve">Calendário de lives e posts até o lançamento. Ex: 2 lives por semana no Instagram abordando temas quentes (uma sobre alimentação</w:t>
      </w:r>
      <w:hyperlink r:id="rId44">
        <w:r>
          <w:rPr>
            <w:rStyle w:val="Hyperlink"/>
          </w:rPr>
          <w:t xml:space="preserve">[17]</w:t>
        </w:r>
      </w:hyperlink>
      <w:r>
        <w:t xml:space="preserve">, outra sobre emocional) – já com call-to-action para lista de espera. Posts diários no stories mostrando bastidores, dicas rápidas (ex.: suplemento do dia) para engajar. Começar a</w:t>
      </w:r>
      <w:r>
        <w:t xml:space="preserve"> </w:t>
      </w:r>
      <w:r>
        <w:rPr>
          <w:b/>
          <w:bCs/>
        </w:rPr>
        <w:t xml:space="preserve">aquecer a audiência atual</w:t>
      </w:r>
      <w:r>
        <w:t xml:space="preserve"> </w:t>
      </w:r>
      <w:r>
        <w:t xml:space="preserve">(os ~7k da base dela) com relatos e enquetes. Também criar vídeos teaser pro YouTube e TikTok (aproveitar esse conteúdo multiuso). Esse passo inclui gravar pelo menos 3 depoimentos em vídeo de ex-clientes ou seguidoras impactadas para soltar nas semanas antes do lançamento (social proof).</w:t>
      </w:r>
    </w:p>
    <w:p>
      <w:pPr>
        <w:pStyle w:val="Compact"/>
        <w:numPr>
          <w:ilvl w:val="0"/>
          <w:numId w:val="1019"/>
        </w:numPr>
      </w:pPr>
      <w:r>
        <w:rPr>
          <w:b/>
          <w:bCs/>
        </w:rPr>
        <w:t xml:space="preserve">Configurar Campanhas de Ads:</w:t>
      </w:r>
      <w:r>
        <w:t xml:space="preserve"> </w:t>
      </w:r>
      <w:r>
        <w:t xml:space="preserve">Abrir gerenciador de anúncios (Meta) e Google Ads. Definir públicos: lookalike das leads atuais, segmentações por interesse (infertilidade, FIV, endometriose) e remarketing de engajados. Criar criativos: no mínimo 3 variações de anúncios para cada plataforma (Instagram feed carrossel com depoimento, Story com vídeo da especialista convidando para Masterclass, anúncio Facebook com estatística chamativa “8 milhões de pessoas sofrem de infertilidade no Brasil</w:t>
      </w:r>
      <w:hyperlink r:id="rId22">
        <w:r>
          <w:rPr>
            <w:rStyle w:val="Hyperlink"/>
          </w:rPr>
          <w:t xml:space="preserve">[12]</w:t>
        </w:r>
      </w:hyperlink>
      <w:r>
        <w:t xml:space="preserve"> </w:t>
      </w:r>
      <w:r>
        <w:t xml:space="preserve">– não enfrente isso sozinha…”). Fazer o mesmo para Google: escrever anúncios de pesquisa focados (“Frustrada por não engravidar? Conheça abordagem natural – Mentoria X”). Implantar tag de remarketing no site e configurar pixel/testes. Deixar as campanhas prontas para ativar ~2-3 semanas pré-lançamento.</w:t>
      </w:r>
    </w:p>
    <w:p>
      <w:pPr>
        <w:pStyle w:val="Compact"/>
        <w:numPr>
          <w:ilvl w:val="0"/>
          <w:numId w:val="1019"/>
        </w:numPr>
      </w:pPr>
      <w:r>
        <w:rPr>
          <w:b/>
          <w:bCs/>
        </w:rPr>
        <w:t xml:space="preserve">Evento de Lançamento – Preparação:</w:t>
      </w:r>
      <w:r>
        <w:t xml:space="preserve"> </w:t>
      </w:r>
      <w:r>
        <w:t xml:space="preserve">Decidir formato do evento principal (ex.: workshop online de 3 aulas gratuitas ou uma Masterclass ao vivo). Desenvolver o conteúdo desse evento alinhado à big idea – entregar muito valor, mas preparando terreno para mostrar “o caminho completo está na mentoria”. Preparar slides profissionais, histórias de case para contar, e um ensaio de pitch de vendas suave no final. Montar também um FAQ para responder ao vivo. Se for um workshop com grupo WhatsApp, já criar grupo e plano de interação diária. Esse evento é crucial para converter leads em clientes, então deixar tudo pronto (data, plataforma Zoom/YouTube, equipe de suporte online) com antecedência.</w:t>
      </w:r>
    </w:p>
    <w:p>
      <w:pPr>
        <w:pStyle w:val="Compact"/>
        <w:numPr>
          <w:ilvl w:val="0"/>
          <w:numId w:val="1019"/>
        </w:numPr>
      </w:pPr>
      <w:r>
        <w:rPr>
          <w:b/>
          <w:bCs/>
        </w:rPr>
        <w:t xml:space="preserve">Execução do Lançamento:</w:t>
      </w:r>
      <w:r>
        <w:t xml:space="preserve"> </w:t>
      </w:r>
      <w:r>
        <w:t xml:space="preserve">Colocar em marcha – ativar anúncios de captação conforme calendário, monitorando CPL e otimizando diariamente (pausar segmento ruim, escalar criativo bom). Enviar emails de contagem regressiva para o evento, engajar leads (por ex., enviar um “dever de casa” antes do workshop – preenchimento de breve avaliação de saúde, para já envolver). Realizar o evento(s) conforme planejado – dar show de conteúdo e conexão emocional. Abrir o carrinho com link para página de vendas ao final. Nos dias de carrinho aberto, implementar blitz de vendas: lives tira-dúvidas diárias, posts de prova social (“X vagas já preenchidas”), responder DMs imediatamente. Usar WhatsApp ativo – equipe entra em contato pessoal com leads quentes indecisos (ex.: quem assistiu a masterclass até o fim mas não comprou, oferecendo conversar). Ajustar anúncios de remarketing para bater na tecla da urgência e lembrá-los dos bônus e garantia. E acompanhar métricas em tempo real, pronto para intervir (ex.: se até penúltimo dia vendas lentas, talvez anunciar um Q&amp;A extra ou bônus surpresa). Por fim, fechamento do carrinho com contagem regressiva, e pós-fechamento enviar email agradecendo a quem entrou e outro consolando quem não entrou + mantendo porta aberta (importante para relacionamento futuro).</w:t>
      </w:r>
    </w:p>
    <w:p>
      <w:pPr>
        <w:pStyle w:val="FirstParagraph"/>
      </w:pPr>
      <w:r>
        <w:t xml:space="preserve">Com esses passos, cobrimos desde preparação estratégica até execução prática. Cada etapa deve ser acompanhada de perto para aprender e iterar rapidamente. Ao final do processo, faremos um</w:t>
      </w:r>
      <w:r>
        <w:t xml:space="preserve"> </w:t>
      </w:r>
      <w:r>
        <w:rPr>
          <w:i/>
          <w:iCs/>
        </w:rPr>
        <w:t xml:space="preserve">debriefing</w:t>
      </w:r>
      <w:r>
        <w:t xml:space="preserve"> </w:t>
      </w:r>
      <w:r>
        <w:t xml:space="preserve">completo dos resultados vs projeções, coletando feedback das alunas e métricas de campanha – já como passo 8 (futuro) visando melhorar nos próximos lançamentos.</w:t>
      </w:r>
    </w:p>
    <w:p>
      <w:pPr>
        <w:pStyle w:val="BodyText"/>
      </w:pPr>
      <w:r>
        <w:t xml:space="preserve">Vamos em frente com confiança e empatia, pois o plano está traçado e o mercado nos mostra que as “tentantes desesperadas” esperam por uma solução como a nossa. Estamos prontos para entregá-la!</w:t>
      </w:r>
      <w:hyperlink r:id="rId22">
        <w:r>
          <w:rPr>
            <w:rStyle w:val="Hyperlink"/>
          </w:rPr>
          <w:t xml:space="preserve">[1]</w:t>
        </w:r>
      </w:hyperlink>
      <w:hyperlink r:id="rId44">
        <w:r>
          <w:rPr>
            <w:rStyle w:val="Hyperlink"/>
          </w:rPr>
          <w:t xml:space="preserve">[17]</w:t>
        </w:r>
      </w:hyperlink>
    </w:p>
    <w:bookmarkEnd w:id="67"/>
    <w:bookmarkEnd w:id="68"/>
    <w:p>
      <w:r>
        <w:pict>
          <v:rect style="width:0;height:1.5pt" o:hralign="center" o:hrstd="t" o:hr="t"/>
        </w:pict>
      </w:r>
    </w:p>
    <w:bookmarkStart w:id="83" w:name="citations"/>
    <w:p>
      <w:pPr>
        <w:pStyle w:val="FirstParagraph"/>
      </w:pPr>
      <w:hyperlink r:id="rId22">
        <w:r>
          <w:rPr>
            <w:rStyle w:val="Hyperlink"/>
          </w:rPr>
          <w:t xml:space="preserve">[1]</w:t>
        </w:r>
      </w:hyperlink>
      <w:r>
        <w:t xml:space="preserve"> </w:t>
      </w:r>
      <w:hyperlink r:id="rId37">
        <w:r>
          <w:rPr>
            <w:rStyle w:val="Hyperlink"/>
          </w:rPr>
          <w:t xml:space="preserve">[11]</w:t>
        </w:r>
      </w:hyperlink>
      <w:r>
        <w:t xml:space="preserve"> </w:t>
      </w:r>
      <w:hyperlink r:id="rId22">
        <w:r>
          <w:rPr>
            <w:rStyle w:val="Hyperlink"/>
          </w:rPr>
          <w:t xml:space="preserve">[12]</w:t>
        </w:r>
      </w:hyperlink>
      <w:r>
        <w:t xml:space="preserve"> </w:t>
      </w:r>
      <w:hyperlink r:id="rId42">
        <w:r>
          <w:rPr>
            <w:rStyle w:val="Hyperlink"/>
          </w:rPr>
          <w:t xml:space="preserve">[15]</w:t>
        </w:r>
      </w:hyperlink>
      <w:r>
        <w:t xml:space="preserve"> </w:t>
      </w:r>
      <w:hyperlink r:id="rId54">
        <w:r>
          <w:rPr>
            <w:rStyle w:val="Hyperlink"/>
          </w:rPr>
          <w:t xml:space="preserve">[22]</w:t>
        </w:r>
      </w:hyperlink>
      <w:r>
        <w:t xml:space="preserve"> </w:t>
      </w:r>
      <w:hyperlink r:id="rId65">
        <w:r>
          <w:rPr>
            <w:rStyle w:val="Hyperlink"/>
          </w:rPr>
          <w:t xml:space="preserve">[28]</w:t>
        </w:r>
      </w:hyperlink>
      <w:r>
        <w:t xml:space="preserve"> </w:t>
      </w:r>
      <w:r>
        <w:t xml:space="preserve">Cerca de oito milhões de pessoas são inférteis no Brasil</w:t>
      </w:r>
    </w:p>
    <w:p>
      <w:pPr>
        <w:pStyle w:val="BodyText"/>
      </w:pPr>
      <w:hyperlink r:id="rId69">
        <w:r>
          <w:rPr>
            <w:rStyle w:val="Hyperlink"/>
          </w:rPr>
          <w:t xml:space="preserve">https://www.em.com.br/saude/2025/06/7166036-cerca-de-oito-milhoes-de-pessoas-sao-inferteis-no-brasil.html</w:t>
        </w:r>
      </w:hyperlink>
    </w:p>
    <w:p>
      <w:pPr>
        <w:pStyle w:val="BodyText"/>
      </w:pPr>
      <w:hyperlink r:id="rId25">
        <w:r>
          <w:rPr>
            <w:rStyle w:val="Hyperlink"/>
          </w:rPr>
          <w:t xml:space="preserve">[2]</w:t>
        </w:r>
      </w:hyperlink>
      <w:r>
        <w:t xml:space="preserve"> </w:t>
      </w:r>
      <w:hyperlink r:id="rId32">
        <w:r>
          <w:rPr>
            <w:rStyle w:val="Hyperlink"/>
          </w:rPr>
          <w:t xml:space="preserve">[6]</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hyperlink r:id="rId35">
        <w:r>
          <w:rPr>
            <w:rStyle w:val="Hyperlink"/>
          </w:rPr>
          <w:t xml:space="preserve">[9]</w:t>
        </w:r>
      </w:hyperlink>
      <w:r>
        <w:t xml:space="preserve"> </w:t>
      </w:r>
      <w:hyperlink r:id="rId53">
        <w:r>
          <w:rPr>
            <w:rStyle w:val="Hyperlink"/>
          </w:rPr>
          <w:t xml:space="preserve">[21]</w:t>
        </w:r>
      </w:hyperlink>
      <w:r>
        <w:t xml:space="preserve"> </w:t>
      </w:r>
      <w:hyperlink r:id="rId33">
        <w:r>
          <w:rPr>
            <w:rStyle w:val="Hyperlink"/>
          </w:rPr>
          <w:t xml:space="preserve">[27]</w:t>
        </w:r>
      </w:hyperlink>
      <w:r>
        <w:t xml:space="preserve"> </w:t>
      </w:r>
      <w:r>
        <w:t xml:space="preserve">Tudo Começa no Ventre | Julia Barbi</w:t>
      </w:r>
    </w:p>
    <w:p>
      <w:pPr>
        <w:pStyle w:val="BodyText"/>
      </w:pPr>
      <w:hyperlink r:id="rId70">
        <w:r>
          <w:rPr>
            <w:rStyle w:val="Hyperlink"/>
          </w:rPr>
          <w:t xml:space="preserve">https://juliabarbi.com.br/tudo-comeca-no-ventre/</w:t>
        </w:r>
      </w:hyperlink>
    </w:p>
    <w:p>
      <w:pPr>
        <w:pStyle w:val="BodyText"/>
      </w:pPr>
      <w:hyperlink r:id="rId26">
        <w:r>
          <w:rPr>
            <w:rStyle w:val="Hyperlink"/>
          </w:rPr>
          <w:t xml:space="preserve">[3]</w:t>
        </w:r>
      </w:hyperlink>
      <w:r>
        <w:t xml:space="preserve"> </w:t>
      </w:r>
      <w:hyperlink r:id="rId59">
        <w:r>
          <w:rPr>
            <w:rStyle w:val="Hyperlink"/>
          </w:rPr>
          <w:t xml:space="preserve">[26]</w:t>
        </w:r>
      </w:hyperlink>
      <w:r>
        <w:t xml:space="preserve"> </w:t>
      </w:r>
      <w:r>
        <w:t xml:space="preserve">Tentantes - Dra. Jordanna Leão Prudente</w:t>
      </w:r>
    </w:p>
    <w:p>
      <w:pPr>
        <w:pStyle w:val="BodyText"/>
      </w:pPr>
      <w:hyperlink r:id="rId71">
        <w:r>
          <w:rPr>
            <w:rStyle w:val="Hyperlink"/>
          </w:rPr>
          <w:t xml:space="preserve">https://jordannaleao.com/tentantes</w:t>
        </w:r>
      </w:hyperlink>
    </w:p>
    <w:p>
      <w:pPr>
        <w:pStyle w:val="BodyText"/>
      </w:pPr>
      <w:hyperlink r:id="rId29">
        <w:r>
          <w:rPr>
            <w:rStyle w:val="Hyperlink"/>
          </w:rPr>
          <w:t xml:space="preserve">[4]</w:t>
        </w:r>
      </w:hyperlink>
      <w:r>
        <w:t xml:space="preserve"> </w:t>
      </w:r>
      <w:hyperlink r:id="rId30">
        <w:r>
          <w:rPr>
            <w:rStyle w:val="Hyperlink"/>
          </w:rPr>
          <w:t xml:space="preserve">[5]</w:t>
        </w:r>
      </w:hyperlink>
      <w:r>
        <w:t xml:space="preserve"> </w:t>
      </w:r>
      <w:hyperlink r:id="rId43">
        <w:r>
          <w:rPr>
            <w:rStyle w:val="Hyperlink"/>
          </w:rPr>
          <w:t xml:space="preserve">[16]</w:t>
        </w:r>
      </w:hyperlink>
      <w:r>
        <w:t xml:space="preserve"> </w:t>
      </w:r>
      <w:r>
        <w:t xml:space="preserve">IBGE: cresce número de mulheres que são mães acima dos 30 anos</w:t>
      </w:r>
    </w:p>
    <w:p>
      <w:pPr>
        <w:pStyle w:val="BodyText"/>
      </w:pPr>
      <w:hyperlink r:id="rId72">
        <w:r>
          <w:rPr>
            <w:rStyle w:val="Hyperlink"/>
          </w:rPr>
          <w:t xml:space="preserve">https://www.metropoles.com/brasil/ibge-cresce-numero-de-mulheres-que-sao-maes-acima-dos-30-anos</w:t>
        </w:r>
      </w:hyperlink>
    </w:p>
    <w:p>
      <w:pPr>
        <w:pStyle w:val="BodyText"/>
      </w:pPr>
      <w:hyperlink r:id="rId36">
        <w:r>
          <w:rPr>
            <w:rStyle w:val="Hyperlink"/>
          </w:rPr>
          <w:t xml:space="preserve">[10]</w:t>
        </w:r>
      </w:hyperlink>
      <w:r>
        <w:t xml:space="preserve"> </w:t>
      </w:r>
      <w:r>
        <w:t xml:space="preserve">Mentoria de Percepção de Fertilidade para Tentantes - Anna Müller</w:t>
      </w:r>
    </w:p>
    <w:p>
      <w:pPr>
        <w:pStyle w:val="BodyText"/>
      </w:pPr>
      <w:hyperlink r:id="rId73">
        <w:r>
          <w:rPr>
            <w:rStyle w:val="Hyperlink"/>
          </w:rPr>
          <w:t xml:space="preserve">https://annamuller.com.br/produto/mentoria-de-percepcao-de-fertilidade-para-tentantes/</w:t>
        </w:r>
      </w:hyperlink>
    </w:p>
    <w:p>
      <w:pPr>
        <w:pStyle w:val="BodyText"/>
      </w:pPr>
      <w:hyperlink r:id="rId39">
        <w:r>
          <w:rPr>
            <w:rStyle w:val="Hyperlink"/>
          </w:rPr>
          <w:t xml:space="preserve">[13]</w:t>
        </w:r>
      </w:hyperlink>
      <w:r>
        <w:t xml:space="preserve"> </w:t>
      </w:r>
      <w:r>
        <w:t xml:space="preserve">A infertilidade no Brasil - Fertivitro</w:t>
      </w:r>
    </w:p>
    <w:p>
      <w:pPr>
        <w:pStyle w:val="BodyText"/>
      </w:pPr>
      <w:hyperlink r:id="rId74">
        <w:r>
          <w:rPr>
            <w:rStyle w:val="Hyperlink"/>
          </w:rPr>
          <w:t xml:space="preserve">https://fertivitro.com.br/a-infertilidade-no-brasil/</w:t>
        </w:r>
      </w:hyperlink>
    </w:p>
    <w:p>
      <w:pPr>
        <w:pStyle w:val="BodyText"/>
      </w:pPr>
      <w:hyperlink r:id="rId40">
        <w:r>
          <w:rPr>
            <w:rStyle w:val="Hyperlink"/>
          </w:rPr>
          <w:t xml:space="preserve">[14]</w:t>
        </w:r>
      </w:hyperlink>
      <w:r>
        <w:t xml:space="preserve"> </w:t>
      </w:r>
      <w:r>
        <w:t xml:space="preserve">Setor de medicina reprodutiva no Brasil pode chegar a R$ 3 bilhões até 2026 - Medicina S/A</w:t>
      </w:r>
    </w:p>
    <w:p>
      <w:pPr>
        <w:pStyle w:val="BodyText"/>
      </w:pPr>
      <w:hyperlink r:id="rId75">
        <w:r>
          <w:rPr>
            <w:rStyle w:val="Hyperlink"/>
          </w:rPr>
          <w:t xml:space="preserve">https://medicinasa.com.br/medicina-reprodutiva-brasil/</w:t>
        </w:r>
      </w:hyperlink>
    </w:p>
    <w:p>
      <w:pPr>
        <w:pStyle w:val="BodyText"/>
      </w:pPr>
      <w:hyperlink r:id="rId44">
        <w:r>
          <w:rPr>
            <w:rStyle w:val="Hyperlink"/>
          </w:rPr>
          <w:t xml:space="preserve">[17]</w:t>
        </w:r>
      </w:hyperlink>
      <w:r>
        <w:t xml:space="preserve"> </w:t>
      </w:r>
      <w:r>
        <w:t xml:space="preserve">Dieta da fertilidade, de Harvard, ajuda a engravidar; veja</w:t>
      </w:r>
    </w:p>
    <w:p>
      <w:pPr>
        <w:pStyle w:val="BodyText"/>
      </w:pPr>
      <w:hyperlink r:id="rId76">
        <w:r>
          <w:rPr>
            <w:rStyle w:val="Hyperlink"/>
          </w:rPr>
          <w:t xml:space="preserve">https://www.terra.com.br/vida-e-estilo/saude/dieta-da-fertilidade-de-harvard-ajuda-a-engravidar-veja,6308d8837cd0e310VgnCLD200000bbcceb0aRCRD.html</w:t>
        </w:r>
      </w:hyperlink>
    </w:p>
    <w:p>
      <w:pPr>
        <w:pStyle w:val="BodyText"/>
      </w:pPr>
      <w:hyperlink r:id="rId47">
        <w:r>
          <w:rPr>
            <w:rStyle w:val="Hyperlink"/>
          </w:rPr>
          <w:t xml:space="preserve">[18]</w:t>
        </w:r>
      </w:hyperlink>
      <w:r>
        <w:t xml:space="preserve"> </w:t>
      </w:r>
      <w:r>
        <w:t xml:space="preserve">10 alimentos que ajudam a engravidar (e quais evitar) - Tua Saúde</w:t>
      </w:r>
    </w:p>
    <w:p>
      <w:pPr>
        <w:pStyle w:val="BodyText"/>
      </w:pPr>
      <w:hyperlink r:id="rId77">
        <w:r>
          <w:rPr>
            <w:rStyle w:val="Hyperlink"/>
          </w:rPr>
          <w:t xml:space="preserve">https://www.tuasaude.com/alimentos-que-ajudam-a-engravidar/</w:t>
        </w:r>
      </w:hyperlink>
    </w:p>
    <w:p>
      <w:pPr>
        <w:pStyle w:val="BodyText"/>
      </w:pPr>
      <w:hyperlink r:id="rId48">
        <w:r>
          <w:rPr>
            <w:rStyle w:val="Hyperlink"/>
          </w:rPr>
          <w:t xml:space="preserve">[19]</w:t>
        </w:r>
      </w:hyperlink>
      <w:r>
        <w:t xml:space="preserve"> </w:t>
      </w:r>
      <w:r>
        <w:t xml:space="preserve">Quanto custa investir em tráfego pago em 2025? - Stone</w:t>
      </w:r>
    </w:p>
    <w:p>
      <w:pPr>
        <w:pStyle w:val="BodyText"/>
      </w:pPr>
      <w:hyperlink r:id="rId78">
        <w:r>
          <w:rPr>
            <w:rStyle w:val="Hyperlink"/>
          </w:rPr>
          <w:t xml:space="preserve">https://conteudo.stone.com.br/quanto-custa-investir-em-trafego-pago/</w:t>
        </w:r>
      </w:hyperlink>
    </w:p>
    <w:p>
      <w:pPr>
        <w:pStyle w:val="BodyText"/>
      </w:pPr>
      <w:hyperlink r:id="rId51">
        <w:r>
          <w:rPr>
            <w:rStyle w:val="Hyperlink"/>
          </w:rPr>
          <w:t xml:space="preserve">[20]</w:t>
        </w:r>
      </w:hyperlink>
      <w:r>
        <w:t xml:space="preserve"> </w:t>
      </w:r>
      <w:r>
        <w:t xml:space="preserve">Google Ads vs Facebook Ads: Qual Traz 3X Mais ROI em 2025?</w:t>
      </w:r>
    </w:p>
    <w:p>
      <w:pPr>
        <w:pStyle w:val="BodyText"/>
      </w:pPr>
      <w:hyperlink r:id="rId79">
        <w:r>
          <w:rPr>
            <w:rStyle w:val="Hyperlink"/>
          </w:rPr>
          <w:t xml:space="preserve">https://ronaldocostablog.com/google-ads-vs-facebook-ads/</w:t>
        </w:r>
      </w:hyperlink>
    </w:p>
    <w:p>
      <w:pPr>
        <w:pStyle w:val="BodyText"/>
      </w:pPr>
      <w:hyperlink r:id="rId56">
        <w:r>
          <w:rPr>
            <w:rStyle w:val="Hyperlink"/>
          </w:rPr>
          <w:t xml:space="preserve">[23]</w:t>
        </w:r>
      </w:hyperlink>
      <w:r>
        <w:t xml:space="preserve"> </w:t>
      </w:r>
      <w:r>
        <w:t xml:space="preserve">Pregnancy Miracle™ - Official Website</w:t>
      </w:r>
    </w:p>
    <w:p>
      <w:pPr>
        <w:pStyle w:val="BodyText"/>
      </w:pPr>
      <w:hyperlink r:id="rId80">
        <w:r>
          <w:rPr>
            <w:rStyle w:val="Hyperlink"/>
          </w:rPr>
          <w:t xml:space="preserve">https://www.pregnancymiracle.com/</w:t>
        </w:r>
      </w:hyperlink>
    </w:p>
    <w:p>
      <w:pPr>
        <w:pStyle w:val="BodyText"/>
      </w:pPr>
      <w:hyperlink r:id="rId57">
        <w:r>
          <w:rPr>
            <w:rStyle w:val="Hyperlink"/>
          </w:rPr>
          <w:t xml:space="preserve">[24]</w:t>
        </w:r>
      </w:hyperlink>
      <w:r>
        <w:t xml:space="preserve"> </w:t>
      </w:r>
      <w:r>
        <w:t xml:space="preserve">O milagre da fertilidade... método pirata. HOtMart - Reclame Aqui</w:t>
      </w:r>
    </w:p>
    <w:p>
      <w:pPr>
        <w:pStyle w:val="BodyText"/>
      </w:pPr>
      <w:hyperlink r:id="rId81">
        <w:r>
          <w:rPr>
            <w:rStyle w:val="Hyperlink"/>
          </w:rPr>
          <w:t xml:space="preserve">https://www.reclameaqui.com.br/hotmart/o-milagre-da-fertilidade-metodo-pirata-hotmart_fa4atYb9nTquX1MD/</w:t>
        </w:r>
      </w:hyperlink>
    </w:p>
    <w:p>
      <w:pPr>
        <w:pStyle w:val="BodyText"/>
      </w:pPr>
      <w:hyperlink r:id="rId58">
        <w:r>
          <w:rPr>
            <w:rStyle w:val="Hyperlink"/>
          </w:rPr>
          <w:t xml:space="preserve">[25]</w:t>
        </w:r>
      </w:hyperlink>
      <w:r>
        <w:t xml:space="preserve"> </w:t>
      </w:r>
      <w:r>
        <w:t xml:space="preserve">About Famivita</w:t>
      </w:r>
    </w:p>
    <w:p>
      <w:pPr>
        <w:pStyle w:val="BodyText"/>
      </w:pPr>
      <w:hyperlink r:id="rId82">
        <w:r>
          <w:rPr>
            <w:rStyle w:val="Hyperlink"/>
          </w:rPr>
          <w:t xml:space="preserve">https://www.famivita.com/about-famivita/</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nnamuller.com.br/produto/mentoria-de-percepcao-de-fertilidade-para-tentantes/" TargetMode="External" /><Relationship Type="http://schemas.openxmlformats.org/officeDocument/2006/relationships/hyperlink" Id="rId36" Target="https://annamuller.com.br/produto/mentoria-de-percepcao-de-fertilidade-para-tentantes/#:~:text=M%C3%BCller%20annamuller,Percep%C3%A7%C3%A3o%20de%20Fertilidade%20para" TargetMode="External" /><Relationship Type="http://schemas.openxmlformats.org/officeDocument/2006/relationships/hyperlink" Id="rId78" Target="https://conteudo.stone.com.br/quanto-custa-investir-em-trafego-pago/" TargetMode="External" /><Relationship Type="http://schemas.openxmlformats.org/officeDocument/2006/relationships/hyperlink" Id="rId48" Target="https://conteudo.stone.com.br/quanto-custa-investir-em-trafego-pago/#:~:text=Stone%20conteudo,Ads%2C%20CPC%2C%20R%24%200" TargetMode="External" /><Relationship Type="http://schemas.openxmlformats.org/officeDocument/2006/relationships/hyperlink" Id="rId74" Target="https://fertivitro.com.br/a-infertilidade-no-brasil/" TargetMode="External" /><Relationship Type="http://schemas.openxmlformats.org/officeDocument/2006/relationships/hyperlink" Id="rId39" Target="https://fertivitro.com.br/a-infertilidade-no-brasil/#:~:text=Image%3A%20infertilidade,a%20tratamentos%20de%20reprodu%C3%A7%C3%A3o%20assistida" TargetMode="External" /><Relationship Type="http://schemas.openxmlformats.org/officeDocument/2006/relationships/hyperlink" Id="rId71" Target="https://jordannaleao.com/tentantes" TargetMode="External" /><Relationship Type="http://schemas.openxmlformats.org/officeDocument/2006/relationships/hyperlink" Id="rId26" Target="https://jordannaleao.com/tentantes#:~:text=" TargetMode="External" /><Relationship Type="http://schemas.openxmlformats.org/officeDocument/2006/relationships/hyperlink" Id="rId59" Target="https://jordannaleao.com/tentantes#:~:text=Buscando%20informa%C3%A7%C3%B5es%20para%20um%20melhor,concepcional" TargetMode="External" /><Relationship Type="http://schemas.openxmlformats.org/officeDocument/2006/relationships/hyperlink" Id="rId70" Target="https://juliabarbi.com.br/tudo-comeca-no-ventre/" TargetMode="External" /><Relationship Type="http://schemas.openxmlformats.org/officeDocument/2006/relationships/hyperlink" Id="rId25" Target="https://juliabarbi.com.br/tudo-comeca-no-ventre/#:~:text=,preparar%20para%20sua%20futura%20gesta%C3%A7%C3%A3o" TargetMode="External" /><Relationship Type="http://schemas.openxmlformats.org/officeDocument/2006/relationships/hyperlink" Id="rId35" Target="https://juliabarbi.com.br/tudo-comeca-no-ventre/#:~:text=Este%20curso%20substitui%20o%20acompanhamento,m%C3%A9dico%20ou%20nutricional%20regular" TargetMode="External" /><Relationship Type="http://schemas.openxmlformats.org/officeDocument/2006/relationships/hyperlink" Id="rId32" Target="https://juliabarbi.com.br/tudo-comeca-no-ventre/#:~:text=Image%3A%20063671446d4773f7fe61c0f61d815dd8" TargetMode="External" /><Relationship Type="http://schemas.openxmlformats.org/officeDocument/2006/relationships/hyperlink" Id="rId34" Target="https://juliabarbi.com.br/tudo-comeca-no-ventre/#:~:text=Image%3A%20DrWellington" TargetMode="External" /><Relationship Type="http://schemas.openxmlformats.org/officeDocument/2006/relationships/hyperlink" Id="rId33" Target="https://juliabarbi.com.br/tudo-comeca-no-ventre/#:~:text=Image%3A%20WhatsApp%20Image%202023,58" TargetMode="External" /><Relationship Type="http://schemas.openxmlformats.org/officeDocument/2006/relationships/hyperlink" Id="rId53" Target="https://juliabarbi.com.br/tudo-comeca-no-ventre/#:~:text=Uma%20trilha%20de%20aprendizado%20com,mulher%20consegue%20colocar%20em%20pr%C3%A1tica" TargetMode="External" /><Relationship Type="http://schemas.openxmlformats.org/officeDocument/2006/relationships/hyperlink" Id="rId75" Target="https://medicinasa.com.br/medicina-reprodutiva-brasil/" TargetMode="External" /><Relationship Type="http://schemas.openxmlformats.org/officeDocument/2006/relationships/hyperlink" Id="rId40" Target="https://medicinasa.com.br/medicina-reprodutiva-brasil/#:~:text=estudo%20in%C3%A9dito%20realizado%20pela%20Redirection,mais%20de%20R%24%203%20bilh%C3%B5es" TargetMode="External" /><Relationship Type="http://schemas.openxmlformats.org/officeDocument/2006/relationships/hyperlink" Id="rId79" Target="https://ronaldocostablog.com/google-ads-vs-facebook-ads/" TargetMode="External" /><Relationship Type="http://schemas.openxmlformats.org/officeDocument/2006/relationships/hyperlink" Id="rId51" Target="https://ronaldocostablog.com/google-ads-vs-facebook-ads/#:~:text=Google%20Ads%20vs%20Facebook%20Ads%3A,0%2C85%20e%20R%24%203%2C40" TargetMode="External" /><Relationship Type="http://schemas.openxmlformats.org/officeDocument/2006/relationships/hyperlink" Id="rId69" Target="https://www.em.com.br/saude/2025/06/7166036-cerca-de-oito-milhoes-de-pessoas-sao-inferteis-no-brasil.html" TargetMode="External" /><Relationship Type="http://schemas.openxmlformats.org/officeDocument/2006/relationships/hyperlink" Id="rId42" Target="https://www.em.com.br/saude/2025/06/7166036-cerca-de-oito-milhoes-de-pessoas-sao-inferteis-no-brasil.html#:~:text=Na%20%C3%A1rea%20m%C3%A9dica%2C%20junho%20%C3%A9,SBRA" TargetMode="External" /><Relationship Type="http://schemas.openxmlformats.org/officeDocument/2006/relationships/hyperlink" Id="rId54" Target="https://www.em.com.br/saude/2025/06/7166036-cerca-de-oito-milhoes-de-pessoas-sao-inferteis-no-brasil.html#:~:text=Vale%20ressaltar%2C%20de%20acordo%20com,%C3%A0%20mulher" TargetMode="External" /><Relationship Type="http://schemas.openxmlformats.org/officeDocument/2006/relationships/hyperlink" Id="rId22" Target="https://www.em.com.br/saude/2025/06/7166036-cerca-de-oito-milhoes-de-pessoas-sao-inferteis-no-brasil.html#:~:text=debate%20e%20chamar%20a%20aten%C3%A7%C3%A3o,SBRA" TargetMode="External" /><Relationship Type="http://schemas.openxmlformats.org/officeDocument/2006/relationships/hyperlink" Id="rId37" Target="https://www.em.com.br/saude/2025/06/7166036-cerca-de-oito-milhoes-de-pessoas-sao-inferteis-no-brasil.html#:~:text=especialmente%20selecionado%2C%20%C3%A9%20injetado%20em,cada%20%C3%B3vulo%20dispon%C3%ADvel" TargetMode="External" /><Relationship Type="http://schemas.openxmlformats.org/officeDocument/2006/relationships/hyperlink" Id="rId65" Target="https://www.em.com.br/saude/2025/06/7166036-cerca-de-oito-milhoes-de-pessoas-sao-inferteis-no-brasil.html#:~:text=tamb%C3%A9m%20t%C3%AAm%20um%20risco%20maior,na%20fertilidade%E2%80%9D%2C%20afirma%20Jo%C3%A3o%20Pedro" TargetMode="External" /><Relationship Type="http://schemas.openxmlformats.org/officeDocument/2006/relationships/hyperlink" Id="rId82" Target="https://www.famivita.com/about-famivita/" TargetMode="External" /><Relationship Type="http://schemas.openxmlformats.org/officeDocument/2006/relationships/hyperlink" Id="rId58" Target="https://www.famivita.com/about-famivita/#:~:text=Famivita%20started%20as%20a%20blog,stories%20about%20motherhood%20and%20pregnancy" TargetMode="External" /><Relationship Type="http://schemas.openxmlformats.org/officeDocument/2006/relationships/hyperlink" Id="rId72" Target="https://www.metropoles.com/brasil/ibge-cresce-numero-de-mulheres-que-sao-maes-acima-dos-30-anos" TargetMode="External" /><Relationship Type="http://schemas.openxmlformats.org/officeDocument/2006/relationships/hyperlink" Id="rId29" Target="https://www.metropoles.com/brasil/ibge-cresce-numero-de-mulheres-que-sao-maes-acima-dos-30-anos#:~:text=30%20e%2044%20anos" TargetMode="External" /><Relationship Type="http://schemas.openxmlformats.org/officeDocument/2006/relationships/hyperlink" Id="rId43" Target="https://www.metropoles.com/brasil/ibge-cresce-numero-de-mulheres-que-sao-maes-acima-dos-30-anos#:~:text=Entre%202008%20e%202018%2C%20o,no%20per%C3%ADodo" TargetMode="External" /><Relationship Type="http://schemas.openxmlformats.org/officeDocument/2006/relationships/hyperlink" Id="rId30" Target="https://www.metropoles.com/brasil/ibge-cresce-numero-de-mulheres-que-sao-maes-acima-dos-30-anos#:~:text=obstetra%20do%20Centro%20de%20Medicina,de%2048%20e%2052%20anos" TargetMode="External" /><Relationship Type="http://schemas.openxmlformats.org/officeDocument/2006/relationships/hyperlink" Id="rId80" Target="https://www.pregnancymiracle.com/" TargetMode="External" /><Relationship Type="http://schemas.openxmlformats.org/officeDocument/2006/relationships/hyperlink" Id="rId56" Target="https://www.pregnancymiracle.com/#:~:text=Over%20137%2C358%20women%20in%20154,30%27s%20and%20late%2040%27s" TargetMode="External" /><Relationship Type="http://schemas.openxmlformats.org/officeDocument/2006/relationships/hyperlink" Id="rId81" Target="https://www.reclameaqui.com.br/hotmart/o-milagre-da-fertilidade-metodo-pirata-hotmart_fa4atYb9nTquX1MD/" TargetMode="External" /><Relationship Type="http://schemas.openxmlformats.org/officeDocument/2006/relationships/hyperlink" Id="rId57" Target="https://www.reclameaqui.com.br/hotmart/o-milagre-da-fertilidade-metodo-pirata-hotmart_fa4atYb9nTquX1MD/#:~:text=O%20milagre%20da%20fertilidade,livro%20em%20ingl%C3%AAs%20e%20portugu%C3%AAs" TargetMode="External" /><Relationship Type="http://schemas.openxmlformats.org/officeDocument/2006/relationships/hyperlink" Id="rId76" Target="https://www.terra.com.br/vida-e-estilo/saude/dieta-da-fertilidade-de-harvard-ajuda-a-engravidar-veja,6308d8837cd0e310VgnCLD200000bbcceb0aRCRD.html" TargetMode="External" /><Relationship Type="http://schemas.openxmlformats.org/officeDocument/2006/relationships/hyperlink" Id="rId44" Target="https://www.terra.com.br/vida-e-estilo/saude/dieta-da-fertilidade-de-harvard-ajuda-a-engravidar-veja,6308d8837cd0e310VgnCLD200000bbcceb0aRCRD.html#:~:text=Os%20autores%20conduziram%20pesquisas%20com,est%C3%A1%20ligada%20a%20outras%20causas" TargetMode="External" /><Relationship Type="http://schemas.openxmlformats.org/officeDocument/2006/relationships/hyperlink" Id="rId77" Target="https://www.tuasaude.com/alimentos-que-ajudam-a-engravidar/" TargetMode="External" /><Relationship Type="http://schemas.openxmlformats.org/officeDocument/2006/relationships/hyperlink" Id="rId47" Target="https://www.tuasaude.com/alimentos-que-ajudam-a-engravidar/#:~:text=10%20alimentos%20que%20ajudam%20a,O%20que%20comer" TargetMode="External" /></Relationships>
</file>

<file path=word/_rels/footnotes.xml.rels><?xml version="1.0" encoding="UTF-8"?><Relationships xmlns="http://schemas.openxmlformats.org/package/2006/relationships"><Relationship Type="http://schemas.openxmlformats.org/officeDocument/2006/relationships/hyperlink" Id="rId73" Target="https://annamuller.com.br/produto/mentoria-de-percepcao-de-fertilidade-para-tentantes/" TargetMode="External" /><Relationship Type="http://schemas.openxmlformats.org/officeDocument/2006/relationships/hyperlink" Id="rId36" Target="https://annamuller.com.br/produto/mentoria-de-percepcao-de-fertilidade-para-tentantes/#:~:text=M%C3%BCller%20annamuller,Percep%C3%A7%C3%A3o%20de%20Fertilidade%20para" TargetMode="External" /><Relationship Type="http://schemas.openxmlformats.org/officeDocument/2006/relationships/hyperlink" Id="rId78" Target="https://conteudo.stone.com.br/quanto-custa-investir-em-trafego-pago/" TargetMode="External" /><Relationship Type="http://schemas.openxmlformats.org/officeDocument/2006/relationships/hyperlink" Id="rId48" Target="https://conteudo.stone.com.br/quanto-custa-investir-em-trafego-pago/#:~:text=Stone%20conteudo,Ads%2C%20CPC%2C%20R%24%200" TargetMode="External" /><Relationship Type="http://schemas.openxmlformats.org/officeDocument/2006/relationships/hyperlink" Id="rId74" Target="https://fertivitro.com.br/a-infertilidade-no-brasil/" TargetMode="External" /><Relationship Type="http://schemas.openxmlformats.org/officeDocument/2006/relationships/hyperlink" Id="rId39" Target="https://fertivitro.com.br/a-infertilidade-no-brasil/#:~:text=Image%3A%20infertilidade,a%20tratamentos%20de%20reprodu%C3%A7%C3%A3o%20assistida" TargetMode="External" /><Relationship Type="http://schemas.openxmlformats.org/officeDocument/2006/relationships/hyperlink" Id="rId71" Target="https://jordannaleao.com/tentantes" TargetMode="External" /><Relationship Type="http://schemas.openxmlformats.org/officeDocument/2006/relationships/hyperlink" Id="rId26" Target="https://jordannaleao.com/tentantes#:~:text=" TargetMode="External" /><Relationship Type="http://schemas.openxmlformats.org/officeDocument/2006/relationships/hyperlink" Id="rId59" Target="https://jordannaleao.com/tentantes#:~:text=Buscando%20informa%C3%A7%C3%B5es%20para%20um%20melhor,concepcional" TargetMode="External" /><Relationship Type="http://schemas.openxmlformats.org/officeDocument/2006/relationships/hyperlink" Id="rId70" Target="https://juliabarbi.com.br/tudo-comeca-no-ventre/" TargetMode="External" /><Relationship Type="http://schemas.openxmlformats.org/officeDocument/2006/relationships/hyperlink" Id="rId25" Target="https://juliabarbi.com.br/tudo-comeca-no-ventre/#:~:text=,preparar%20para%20sua%20futura%20gesta%C3%A7%C3%A3o" TargetMode="External" /><Relationship Type="http://schemas.openxmlformats.org/officeDocument/2006/relationships/hyperlink" Id="rId35" Target="https://juliabarbi.com.br/tudo-comeca-no-ventre/#:~:text=Este%20curso%20substitui%20o%20acompanhamento,m%C3%A9dico%20ou%20nutricional%20regular" TargetMode="External" /><Relationship Type="http://schemas.openxmlformats.org/officeDocument/2006/relationships/hyperlink" Id="rId32" Target="https://juliabarbi.com.br/tudo-comeca-no-ventre/#:~:text=Image%3A%20063671446d4773f7fe61c0f61d815dd8" TargetMode="External" /><Relationship Type="http://schemas.openxmlformats.org/officeDocument/2006/relationships/hyperlink" Id="rId34" Target="https://juliabarbi.com.br/tudo-comeca-no-ventre/#:~:text=Image%3A%20DrWellington" TargetMode="External" /><Relationship Type="http://schemas.openxmlformats.org/officeDocument/2006/relationships/hyperlink" Id="rId33" Target="https://juliabarbi.com.br/tudo-comeca-no-ventre/#:~:text=Image%3A%20WhatsApp%20Image%202023,58" TargetMode="External" /><Relationship Type="http://schemas.openxmlformats.org/officeDocument/2006/relationships/hyperlink" Id="rId53" Target="https://juliabarbi.com.br/tudo-comeca-no-ventre/#:~:text=Uma%20trilha%20de%20aprendizado%20com,mulher%20consegue%20colocar%20em%20pr%C3%A1tica" TargetMode="External" /><Relationship Type="http://schemas.openxmlformats.org/officeDocument/2006/relationships/hyperlink" Id="rId75" Target="https://medicinasa.com.br/medicina-reprodutiva-brasil/" TargetMode="External" /><Relationship Type="http://schemas.openxmlformats.org/officeDocument/2006/relationships/hyperlink" Id="rId40" Target="https://medicinasa.com.br/medicina-reprodutiva-brasil/#:~:text=estudo%20in%C3%A9dito%20realizado%20pela%20Redirection,mais%20de%20R%24%203%20bilh%C3%B5es" TargetMode="External" /><Relationship Type="http://schemas.openxmlformats.org/officeDocument/2006/relationships/hyperlink" Id="rId79" Target="https://ronaldocostablog.com/google-ads-vs-facebook-ads/" TargetMode="External" /><Relationship Type="http://schemas.openxmlformats.org/officeDocument/2006/relationships/hyperlink" Id="rId51" Target="https://ronaldocostablog.com/google-ads-vs-facebook-ads/#:~:text=Google%20Ads%20vs%20Facebook%20Ads%3A,0%2C85%20e%20R%24%203%2C40" TargetMode="External" /><Relationship Type="http://schemas.openxmlformats.org/officeDocument/2006/relationships/hyperlink" Id="rId69" Target="https://www.em.com.br/saude/2025/06/7166036-cerca-de-oito-milhoes-de-pessoas-sao-inferteis-no-brasil.html" TargetMode="External" /><Relationship Type="http://schemas.openxmlformats.org/officeDocument/2006/relationships/hyperlink" Id="rId42" Target="https://www.em.com.br/saude/2025/06/7166036-cerca-de-oito-milhoes-de-pessoas-sao-inferteis-no-brasil.html#:~:text=Na%20%C3%A1rea%20m%C3%A9dica%2C%20junho%20%C3%A9,SBRA" TargetMode="External" /><Relationship Type="http://schemas.openxmlformats.org/officeDocument/2006/relationships/hyperlink" Id="rId54" Target="https://www.em.com.br/saude/2025/06/7166036-cerca-de-oito-milhoes-de-pessoas-sao-inferteis-no-brasil.html#:~:text=Vale%20ressaltar%2C%20de%20acordo%20com,%C3%A0%20mulher" TargetMode="External" /><Relationship Type="http://schemas.openxmlformats.org/officeDocument/2006/relationships/hyperlink" Id="rId22" Target="https://www.em.com.br/saude/2025/06/7166036-cerca-de-oito-milhoes-de-pessoas-sao-inferteis-no-brasil.html#:~:text=debate%20e%20chamar%20a%20aten%C3%A7%C3%A3o,SBRA" TargetMode="External" /><Relationship Type="http://schemas.openxmlformats.org/officeDocument/2006/relationships/hyperlink" Id="rId37" Target="https://www.em.com.br/saude/2025/06/7166036-cerca-de-oito-milhoes-de-pessoas-sao-inferteis-no-brasil.html#:~:text=especialmente%20selecionado%2C%20%C3%A9%20injetado%20em,cada%20%C3%B3vulo%20dispon%C3%ADvel" TargetMode="External" /><Relationship Type="http://schemas.openxmlformats.org/officeDocument/2006/relationships/hyperlink" Id="rId65" Target="https://www.em.com.br/saude/2025/06/7166036-cerca-de-oito-milhoes-de-pessoas-sao-inferteis-no-brasil.html#:~:text=tamb%C3%A9m%20t%C3%AAm%20um%20risco%20maior,na%20fertilidade%E2%80%9D%2C%20afirma%20Jo%C3%A3o%20Pedro" TargetMode="External" /><Relationship Type="http://schemas.openxmlformats.org/officeDocument/2006/relationships/hyperlink" Id="rId82" Target="https://www.famivita.com/about-famivita/" TargetMode="External" /><Relationship Type="http://schemas.openxmlformats.org/officeDocument/2006/relationships/hyperlink" Id="rId58" Target="https://www.famivita.com/about-famivita/#:~:text=Famivita%20started%20as%20a%20blog,stories%20about%20motherhood%20and%20pregnancy" TargetMode="External" /><Relationship Type="http://schemas.openxmlformats.org/officeDocument/2006/relationships/hyperlink" Id="rId72" Target="https://www.metropoles.com/brasil/ibge-cresce-numero-de-mulheres-que-sao-maes-acima-dos-30-anos" TargetMode="External" /><Relationship Type="http://schemas.openxmlformats.org/officeDocument/2006/relationships/hyperlink" Id="rId29" Target="https://www.metropoles.com/brasil/ibge-cresce-numero-de-mulheres-que-sao-maes-acima-dos-30-anos#:~:text=30%20e%2044%20anos" TargetMode="External" /><Relationship Type="http://schemas.openxmlformats.org/officeDocument/2006/relationships/hyperlink" Id="rId43" Target="https://www.metropoles.com/brasil/ibge-cresce-numero-de-mulheres-que-sao-maes-acima-dos-30-anos#:~:text=Entre%202008%20e%202018%2C%20o,no%20per%C3%ADodo" TargetMode="External" /><Relationship Type="http://schemas.openxmlformats.org/officeDocument/2006/relationships/hyperlink" Id="rId30" Target="https://www.metropoles.com/brasil/ibge-cresce-numero-de-mulheres-que-sao-maes-acima-dos-30-anos#:~:text=obstetra%20do%20Centro%20de%20Medicina,de%2048%20e%2052%20anos" TargetMode="External" /><Relationship Type="http://schemas.openxmlformats.org/officeDocument/2006/relationships/hyperlink" Id="rId80" Target="https://www.pregnancymiracle.com/" TargetMode="External" /><Relationship Type="http://schemas.openxmlformats.org/officeDocument/2006/relationships/hyperlink" Id="rId56" Target="https://www.pregnancymiracle.com/#:~:text=Over%20137%2C358%20women%20in%20154,30%27s%20and%20late%2040%27s" TargetMode="External" /><Relationship Type="http://schemas.openxmlformats.org/officeDocument/2006/relationships/hyperlink" Id="rId81" Target="https://www.reclameaqui.com.br/hotmart/o-milagre-da-fertilidade-metodo-pirata-hotmart_fa4atYb9nTquX1MD/" TargetMode="External" /><Relationship Type="http://schemas.openxmlformats.org/officeDocument/2006/relationships/hyperlink" Id="rId57" Target="https://www.reclameaqui.com.br/hotmart/o-milagre-da-fertilidade-metodo-pirata-hotmart_fa4atYb9nTquX1MD/#:~:text=O%20milagre%20da%20fertilidade,livro%20em%20ingl%C3%AAs%20e%20portugu%C3%AAs" TargetMode="External" /><Relationship Type="http://schemas.openxmlformats.org/officeDocument/2006/relationships/hyperlink" Id="rId76" Target="https://www.terra.com.br/vida-e-estilo/saude/dieta-da-fertilidade-de-harvard-ajuda-a-engravidar-veja,6308d8837cd0e310VgnCLD200000bbcceb0aRCRD.html" TargetMode="External" /><Relationship Type="http://schemas.openxmlformats.org/officeDocument/2006/relationships/hyperlink" Id="rId44" Target="https://www.terra.com.br/vida-e-estilo/saude/dieta-da-fertilidade-de-harvard-ajuda-a-engravidar-veja,6308d8837cd0e310VgnCLD200000bbcceb0aRCRD.html#:~:text=Os%20autores%20conduziram%20pesquisas%20com,est%C3%A1%20ligada%20a%20outras%20causas" TargetMode="External" /><Relationship Type="http://schemas.openxmlformats.org/officeDocument/2006/relationships/hyperlink" Id="rId77" Target="https://www.tuasaude.com/alimentos-que-ajudam-a-engravidar/" TargetMode="External" /><Relationship Type="http://schemas.openxmlformats.org/officeDocument/2006/relationships/hyperlink" Id="rId47" Target="https://www.tuasaude.com/alimentos-que-ajudam-a-engravidar/#:~:text=10%20alimentos%20que%20ajudam%20a,O%20que%20com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2025-10-30T23:37:43Z</dcterms:created>
  <dcterms:modified xsi:type="dcterms:W3CDTF">2025-10-30T23:37:43Z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