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AFAD" w14:textId="77777777" w:rsidR="000E4184" w:rsidRPr="000E4184" w:rsidRDefault="000E4184" w:rsidP="000E4184">
      <w:pPr>
        <w:rPr>
          <w:b/>
          <w:bCs/>
          <w:lang w:val="pt-BR"/>
        </w:rPr>
      </w:pPr>
      <w:r w:rsidRPr="000E4184">
        <w:rPr>
          <w:b/>
          <w:bCs/>
          <w:lang w:val="pt-BR"/>
        </w:rPr>
        <w:t>[[ONSITE]] Orientação – Software Fora do Escopo</w:t>
      </w:r>
    </w:p>
    <w:p w14:paraId="632173E9" w14:textId="77777777" w:rsidR="000E4184" w:rsidRPr="000E4184" w:rsidRDefault="000E4184" w:rsidP="000E4184">
      <w:r w:rsidRPr="000E4184">
        <w:t>KB0388434</w:t>
      </w:r>
    </w:p>
    <w:p w14:paraId="15689959" w14:textId="77777777" w:rsidR="000E4184" w:rsidRPr="000E4184" w:rsidRDefault="000E4184" w:rsidP="000E4184">
      <w:r w:rsidRPr="000E4184">
        <w:t>2 views</w:t>
      </w:r>
    </w:p>
    <w:p w14:paraId="68CFADCB" w14:textId="77777777" w:rsidR="000E4184" w:rsidRPr="000E4184" w:rsidRDefault="000E4184" w:rsidP="000E4184">
      <w:r w:rsidRPr="000E4184">
        <w:t> </w:t>
      </w:r>
    </w:p>
    <w:p w14:paraId="024B2303" w14:textId="77777777" w:rsidR="000E4184" w:rsidRPr="000E4184" w:rsidRDefault="000E4184" w:rsidP="000E4184">
      <w:r w:rsidRPr="000E4184">
        <w:rPr>
          <w:b/>
          <w:bCs/>
        </w:rPr>
        <w:t>OU Name/Region:</w:t>
      </w:r>
      <w:r w:rsidRPr="000E4184">
        <w:t> 154 / LATAM</w:t>
      </w:r>
    </w:p>
    <w:p w14:paraId="178ACA89" w14:textId="77777777" w:rsidR="000E4184" w:rsidRPr="000E4184" w:rsidRDefault="000E4184" w:rsidP="000E4184">
      <w:r w:rsidRPr="000E4184">
        <w:rPr>
          <w:b/>
          <w:bCs/>
        </w:rPr>
        <w:t>SD-Assignment group:</w:t>
      </w:r>
      <w:r w:rsidRPr="000E4184">
        <w:t> </w:t>
      </w:r>
      <w:proofErr w:type="spellStart"/>
      <w:r w:rsidRPr="000E4184">
        <w:t>MBBras_SBC_Client_Onsite</w:t>
      </w:r>
      <w:proofErr w:type="spellEnd"/>
      <w:r w:rsidRPr="000E4184">
        <w:t xml:space="preserve"> - L2</w:t>
      </w:r>
    </w:p>
    <w:p w14:paraId="4288B633" w14:textId="77777777" w:rsidR="000E4184" w:rsidRPr="000E4184" w:rsidRDefault="000E4184" w:rsidP="000E4184">
      <w:pPr>
        <w:rPr>
          <w:lang w:val="pt-BR"/>
        </w:rPr>
      </w:pPr>
      <w:r w:rsidRPr="000E4184">
        <w:rPr>
          <w:b/>
          <w:bCs/>
          <w:lang w:val="pt-BR"/>
        </w:rPr>
        <w:t>Solution time:</w:t>
      </w:r>
      <w:r w:rsidRPr="000E4184">
        <w:rPr>
          <w:lang w:val="pt-BR"/>
        </w:rPr>
        <w:t> aprox. 10 minutos</w:t>
      </w:r>
    </w:p>
    <w:p w14:paraId="11C29780" w14:textId="77777777" w:rsidR="000E4184" w:rsidRPr="000E4184" w:rsidRDefault="000E4184" w:rsidP="000E4184">
      <w:pPr>
        <w:rPr>
          <w:lang w:val="pt-BR"/>
        </w:rPr>
      </w:pPr>
      <w:r w:rsidRPr="000E4184">
        <w:rPr>
          <w:lang w:val="pt-BR"/>
        </w:rPr>
        <w:t> </w:t>
      </w:r>
    </w:p>
    <w:p w14:paraId="713ABC39" w14:textId="77777777" w:rsidR="000E4184" w:rsidRPr="000E4184" w:rsidRDefault="000E4184" w:rsidP="000E4184">
      <w:pPr>
        <w:rPr>
          <w:lang w:val="pt-BR"/>
        </w:rPr>
      </w:pPr>
      <w:r w:rsidRPr="000E4184">
        <w:rPr>
          <w:b/>
          <w:bCs/>
          <w:lang w:val="pt-BR"/>
        </w:rPr>
        <w:t>[[ONSITE]] Orientação – Software Fora do Escopo</w:t>
      </w:r>
    </w:p>
    <w:p w14:paraId="7553D5C8" w14:textId="77777777" w:rsidR="000E4184" w:rsidRPr="000E4184" w:rsidRDefault="000E4184" w:rsidP="000E4184">
      <w:pPr>
        <w:rPr>
          <w:lang w:val="pt-BR"/>
        </w:rPr>
      </w:pPr>
      <w:r w:rsidRPr="000E4184">
        <w:rPr>
          <w:lang w:val="pt-BR"/>
        </w:rPr>
        <w:t> </w:t>
      </w:r>
    </w:p>
    <w:p w14:paraId="2C3D5C42" w14:textId="77777777" w:rsidR="000E4184" w:rsidRPr="000E4184" w:rsidRDefault="000E4184" w:rsidP="000E4184">
      <w:pPr>
        <w:rPr>
          <w:lang w:val="pt-BR"/>
        </w:rPr>
      </w:pPr>
      <w:r w:rsidRPr="000E4184">
        <w:rPr>
          <w:b/>
          <w:bCs/>
          <w:lang w:val="pt-BR"/>
        </w:rPr>
        <w:t>Introdução</w:t>
      </w:r>
    </w:p>
    <w:p w14:paraId="49091A88" w14:textId="77777777" w:rsidR="000E4184" w:rsidRPr="000E4184" w:rsidRDefault="000E4184" w:rsidP="000E4184">
      <w:pPr>
        <w:rPr>
          <w:lang w:val="pt-BR"/>
        </w:rPr>
      </w:pPr>
      <w:r w:rsidRPr="000E4184">
        <w:rPr>
          <w:lang w:val="pt-BR"/>
        </w:rPr>
        <w:t>Consideram-se </w:t>
      </w:r>
      <w:r w:rsidRPr="000E4184">
        <w:rPr>
          <w:b/>
          <w:bCs/>
          <w:lang w:val="pt-BR"/>
        </w:rPr>
        <w:t>softwares fora do escopo</w:t>
      </w:r>
      <w:r w:rsidRPr="000E4184">
        <w:rPr>
          <w:lang w:val="pt-BR"/>
        </w:rPr>
        <w:t> aqueles que:</w:t>
      </w:r>
    </w:p>
    <w:p w14:paraId="7D4BA2FA" w14:textId="77777777" w:rsidR="000E4184" w:rsidRPr="000E4184" w:rsidRDefault="000E4184" w:rsidP="000E4184">
      <w:pPr>
        <w:numPr>
          <w:ilvl w:val="0"/>
          <w:numId w:val="1"/>
        </w:numPr>
        <w:rPr>
          <w:lang w:val="pt-BR"/>
        </w:rPr>
      </w:pPr>
      <w:r w:rsidRPr="000E4184">
        <w:rPr>
          <w:lang w:val="pt-BR"/>
        </w:rPr>
        <w:t>Não são homologados pela </w:t>
      </w:r>
      <w:r w:rsidRPr="000E4184">
        <w:rPr>
          <w:b/>
          <w:bCs/>
          <w:lang w:val="pt-BR"/>
        </w:rPr>
        <w:t>Daimler Trucks</w:t>
      </w:r>
      <w:r w:rsidRPr="000E4184">
        <w:rPr>
          <w:lang w:val="pt-BR"/>
        </w:rPr>
        <w:t>;</w:t>
      </w:r>
    </w:p>
    <w:p w14:paraId="59B84D46" w14:textId="77777777" w:rsidR="000E4184" w:rsidRPr="000E4184" w:rsidRDefault="000E4184" w:rsidP="000E4184">
      <w:pPr>
        <w:numPr>
          <w:ilvl w:val="0"/>
          <w:numId w:val="1"/>
        </w:numPr>
        <w:rPr>
          <w:lang w:val="pt-BR"/>
        </w:rPr>
      </w:pPr>
      <w:r w:rsidRPr="000E4184">
        <w:rPr>
          <w:lang w:val="pt-BR"/>
        </w:rPr>
        <w:t>Não possuem template específico no catálogo do Service Now.</w:t>
      </w:r>
    </w:p>
    <w:p w14:paraId="0E796B65" w14:textId="77777777" w:rsidR="000E4184" w:rsidRPr="000E4184" w:rsidRDefault="000E4184" w:rsidP="000E4184">
      <w:pPr>
        <w:rPr>
          <w:lang w:val="pt-BR"/>
        </w:rPr>
      </w:pPr>
      <w:r w:rsidRPr="000E4184">
        <w:rPr>
          <w:b/>
          <w:bCs/>
          <w:lang w:val="pt-BR"/>
        </w:rPr>
        <w:t>Critérios de verificação</w:t>
      </w:r>
    </w:p>
    <w:p w14:paraId="6319C9EC" w14:textId="77777777" w:rsidR="000E4184" w:rsidRPr="000E4184" w:rsidRDefault="000E4184" w:rsidP="000E4184">
      <w:pPr>
        <w:rPr>
          <w:lang w:val="pt-BR"/>
        </w:rPr>
      </w:pPr>
      <w:r w:rsidRPr="000E4184">
        <w:rPr>
          <w:lang w:val="pt-BR"/>
        </w:rPr>
        <w:t>Antes de classificar o software como fora do escopo, o agente deve verificar as seguintes condições:</w:t>
      </w:r>
    </w:p>
    <w:p w14:paraId="6F644078" w14:textId="77777777" w:rsidR="000E4184" w:rsidRPr="000E4184" w:rsidRDefault="000E4184" w:rsidP="000E4184">
      <w:pPr>
        <w:numPr>
          <w:ilvl w:val="0"/>
          <w:numId w:val="2"/>
        </w:numPr>
      </w:pPr>
      <w:proofErr w:type="spellStart"/>
      <w:r w:rsidRPr="000E4184">
        <w:t>Existe</w:t>
      </w:r>
      <w:proofErr w:type="spellEnd"/>
      <w:r w:rsidRPr="000E4184">
        <w:t> </w:t>
      </w:r>
      <w:r w:rsidRPr="000E4184">
        <w:rPr>
          <w:b/>
          <w:bCs/>
        </w:rPr>
        <w:t xml:space="preserve">template </w:t>
      </w:r>
      <w:proofErr w:type="spellStart"/>
      <w:r w:rsidRPr="000E4184">
        <w:rPr>
          <w:b/>
          <w:bCs/>
        </w:rPr>
        <w:t>específico</w:t>
      </w:r>
      <w:proofErr w:type="spellEnd"/>
      <w:r w:rsidRPr="000E4184">
        <w:t xml:space="preserve"> para o software </w:t>
      </w:r>
      <w:proofErr w:type="spellStart"/>
      <w:r w:rsidRPr="000E4184">
        <w:t>solicitado</w:t>
      </w:r>
      <w:proofErr w:type="spellEnd"/>
      <w:r w:rsidRPr="000E4184">
        <w:t>?</w:t>
      </w:r>
    </w:p>
    <w:p w14:paraId="740A1E59" w14:textId="77777777" w:rsidR="000E4184" w:rsidRPr="000E4184" w:rsidRDefault="000E4184" w:rsidP="000E4184">
      <w:pPr>
        <w:numPr>
          <w:ilvl w:val="0"/>
          <w:numId w:val="2"/>
        </w:numPr>
        <w:rPr>
          <w:lang w:val="pt-BR"/>
        </w:rPr>
      </w:pPr>
      <w:r w:rsidRPr="000E4184">
        <w:rPr>
          <w:lang w:val="pt-BR"/>
        </w:rPr>
        <w:t>O software consta no </w:t>
      </w:r>
      <w:r w:rsidRPr="000E4184">
        <w:rPr>
          <w:b/>
          <w:bCs/>
          <w:lang w:val="pt-BR"/>
        </w:rPr>
        <w:t>Portal da Empresa</w:t>
      </w:r>
      <w:r w:rsidRPr="000E4184">
        <w:rPr>
          <w:lang w:val="pt-BR"/>
        </w:rPr>
        <w:t>?</w:t>
      </w:r>
    </w:p>
    <w:p w14:paraId="433B25C2" w14:textId="77777777" w:rsidR="000E4184" w:rsidRPr="000E4184" w:rsidRDefault="000E4184" w:rsidP="000E4184">
      <w:pPr>
        <w:numPr>
          <w:ilvl w:val="0"/>
          <w:numId w:val="2"/>
        </w:numPr>
        <w:rPr>
          <w:lang w:val="pt-BR"/>
        </w:rPr>
      </w:pPr>
      <w:r w:rsidRPr="000E4184">
        <w:rPr>
          <w:lang w:val="pt-BR"/>
        </w:rPr>
        <w:t>O software está disponível no </w:t>
      </w:r>
      <w:r w:rsidRPr="000E4184">
        <w:rPr>
          <w:b/>
          <w:bCs/>
          <w:lang w:val="pt-BR"/>
        </w:rPr>
        <w:t>IT-Shop</w:t>
      </w:r>
      <w:r w:rsidRPr="000E4184">
        <w:rPr>
          <w:lang w:val="pt-BR"/>
        </w:rPr>
        <w:t>?</w:t>
      </w:r>
    </w:p>
    <w:p w14:paraId="4F244CD5" w14:textId="77777777" w:rsidR="000E4184" w:rsidRPr="000E4184" w:rsidRDefault="000E4184" w:rsidP="000E4184">
      <w:pPr>
        <w:numPr>
          <w:ilvl w:val="0"/>
          <w:numId w:val="2"/>
        </w:numPr>
        <w:rPr>
          <w:lang w:val="pt-BR"/>
        </w:rPr>
      </w:pPr>
      <w:r w:rsidRPr="000E4184">
        <w:rPr>
          <w:lang w:val="pt-BR"/>
        </w:rPr>
        <w:t>Trata-se de uma </w:t>
      </w:r>
      <w:r w:rsidRPr="000E4184">
        <w:rPr>
          <w:b/>
          <w:bCs/>
          <w:lang w:val="pt-BR"/>
        </w:rPr>
        <w:t>extensão do Google Chrome</w:t>
      </w:r>
      <w:r w:rsidRPr="000E4184">
        <w:rPr>
          <w:lang w:val="pt-BR"/>
        </w:rPr>
        <w:t> listada na relação de extensões permitidas?</w:t>
      </w:r>
    </w:p>
    <w:p w14:paraId="3EA45A8D" w14:textId="77777777" w:rsidR="000E4184" w:rsidRPr="000E4184" w:rsidRDefault="000E4184" w:rsidP="000E4184">
      <w:pPr>
        <w:numPr>
          <w:ilvl w:val="0"/>
          <w:numId w:val="2"/>
        </w:numPr>
        <w:rPr>
          <w:lang w:val="pt-BR"/>
        </w:rPr>
      </w:pPr>
      <w:r w:rsidRPr="000E4184">
        <w:rPr>
          <w:lang w:val="pt-BR"/>
        </w:rPr>
        <w:t>Há um </w:t>
      </w:r>
      <w:r w:rsidRPr="000E4184">
        <w:rPr>
          <w:b/>
          <w:bCs/>
          <w:lang w:val="pt-BR"/>
        </w:rPr>
        <w:t>e-mail de aprovação do ITLR (Digital Workplace)</w:t>
      </w:r>
      <w:r w:rsidRPr="000E4184">
        <w:rPr>
          <w:lang w:val="pt-BR"/>
        </w:rPr>
        <w:t> enviado para a caixa da central UHD?</w:t>
      </w:r>
    </w:p>
    <w:p w14:paraId="42329E87" w14:textId="77777777" w:rsidR="000E4184" w:rsidRPr="000E4184" w:rsidRDefault="000E4184" w:rsidP="000E4184">
      <w:pPr>
        <w:rPr>
          <w:lang w:val="pt-BR"/>
        </w:rPr>
      </w:pPr>
      <w:r w:rsidRPr="000E4184">
        <w:rPr>
          <w:lang w:val="pt-BR"/>
        </w:rPr>
        <w:t>Caso se enquadre em uma das condições acima, o software </w:t>
      </w:r>
      <w:r w:rsidRPr="000E4184">
        <w:rPr>
          <w:b/>
          <w:bCs/>
          <w:lang w:val="pt-BR"/>
        </w:rPr>
        <w:t>não</w:t>
      </w:r>
      <w:r w:rsidRPr="000E4184">
        <w:rPr>
          <w:lang w:val="pt-BR"/>
        </w:rPr>
        <w:t> deve ser tratado como fora do escopo.</w:t>
      </w:r>
    </w:p>
    <w:p w14:paraId="2AF86993" w14:textId="77777777" w:rsidR="000E4184" w:rsidRPr="000E4184" w:rsidRDefault="000E4184" w:rsidP="000E4184">
      <w:proofErr w:type="spellStart"/>
      <w:r w:rsidRPr="000E4184">
        <w:rPr>
          <w:b/>
          <w:bCs/>
        </w:rPr>
        <w:t>Observações</w:t>
      </w:r>
      <w:proofErr w:type="spellEnd"/>
    </w:p>
    <w:p w14:paraId="16F6FFA7" w14:textId="77777777" w:rsidR="000E4184" w:rsidRPr="000E4184" w:rsidRDefault="000E4184" w:rsidP="000E4184">
      <w:pPr>
        <w:numPr>
          <w:ilvl w:val="0"/>
          <w:numId w:val="3"/>
        </w:numPr>
        <w:rPr>
          <w:lang w:val="pt-BR"/>
        </w:rPr>
      </w:pPr>
      <w:r w:rsidRPr="000E4184">
        <w:rPr>
          <w:lang w:val="pt-BR"/>
        </w:rPr>
        <w:lastRenderedPageBreak/>
        <w:t>Se o usuário já possuir o e-mail solicitado pelo </w:t>
      </w:r>
      <w:r w:rsidRPr="000E4184">
        <w:rPr>
          <w:b/>
          <w:bCs/>
          <w:lang w:val="pt-BR"/>
        </w:rPr>
        <w:t>BA</w:t>
      </w:r>
      <w:r w:rsidRPr="000E4184">
        <w:rPr>
          <w:lang w:val="pt-BR"/>
        </w:rPr>
        <w:t> da área ao </w:t>
      </w:r>
      <w:r w:rsidRPr="000E4184">
        <w:rPr>
          <w:b/>
          <w:bCs/>
          <w:lang w:val="pt-BR"/>
        </w:rPr>
        <w:t>ITLR</w:t>
      </w:r>
      <w:r w:rsidRPr="000E4184">
        <w:rPr>
          <w:lang w:val="pt-BR"/>
        </w:rPr>
        <w:t>, contendo a aprovação, deve ser orientado a </w:t>
      </w:r>
      <w:r w:rsidRPr="000E4184">
        <w:rPr>
          <w:b/>
          <w:bCs/>
          <w:lang w:val="pt-BR"/>
        </w:rPr>
        <w:t>encaminhar o e-mail para a central de atendimento</w:t>
      </w:r>
      <w:r w:rsidRPr="000E4184">
        <w:rPr>
          <w:lang w:val="pt-BR"/>
        </w:rPr>
        <w:t>, para que seja anexado ao ticket de instalação.</w:t>
      </w:r>
    </w:p>
    <w:p w14:paraId="1CBA5594" w14:textId="77777777" w:rsidR="000E4184" w:rsidRPr="000E4184" w:rsidRDefault="000E4184" w:rsidP="000E4184">
      <w:pPr>
        <w:numPr>
          <w:ilvl w:val="0"/>
          <w:numId w:val="3"/>
        </w:numPr>
        <w:rPr>
          <w:lang w:val="pt-BR"/>
        </w:rPr>
      </w:pPr>
      <w:r w:rsidRPr="000E4184">
        <w:rPr>
          <w:lang w:val="pt-BR"/>
        </w:rPr>
        <w:t>Se a solicitação for para instalação de </w:t>
      </w:r>
      <w:r w:rsidRPr="000E4184">
        <w:rPr>
          <w:b/>
          <w:bCs/>
          <w:lang w:val="pt-BR"/>
        </w:rPr>
        <w:t>extensão do Google Chrome</w:t>
      </w:r>
      <w:r w:rsidRPr="000E4184">
        <w:rPr>
          <w:lang w:val="pt-BR"/>
        </w:rPr>
        <w:t> e a extensão estiver listada no link abaixo, ela está </w:t>
      </w:r>
      <w:r w:rsidRPr="000E4184">
        <w:rPr>
          <w:b/>
          <w:bCs/>
          <w:lang w:val="pt-BR"/>
        </w:rPr>
        <w:t>liberada para uso</w:t>
      </w:r>
      <w:r w:rsidRPr="000E4184">
        <w:rPr>
          <w:lang w:val="pt-BR"/>
        </w:rPr>
        <w:t> e pode ser instalada diretamente:</w:t>
      </w:r>
      <w:r w:rsidRPr="000E4184">
        <w:rPr>
          <w:lang w:val="pt-BR"/>
        </w:rPr>
        <w:br/>
      </w:r>
      <w:r w:rsidRPr="000E4184">
        <w:fldChar w:fldCharType="begin"/>
      </w:r>
      <w:r w:rsidRPr="000E4184">
        <w:rPr>
          <w:lang w:val="pt-BR"/>
        </w:rPr>
        <w:instrText>HYPERLINK "https://team.sp.wp.corpintra.net/sites/05890/Apps/Browser/Lists/Chromeextensions/EDGE%2019all.aspx?utm_source=chatgpt.com" \t "_new"</w:instrText>
      </w:r>
      <w:r w:rsidRPr="000E4184">
        <w:fldChar w:fldCharType="separate"/>
      </w:r>
      <w:r w:rsidRPr="000E4184">
        <w:rPr>
          <w:rStyle w:val="Hyperlink"/>
          <w:lang w:val="pt-BR"/>
        </w:rPr>
        <w:t>Lista de Extensões Permitidas – Google Chrome</w:t>
      </w:r>
      <w:r w:rsidRPr="000E4184">
        <w:fldChar w:fldCharType="end"/>
      </w:r>
    </w:p>
    <w:p w14:paraId="3371D32D" w14:textId="77777777" w:rsidR="000E4184" w:rsidRPr="000E4184" w:rsidRDefault="000E4184" w:rsidP="000E4184">
      <w:pPr>
        <w:numPr>
          <w:ilvl w:val="0"/>
          <w:numId w:val="3"/>
        </w:numPr>
        <w:rPr>
          <w:lang w:val="pt-BR"/>
        </w:rPr>
      </w:pPr>
      <w:r w:rsidRPr="000E4184">
        <w:rPr>
          <w:lang w:val="pt-BR"/>
        </w:rPr>
        <w:t>Caso a extensão </w:t>
      </w:r>
      <w:r w:rsidRPr="000E4184">
        <w:rPr>
          <w:b/>
          <w:bCs/>
          <w:lang w:val="pt-BR"/>
        </w:rPr>
        <w:t>não esteja listada</w:t>
      </w:r>
      <w:r w:rsidRPr="000E4184">
        <w:rPr>
          <w:lang w:val="pt-BR"/>
        </w:rPr>
        <w:t>, será necessário obter aprovação do </w:t>
      </w:r>
      <w:r w:rsidRPr="000E4184">
        <w:rPr>
          <w:b/>
          <w:bCs/>
          <w:lang w:val="pt-BR"/>
        </w:rPr>
        <w:t>BA</w:t>
      </w:r>
      <w:r w:rsidRPr="000E4184">
        <w:rPr>
          <w:lang w:val="pt-BR"/>
        </w:rPr>
        <w:t> e do </w:t>
      </w:r>
      <w:r w:rsidRPr="000E4184">
        <w:rPr>
          <w:b/>
          <w:bCs/>
          <w:lang w:val="pt-BR"/>
        </w:rPr>
        <w:t>ITLR</w:t>
      </w:r>
      <w:r w:rsidRPr="000E4184">
        <w:rPr>
          <w:lang w:val="pt-BR"/>
        </w:rPr>
        <w:t>.</w:t>
      </w:r>
    </w:p>
    <w:p w14:paraId="30BF38F8" w14:textId="77777777" w:rsidR="000E4184" w:rsidRPr="000E4184" w:rsidRDefault="000E4184" w:rsidP="000E4184">
      <w:proofErr w:type="spellStart"/>
      <w:r w:rsidRPr="000E4184">
        <w:rPr>
          <w:b/>
          <w:bCs/>
        </w:rPr>
        <w:t>Procedimento</w:t>
      </w:r>
      <w:proofErr w:type="spellEnd"/>
      <w:r w:rsidRPr="000E4184">
        <w:rPr>
          <w:b/>
          <w:bCs/>
        </w:rPr>
        <w:t xml:space="preserve"> de </w:t>
      </w:r>
      <w:proofErr w:type="spellStart"/>
      <w:r w:rsidRPr="000E4184">
        <w:rPr>
          <w:b/>
          <w:bCs/>
        </w:rPr>
        <w:t>atendimento</w:t>
      </w:r>
      <w:proofErr w:type="spellEnd"/>
    </w:p>
    <w:p w14:paraId="32F950D8" w14:textId="77777777" w:rsidR="000E4184" w:rsidRPr="000E4184" w:rsidRDefault="000E4184" w:rsidP="000E4184">
      <w:pPr>
        <w:numPr>
          <w:ilvl w:val="0"/>
          <w:numId w:val="4"/>
        </w:numPr>
        <w:rPr>
          <w:lang w:val="pt-BR"/>
        </w:rPr>
      </w:pPr>
      <w:r w:rsidRPr="000E4184">
        <w:rPr>
          <w:lang w:val="pt-BR"/>
        </w:rPr>
        <w:t>Caso o software se enquadre em alguma das situações listadas no item 3, o UHD deve:</w:t>
      </w:r>
    </w:p>
    <w:p w14:paraId="219F44A3" w14:textId="77777777" w:rsidR="000E4184" w:rsidRPr="000E4184" w:rsidRDefault="000E4184" w:rsidP="000E4184">
      <w:pPr>
        <w:numPr>
          <w:ilvl w:val="0"/>
          <w:numId w:val="5"/>
        </w:numPr>
        <w:rPr>
          <w:lang w:val="pt-BR"/>
        </w:rPr>
      </w:pPr>
    </w:p>
    <w:p w14:paraId="7618F6B4" w14:textId="77777777" w:rsidR="000E4184" w:rsidRPr="000E4184" w:rsidRDefault="000E4184" w:rsidP="000E4184">
      <w:pPr>
        <w:numPr>
          <w:ilvl w:val="1"/>
          <w:numId w:val="5"/>
        </w:numPr>
        <w:rPr>
          <w:lang w:val="pt-BR"/>
        </w:rPr>
      </w:pPr>
      <w:r w:rsidRPr="000E4184">
        <w:rPr>
          <w:lang w:val="pt-BR"/>
        </w:rPr>
        <w:t>Orientar o usuário conforme a tratativa específica; ou</w:t>
      </w:r>
    </w:p>
    <w:p w14:paraId="36BD6142" w14:textId="77777777" w:rsidR="000E4184" w:rsidRPr="000E4184" w:rsidRDefault="000E4184" w:rsidP="000E4184">
      <w:pPr>
        <w:numPr>
          <w:ilvl w:val="1"/>
          <w:numId w:val="5"/>
        </w:numPr>
        <w:rPr>
          <w:lang w:val="pt-BR"/>
        </w:rPr>
      </w:pPr>
      <w:r w:rsidRPr="000E4184">
        <w:rPr>
          <w:lang w:val="pt-BR"/>
        </w:rPr>
        <w:t>Abrir o ticket utilizando o </w:t>
      </w:r>
      <w:r w:rsidRPr="000E4184">
        <w:rPr>
          <w:b/>
          <w:bCs/>
          <w:lang w:val="pt-BR"/>
        </w:rPr>
        <w:t>template adequado</w:t>
      </w:r>
      <w:r w:rsidRPr="000E4184">
        <w:rPr>
          <w:lang w:val="pt-BR"/>
        </w:rPr>
        <w:t> (quando houver).</w:t>
      </w:r>
    </w:p>
    <w:p w14:paraId="1A490336" w14:textId="77777777" w:rsidR="000E4184" w:rsidRPr="000E4184" w:rsidRDefault="000E4184" w:rsidP="000E4184">
      <w:pPr>
        <w:numPr>
          <w:ilvl w:val="0"/>
          <w:numId w:val="6"/>
        </w:numPr>
        <w:rPr>
          <w:lang w:val="pt-BR"/>
        </w:rPr>
      </w:pPr>
      <w:r w:rsidRPr="000E4184">
        <w:rPr>
          <w:lang w:val="pt-BR"/>
        </w:rPr>
        <w:t>Caso contrário, classificar como </w:t>
      </w:r>
      <w:r w:rsidRPr="000E4184">
        <w:rPr>
          <w:b/>
          <w:bCs/>
          <w:lang w:val="pt-BR"/>
        </w:rPr>
        <w:t>Software Fora do Escopo</w:t>
      </w:r>
      <w:r w:rsidRPr="000E4184">
        <w:rPr>
          <w:lang w:val="pt-BR"/>
        </w:rPr>
        <w:t>.</w:t>
      </w:r>
    </w:p>
    <w:p w14:paraId="04F6E4C2" w14:textId="77777777" w:rsidR="00F1612C" w:rsidRPr="000E4184" w:rsidRDefault="00F1612C">
      <w:pPr>
        <w:rPr>
          <w:lang w:val="pt-BR"/>
        </w:rPr>
      </w:pPr>
    </w:p>
    <w:sectPr w:rsidR="00F1612C" w:rsidRPr="000E4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4AAA"/>
    <w:multiLevelType w:val="multilevel"/>
    <w:tmpl w:val="55C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9A27E5"/>
    <w:multiLevelType w:val="multilevel"/>
    <w:tmpl w:val="632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6B0285"/>
    <w:multiLevelType w:val="multilevel"/>
    <w:tmpl w:val="BCC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706860"/>
    <w:multiLevelType w:val="multilevel"/>
    <w:tmpl w:val="CC2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F01DEE"/>
    <w:multiLevelType w:val="multilevel"/>
    <w:tmpl w:val="D1A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5F3952"/>
    <w:multiLevelType w:val="multilevel"/>
    <w:tmpl w:val="7C84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831289">
    <w:abstractNumId w:val="2"/>
  </w:num>
  <w:num w:numId="2" w16cid:durableId="1198469282">
    <w:abstractNumId w:val="5"/>
  </w:num>
  <w:num w:numId="3" w16cid:durableId="207230023">
    <w:abstractNumId w:val="3"/>
  </w:num>
  <w:num w:numId="4" w16cid:durableId="1974796805">
    <w:abstractNumId w:val="0"/>
  </w:num>
  <w:num w:numId="5" w16cid:durableId="99494220">
    <w:abstractNumId w:val="1"/>
  </w:num>
  <w:num w:numId="6" w16cid:durableId="1670058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84"/>
    <w:rsid w:val="000E4184"/>
    <w:rsid w:val="007B789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368D"/>
  <w15:chartTrackingRefBased/>
  <w15:docId w15:val="{4FABAE51-70C3-4CE6-A9D9-F63555EC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9977948-8E40-49C4-A73A-A75506EBFD29}"/>
</file>

<file path=customXml/itemProps2.xml><?xml version="1.0" encoding="utf-8"?>
<ds:datastoreItem xmlns:ds="http://schemas.openxmlformats.org/officeDocument/2006/customXml" ds:itemID="{443126A4-07E8-43C9-8C76-D21E94CB523B}"/>
</file>

<file path=customXml/itemProps3.xml><?xml version="1.0" encoding="utf-8"?>
<ds:datastoreItem xmlns:ds="http://schemas.openxmlformats.org/officeDocument/2006/customXml" ds:itemID="{C0EF62D4-892C-4BE6-B91A-14F3B7BEC2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2026-06-17T16:39:00Z</dcterms:created>
  <dcterms:modified xsi:type="dcterms:W3CDTF">2026-06-17T16:39:00Z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