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5A36" w14:textId="77777777" w:rsidR="00A53BD7" w:rsidRPr="00A53BD7" w:rsidRDefault="00A53BD7" w:rsidP="00A53BD7">
      <w:pPr>
        <w:rPr>
          <w:b/>
          <w:bCs/>
        </w:rPr>
      </w:pPr>
      <w:r w:rsidRPr="00A53BD7">
        <w:rPr>
          <w:b/>
          <w:bCs/>
        </w:rPr>
        <w:t>[[UHD]] - Devolução de Equipamento - Orientação</w:t>
      </w:r>
    </w:p>
    <w:p w14:paraId="64F6C2ED" w14:textId="77777777" w:rsidR="00A53BD7" w:rsidRPr="00A53BD7" w:rsidRDefault="00A53BD7" w:rsidP="00A53BD7">
      <w:r w:rsidRPr="00A53BD7">
        <w:t>KB0326347  -  </w:t>
      </w:r>
      <w:hyperlink r:id="rId4" w:history="1">
        <w:r w:rsidRPr="00A53BD7">
          <w:rPr>
            <w:rStyle w:val="Hyperlink"/>
          </w:rPr>
          <w:t>v5.0 (Latest Version)</w:t>
        </w:r>
      </w:hyperlink>
    </w:p>
    <w:p w14:paraId="69A0DAEE" w14:textId="77777777" w:rsidR="00A53BD7" w:rsidRPr="00A53BD7" w:rsidRDefault="00A53BD7" w:rsidP="00A53BD7">
      <w:r w:rsidRPr="00A53BD7">
        <w:t>8 views</w:t>
      </w:r>
    </w:p>
    <w:p w14:paraId="5AFBDEAF" w14:textId="77777777" w:rsidR="00A53BD7" w:rsidRPr="00A53BD7" w:rsidRDefault="00A53BD7" w:rsidP="00A53BD7">
      <w:r w:rsidRPr="00A53BD7">
        <w:t>Orientação</w:t>
      </w:r>
      <w:r w:rsidRPr="00A53BD7">
        <w:br/>
        <w:t>=======</w:t>
      </w:r>
      <w:r w:rsidRPr="00A53BD7">
        <w:br/>
        <w:t>- Orientar o usuário a efetuar a devolução através do IT-Shop na opção "Cancel Services"</w:t>
      </w:r>
      <w:r w:rsidRPr="00A53BD7">
        <w:br/>
        <w:t>- Caso não encontre o equipamento ou periférico na área de trabalho do usuário, o usuário deve encaminhar um e-mail para o Pool-ID Adm de Equipamentos (pool-id.administracao_de_equipamentos_de_pd@daimlertruck.com) para que seja verificado pela equipe responsável em qual usuário está cadastrado.</w:t>
      </w:r>
    </w:p>
    <w:p w14:paraId="0B9AD3F1" w14:textId="77777777" w:rsidR="00A53BD7" w:rsidRPr="00A53BD7" w:rsidRDefault="00A53BD7" w:rsidP="00A53BD7">
      <w:r w:rsidRPr="00A53BD7">
        <w:t>Equipamento "Furtado" ou "Devolvido</w:t>
      </w:r>
      <w:r w:rsidRPr="00A53BD7">
        <w:br/>
        <w:t>=========================</w:t>
      </w:r>
      <w:r w:rsidRPr="00A53BD7">
        <w:br/>
        <w:t>- Equipamentos com status "Furtado" ou "Devolvido" não serão localizados no IT-Shop.</w:t>
      </w:r>
      <w:r w:rsidRPr="00A53BD7">
        <w:br/>
        <w:t>- Estes casos devem registrados com a Short Description "Equipamento - Devolução" </w:t>
      </w:r>
    </w:p>
    <w:p w14:paraId="4DC17B66" w14:textId="77777777" w:rsidR="00A53BD7" w:rsidRPr="00A53BD7" w:rsidRDefault="00A53BD7" w:rsidP="00A53BD7">
      <w:r w:rsidRPr="00A53BD7">
        <w:t>Devolução de Impressoras (Exceto Zebra)</w:t>
      </w:r>
      <w:r w:rsidRPr="00A53BD7">
        <w:br/>
        <w:t>===========================</w:t>
      </w:r>
      <w:r w:rsidRPr="00A53BD7">
        <w:br/>
        <w:t>- Caso o usuário informe que deseja devolver uma Impressora que é feita a manutenção pela Simpress (Samsung, Lexmark, Epson, Ricoh ou Océ) efetuar abertura de ticket utilizando a Short Description "Equipamento - Devolução" </w:t>
      </w:r>
    </w:p>
    <w:p w14:paraId="2E611E2C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BD7"/>
    <w:rsid w:val="00A53BD7"/>
    <w:rsid w:val="00C56E0A"/>
    <w:rsid w:val="00D45C1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72A50"/>
  <w15:chartTrackingRefBased/>
  <w15:docId w15:val="{71C86A20-49EA-42E4-BFA7-BA5286F13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B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3B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B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41C610D1-08ED-4B66-9485-5F0EC284E1B0}"/>
</file>

<file path=customXml/itemProps2.xml><?xml version="1.0" encoding="utf-8"?>
<ds:datastoreItem xmlns:ds="http://schemas.openxmlformats.org/officeDocument/2006/customXml" ds:itemID="{230CD8AE-72FF-4AB6-A647-657C12C04783}"/>
</file>

<file path=customXml/itemProps3.xml><?xml version="1.0" encoding="utf-8"?>
<ds:datastoreItem xmlns:ds="http://schemas.openxmlformats.org/officeDocument/2006/customXml" ds:itemID="{91A15260-BA45-484A-8F86-FB092A168BD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2026-06-29T12:10:00Z</dcterms:created>
  <dcterms:modified xsi:type="dcterms:W3CDTF">2026-06-29T12:10:00Z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