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157A" w14:textId="77777777" w:rsidR="00CF77E4" w:rsidRPr="00CF77E4" w:rsidRDefault="00CF77E4" w:rsidP="00CF77E4">
      <w:pPr>
        <w:rPr>
          <w:b/>
          <w:bCs/>
        </w:rPr>
      </w:pPr>
      <w:r w:rsidRPr="00CF77E4">
        <w:rPr>
          <w:b/>
          <w:bCs/>
        </w:rPr>
        <w:t>COMEX - Atualização</w:t>
      </w:r>
    </w:p>
    <w:p w14:paraId="0D9DD00D" w14:textId="77777777" w:rsidR="00CF77E4" w:rsidRPr="00CF77E4" w:rsidRDefault="00CF77E4" w:rsidP="00CF77E4">
      <w:r w:rsidRPr="00CF77E4">
        <w:t>KB0326407  -  </w:t>
      </w:r>
      <w:hyperlink r:id="rId4" w:history="1">
        <w:r w:rsidRPr="00CF77E4">
          <w:rPr>
            <w:rStyle w:val="Hyperlink"/>
          </w:rPr>
          <w:t>v3.0 (Latest Version)</w:t>
        </w:r>
      </w:hyperlink>
    </w:p>
    <w:p w14:paraId="7A433752" w14:textId="77777777" w:rsidR="00CF77E4" w:rsidRPr="00CF77E4" w:rsidRDefault="00CF77E4" w:rsidP="00CF77E4">
      <w:r w:rsidRPr="00CF77E4">
        <w:t>2 views</w:t>
      </w:r>
    </w:p>
    <w:p w14:paraId="7FAE3241" w14:textId="77777777" w:rsidR="00CF77E4" w:rsidRPr="00CF77E4" w:rsidRDefault="00CF77E4" w:rsidP="00CF77E4">
      <w:r w:rsidRPr="00CF77E4">
        <w:rPr>
          <w:b/>
          <w:bCs/>
        </w:rPr>
        <w:t>OU/Region name</w:t>
      </w:r>
      <w:r w:rsidRPr="00CF77E4">
        <w:t>:</w:t>
      </w:r>
      <w:r w:rsidRPr="00CF77E4">
        <w:rPr>
          <w:rFonts w:ascii="Arial" w:hAnsi="Arial" w:cs="Arial"/>
        </w:rPr>
        <w:t> </w:t>
      </w:r>
      <w:r w:rsidRPr="00CF77E4">
        <w:t>154 / LATAM</w:t>
      </w:r>
      <w:r w:rsidRPr="00CF77E4">
        <w:rPr>
          <w:rFonts w:ascii="Aptos" w:hAnsi="Aptos" w:cs="Aptos"/>
        </w:rPr>
        <w:t> </w:t>
      </w:r>
    </w:p>
    <w:p w14:paraId="58CAF65A" w14:textId="77777777" w:rsidR="00CF77E4" w:rsidRPr="00CF77E4" w:rsidRDefault="00CF77E4" w:rsidP="00CF77E4">
      <w:r w:rsidRPr="00CF77E4">
        <w:rPr>
          <w:b/>
          <w:bCs/>
        </w:rPr>
        <w:t>Template</w:t>
      </w:r>
      <w:r w:rsidRPr="00CF77E4">
        <w:t>:</w:t>
      </w:r>
      <w:r w:rsidRPr="00CF77E4">
        <w:rPr>
          <w:rFonts w:ascii="Arial" w:hAnsi="Arial" w:cs="Arial"/>
        </w:rPr>
        <w:t> </w:t>
      </w:r>
      <w:r w:rsidRPr="00CF77E4">
        <w:t>COMEX - Atualiza</w:t>
      </w:r>
      <w:r w:rsidRPr="00CF77E4">
        <w:rPr>
          <w:rFonts w:ascii="Aptos" w:hAnsi="Aptos" w:cs="Aptos"/>
        </w:rPr>
        <w:t>çã</w:t>
      </w:r>
      <w:r w:rsidRPr="00CF77E4">
        <w:t>o</w:t>
      </w:r>
    </w:p>
    <w:p w14:paraId="7D59B594" w14:textId="77777777" w:rsidR="00CF77E4" w:rsidRPr="00CF77E4" w:rsidRDefault="00CF77E4" w:rsidP="00CF77E4">
      <w:r w:rsidRPr="00CF77E4">
        <w:rPr>
          <w:b/>
          <w:bCs/>
        </w:rPr>
        <w:t>1st Assignment Group</w:t>
      </w:r>
      <w:r w:rsidRPr="00CF77E4">
        <w:t>:</w:t>
      </w:r>
      <w:r w:rsidRPr="00CF77E4">
        <w:rPr>
          <w:rFonts w:ascii="Arial" w:hAnsi="Arial" w:cs="Arial"/>
        </w:rPr>
        <w:t> </w:t>
      </w:r>
      <w:r w:rsidRPr="00CF77E4">
        <w:rPr>
          <w:rFonts w:ascii="Aptos" w:hAnsi="Aptos" w:cs="Aptos"/>
        </w:rPr>
        <w:t> </w:t>
      </w:r>
      <w:r w:rsidRPr="00CF77E4">
        <w:t>MBBras_UHD</w:t>
      </w:r>
      <w:r w:rsidRPr="00CF77E4">
        <w:rPr>
          <w:rFonts w:ascii="Aptos" w:hAnsi="Aptos" w:cs="Aptos"/>
        </w:rPr>
        <w:t> </w:t>
      </w:r>
      <w:r w:rsidRPr="00CF77E4">
        <w:t>- L1</w:t>
      </w:r>
      <w:r w:rsidRPr="00CF77E4">
        <w:rPr>
          <w:rFonts w:ascii="Arial" w:hAnsi="Arial" w:cs="Arial"/>
        </w:rPr>
        <w:t> </w:t>
      </w:r>
      <w:r w:rsidRPr="00CF77E4">
        <w:rPr>
          <w:rFonts w:ascii="Aptos" w:hAnsi="Aptos" w:cs="Aptos"/>
        </w:rPr>
        <w:t> </w:t>
      </w:r>
    </w:p>
    <w:p w14:paraId="7597FBA1" w14:textId="77777777" w:rsidR="00CF77E4" w:rsidRPr="00CF77E4" w:rsidRDefault="00CF77E4" w:rsidP="00CF77E4">
      <w:r w:rsidRPr="00CF77E4">
        <w:rPr>
          <w:b/>
          <w:bCs/>
        </w:rPr>
        <w:t>Responsible Assig. Group</w:t>
      </w:r>
      <w:r w:rsidRPr="00CF77E4">
        <w:t>:</w:t>
      </w:r>
      <w:r w:rsidRPr="00CF77E4">
        <w:rPr>
          <w:rFonts w:ascii="Arial" w:hAnsi="Arial" w:cs="Arial"/>
        </w:rPr>
        <w:t>  </w:t>
      </w:r>
      <w:r w:rsidRPr="00CF77E4">
        <w:t>Client_Onsite</w:t>
      </w:r>
      <w:r w:rsidRPr="00CF77E4">
        <w:rPr>
          <w:rFonts w:ascii="Aptos" w:hAnsi="Aptos" w:cs="Aptos"/>
        </w:rPr>
        <w:t> </w:t>
      </w:r>
      <w:r w:rsidRPr="00CF77E4">
        <w:t>de acordo com a localidade do usuário </w:t>
      </w:r>
    </w:p>
    <w:p w14:paraId="629D3BE8" w14:textId="77777777" w:rsidR="00CF77E4" w:rsidRPr="00CF77E4" w:rsidRDefault="00CF77E4" w:rsidP="00CF77E4">
      <w:r w:rsidRPr="00CF77E4">
        <w:t> </w:t>
      </w:r>
    </w:p>
    <w:p w14:paraId="45102D31" w14:textId="77777777" w:rsidR="00CF77E4" w:rsidRPr="00CF77E4" w:rsidRDefault="00CF77E4" w:rsidP="00CF77E4">
      <w:r w:rsidRPr="00CF77E4">
        <w:rPr>
          <w:b/>
          <w:bCs/>
        </w:rPr>
        <w:t>UHD Scope</w:t>
      </w:r>
      <w:r w:rsidRPr="00CF77E4">
        <w:t>:</w:t>
      </w:r>
      <w:r w:rsidRPr="00CF77E4">
        <w:rPr>
          <w:rFonts w:ascii="Arial" w:hAnsi="Arial" w:cs="Arial"/>
        </w:rPr>
        <w:t> </w:t>
      </w:r>
      <w:r w:rsidRPr="00CF77E4">
        <w:rPr>
          <w:rFonts w:ascii="Aptos" w:hAnsi="Aptos" w:cs="Aptos"/>
        </w:rPr>
        <w:t> </w:t>
      </w:r>
      <w:r w:rsidRPr="00CF77E4">
        <w:t>Catch&amp;Dispatch</w:t>
      </w:r>
      <w:r w:rsidRPr="00CF77E4">
        <w:rPr>
          <w:rFonts w:ascii="Aptos" w:hAnsi="Aptos" w:cs="Aptos"/>
        </w:rPr>
        <w:t> </w:t>
      </w:r>
    </w:p>
    <w:p w14:paraId="18A27896" w14:textId="77777777" w:rsidR="00CF77E4" w:rsidRPr="00CF77E4" w:rsidRDefault="00CF77E4" w:rsidP="00CF77E4">
      <w:r w:rsidRPr="00CF77E4">
        <w:t> </w:t>
      </w:r>
    </w:p>
    <w:p w14:paraId="2BF8C66B" w14:textId="77777777" w:rsidR="00CF77E4" w:rsidRPr="00CF77E4" w:rsidRDefault="00CF77E4" w:rsidP="00CF77E4">
      <w:pPr>
        <w:rPr>
          <w:b/>
          <w:bCs/>
        </w:rPr>
      </w:pPr>
      <w:r w:rsidRPr="00CF77E4">
        <w:rPr>
          <w:b/>
          <w:bCs/>
        </w:rPr>
        <w:t>COMEX - Atualização</w:t>
      </w:r>
    </w:p>
    <w:p w14:paraId="01E0CBFE" w14:textId="77777777" w:rsidR="00CF77E4" w:rsidRPr="00CF77E4" w:rsidRDefault="00CF77E4" w:rsidP="00CF77E4">
      <w:r w:rsidRPr="00CF77E4">
        <w:t> </w:t>
      </w:r>
    </w:p>
    <w:p w14:paraId="27FE8FF0" w14:textId="77777777" w:rsidR="00CF77E4" w:rsidRPr="00CF77E4" w:rsidRDefault="00CF77E4" w:rsidP="00CF77E4">
      <w:r w:rsidRPr="00CF77E4">
        <w:t>Deve ser aberto um ticket para cada inventário.</w:t>
      </w:r>
    </w:p>
    <w:p w14:paraId="6BE4BAA9" w14:textId="77777777" w:rsidR="00CF77E4" w:rsidRPr="00CF77E4" w:rsidRDefault="00CF77E4" w:rsidP="00CF77E4">
      <w:r w:rsidRPr="00CF77E4">
        <w:t>Direcionar para a equipe Onsite conforme a localidade do usuário.</w:t>
      </w:r>
    </w:p>
    <w:p w14:paraId="40D9D962" w14:textId="77777777" w:rsidR="00CF77E4" w:rsidRPr="00CF77E4" w:rsidRDefault="00CF77E4" w:rsidP="00CF77E4">
      <w:r w:rsidRPr="00CF77E4">
        <w:t> </w:t>
      </w:r>
    </w:p>
    <w:p w14:paraId="00756557" w14:textId="77777777" w:rsidR="00CF77E4" w:rsidRPr="00CF77E4" w:rsidRDefault="00CF77E4" w:rsidP="00CF77E4">
      <w:r w:rsidRPr="00CF77E4">
        <w:t>OBSERVAÇÃO</w:t>
      </w:r>
    </w:p>
    <w:p w14:paraId="32BD5AD3" w14:textId="77777777" w:rsidR="00CF77E4" w:rsidRPr="00CF77E4" w:rsidRDefault="00CF77E4" w:rsidP="00CF77E4">
      <w:r w:rsidRPr="00CF77E4">
        <w:t>A suíte NovoEX é somente utilizada pela Área C/D Prédio 20 Térreo anexo, mais nenhuma outra área utiliza essa aplicação que trata-se de transmissão  e recuperação de arquivos RE, qualquer outra área da Mercedes antes de utilizar esse software deverá comunicar o Sidnei Alves do C/D Ramal 6553.</w:t>
      </w:r>
    </w:p>
    <w:p w14:paraId="7539101D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E4"/>
    <w:rsid w:val="006012CE"/>
    <w:rsid w:val="00C56E0A"/>
    <w:rsid w:val="00CF77E4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9ACF"/>
  <w15:chartTrackingRefBased/>
  <w15:docId w15:val="{064429FC-62D2-4BDD-A05A-E1D080B22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7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7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7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78F878B-1071-4D70-AE01-70DD096CB84D}"/>
</file>

<file path=customXml/itemProps2.xml><?xml version="1.0" encoding="utf-8"?>
<ds:datastoreItem xmlns:ds="http://schemas.openxmlformats.org/officeDocument/2006/customXml" ds:itemID="{D058052A-B016-4D24-89D0-57BB63584A9C}"/>
</file>

<file path=customXml/itemProps3.xml><?xml version="1.0" encoding="utf-8"?>
<ds:datastoreItem xmlns:ds="http://schemas.openxmlformats.org/officeDocument/2006/customXml" ds:itemID="{FFE966FC-FB58-4F52-AD9B-DD67CCE9EE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2026-06-30T14:21:00Z</dcterms:created>
  <dcterms:modified xsi:type="dcterms:W3CDTF">2026-06-30T14:21:00Z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