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3DD1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Think-Cell - Suporte</w:t>
      </w:r>
    </w:p>
    <w:p w14:paraId="44FC41F5" w14:textId="77777777" w:rsidR="001C6C1B" w:rsidRPr="001C6C1B" w:rsidRDefault="001C6C1B" w:rsidP="001C6C1B">
      <w:r w:rsidRPr="001C6C1B">
        <w:t>KB0353657  -  </w:t>
      </w:r>
      <w:hyperlink r:id="rId5" w:history="1">
        <w:r w:rsidRPr="001C6C1B">
          <w:rPr>
            <w:rStyle w:val="Hyperlink"/>
          </w:rPr>
          <w:t>v4.0 (Latest Version)</w:t>
        </w:r>
      </w:hyperlink>
    </w:p>
    <w:p w14:paraId="1C7B3557" w14:textId="77777777" w:rsidR="001C6C1B" w:rsidRPr="001C6C1B" w:rsidRDefault="001C6C1B" w:rsidP="001C6C1B">
      <w:r w:rsidRPr="001C6C1B">
        <w:t>11 views</w:t>
      </w:r>
    </w:p>
    <w:p w14:paraId="3DB9FC35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Introdução</w:t>
      </w:r>
    </w:p>
    <w:p w14:paraId="230D6089" w14:textId="77777777" w:rsidR="001C6C1B" w:rsidRPr="001C6C1B" w:rsidRDefault="001C6C1B" w:rsidP="001C6C1B">
      <w:r w:rsidRPr="001C6C1B">
        <w:t>THINK-CELL - é um software que automatiza trabalhos no PowerPoint e Excel, melhorando a eficiência e a qualidade da criação de slides e gráficos. Ele funciona como um suplemento dentro do Office.</w:t>
      </w:r>
    </w:p>
    <w:p w14:paraId="533D3518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Instruções</w:t>
      </w:r>
    </w:p>
    <w:p w14:paraId="6E2AC4F0" w14:textId="77777777" w:rsidR="001C6C1B" w:rsidRPr="001C6C1B" w:rsidRDefault="001C6C1B" w:rsidP="001C6C1B">
      <w:r w:rsidRPr="001C6C1B">
        <w:rPr>
          <w:b/>
          <w:bCs/>
        </w:rPr>
        <w:t>OU / Region Name:</w:t>
      </w:r>
      <w:r w:rsidRPr="001C6C1B">
        <w:t>154 / LATAM</w:t>
      </w:r>
    </w:p>
    <w:p w14:paraId="79D2289D" w14:textId="77777777" w:rsidR="001C6C1B" w:rsidRPr="001C6C1B" w:rsidRDefault="001C6C1B" w:rsidP="001C6C1B">
      <w:r w:rsidRPr="001C6C1B">
        <w:rPr>
          <w:b/>
          <w:bCs/>
        </w:rPr>
        <w:t>Template:</w:t>
      </w:r>
      <w:r w:rsidRPr="001C6C1B">
        <w:t> [[UHD]] Win11 – MS Office 365 - Orientação  </w:t>
      </w:r>
    </w:p>
    <w:p w14:paraId="0E6D11F0" w14:textId="77777777" w:rsidR="001C6C1B" w:rsidRPr="001C6C1B" w:rsidRDefault="001C6C1B" w:rsidP="001C6C1B">
      <w:r w:rsidRPr="001C6C1B">
        <w:rPr>
          <w:b/>
          <w:bCs/>
        </w:rPr>
        <w:t>Assignment Group:</w:t>
      </w:r>
      <w:r w:rsidRPr="001C6C1B">
        <w:t> MBBras_UHD - L1 </w:t>
      </w:r>
    </w:p>
    <w:p w14:paraId="0955E441" w14:textId="77777777" w:rsidR="001C6C1B" w:rsidRPr="001C6C1B" w:rsidRDefault="001C6C1B" w:rsidP="001C6C1B">
      <w:r w:rsidRPr="001C6C1B">
        <w:rPr>
          <w:b/>
          <w:bCs/>
        </w:rPr>
        <w:t>Escalation TAF:</w:t>
      </w:r>
      <w:r w:rsidRPr="001C6C1B">
        <w:t> Group: TAF-P D WPS WOC L2</w:t>
      </w:r>
    </w:p>
    <w:p w14:paraId="3F2250B4" w14:textId="77777777" w:rsidR="001C6C1B" w:rsidRPr="001C6C1B" w:rsidRDefault="001C6C1B" w:rsidP="001C6C1B">
      <w:r w:rsidRPr="001C6C1B">
        <w:rPr>
          <w:b/>
          <w:bCs/>
        </w:rPr>
        <w:t>Escalation L2 Groups: </w:t>
      </w:r>
      <w:r w:rsidRPr="001C6C1B">
        <w:t> MBBras_SBC_Client_Onsite - L2 MBBras_JDF_Client_Onsite - L2</w:t>
      </w:r>
    </w:p>
    <w:p w14:paraId="227EE0FC" w14:textId="77777777" w:rsidR="001C6C1B" w:rsidRPr="001C6C1B" w:rsidRDefault="001C6C1B" w:rsidP="001C6C1B">
      <w:r w:rsidRPr="001C6C1B">
        <w:t> </w:t>
      </w:r>
    </w:p>
    <w:p w14:paraId="7889E3FB" w14:textId="77777777" w:rsidR="001C6C1B" w:rsidRPr="001C6C1B" w:rsidRDefault="001C6C1B" w:rsidP="001C6C1B">
      <w:r w:rsidRPr="001C6C1B">
        <w:t> </w:t>
      </w:r>
    </w:p>
    <w:p w14:paraId="5CFC1C7A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Pré-requisito</w:t>
      </w:r>
    </w:p>
    <w:p w14:paraId="4EDD5DBE" w14:textId="77777777" w:rsidR="001C6C1B" w:rsidRPr="001C6C1B" w:rsidRDefault="001C6C1B" w:rsidP="001C6C1B">
      <w:r w:rsidRPr="001C6C1B">
        <w:t>Os procedimentos descritos neste documento são aplicáveis ao Windows 10 e Windows 11.</w:t>
      </w:r>
    </w:p>
    <w:p w14:paraId="1D6231AB" w14:textId="77777777" w:rsidR="001C6C1B" w:rsidRPr="001C6C1B" w:rsidRDefault="001C6C1B" w:rsidP="001C6C1B">
      <w:r w:rsidRPr="001C6C1B">
        <w:t>O problema de incompatibilidade está relacionado à versão do Think-Cell em uso e não ao sistema operacional.</w:t>
      </w:r>
    </w:p>
    <w:p w14:paraId="5B183952" w14:textId="77777777" w:rsidR="001C6C1B" w:rsidRPr="001C6C1B" w:rsidRDefault="001C6C1B" w:rsidP="001C6C1B">
      <w:r w:rsidRPr="001C6C1B">
        <w:t>Para utilizar a ferramenta, o usuário deve possuir:</w:t>
      </w:r>
    </w:p>
    <w:p w14:paraId="4B5BF493" w14:textId="77777777" w:rsidR="001C6C1B" w:rsidRPr="001C6C1B" w:rsidRDefault="001C6C1B" w:rsidP="001C6C1B">
      <w:pPr>
        <w:numPr>
          <w:ilvl w:val="0"/>
          <w:numId w:val="1"/>
        </w:numPr>
      </w:pPr>
      <w:r w:rsidRPr="001C6C1B">
        <w:t>Licença ativa do Think-Cell</w:t>
      </w:r>
    </w:p>
    <w:p w14:paraId="21C299EC" w14:textId="77777777" w:rsidR="001C6C1B" w:rsidRPr="001C6C1B" w:rsidRDefault="001C6C1B" w:rsidP="001C6C1B">
      <w:pPr>
        <w:numPr>
          <w:ilvl w:val="0"/>
          <w:numId w:val="1"/>
        </w:numPr>
      </w:pPr>
      <w:r w:rsidRPr="001C6C1B">
        <w:t>Licença ativa do Microsoft 365, adequada para utilização do Excel e Power point.</w:t>
      </w:r>
    </w:p>
    <w:p w14:paraId="4197C980" w14:textId="77777777" w:rsidR="001C6C1B" w:rsidRPr="001C6C1B" w:rsidRDefault="001C6C1B" w:rsidP="001C6C1B">
      <w:r w:rsidRPr="001C6C1B">
        <w:t>Para mais informações relacionadas a licença MS365, consulte: </w:t>
      </w:r>
      <w:hyperlink r:id="rId6" w:tgtFrame="_new" w:history="1">
        <w:r w:rsidRPr="001C6C1B">
          <w:rPr>
            <w:rStyle w:val="Hyperlink"/>
          </w:rPr>
          <w:t>KB0377483</w:t>
        </w:r>
      </w:hyperlink>
    </w:p>
    <w:p w14:paraId="771A1A60" w14:textId="77777777" w:rsidR="001C6C1B" w:rsidRPr="001C6C1B" w:rsidRDefault="001C6C1B" w:rsidP="001C6C1B">
      <w:r w:rsidRPr="001C6C1B">
        <w:t> </w:t>
      </w:r>
    </w:p>
    <w:p w14:paraId="3F72BDC6" w14:textId="77777777" w:rsidR="001C6C1B" w:rsidRPr="001C6C1B" w:rsidRDefault="001C6C1B" w:rsidP="001C6C1B">
      <w:r w:rsidRPr="001C6C1B">
        <w:rPr>
          <w:b/>
          <w:bCs/>
        </w:rPr>
        <w:t>Instalação e licença </w:t>
      </w:r>
    </w:p>
    <w:p w14:paraId="2FE73A29" w14:textId="77777777" w:rsidR="001C6C1B" w:rsidRPr="001C6C1B" w:rsidRDefault="001C6C1B" w:rsidP="001C6C1B">
      <w:r w:rsidRPr="001C6C1B">
        <w:t>Devem ser solicitado pelo próprio usuário via IT Shop. </w:t>
      </w:r>
    </w:p>
    <w:p w14:paraId="54AEF994" w14:textId="75D72589" w:rsidR="001C6C1B" w:rsidRPr="001C6C1B" w:rsidRDefault="001C6C1B" w:rsidP="001C6C1B">
      <w:r w:rsidRPr="001C6C1B">
        <w:lastRenderedPageBreak/>
        <mc:AlternateContent>
          <mc:Choice Requires="wps">
            <w:drawing>
              <wp:inline distT="0" distB="0" distL="0" distR="0" wp14:anchorId="26FFDBB4" wp14:editId="62ABDA00">
                <wp:extent cx="10631170" cy="1582420"/>
                <wp:effectExtent l="0" t="0" r="0" b="0"/>
                <wp:docPr id="203208020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31170" cy="158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AC871" id="Rectangle 2" o:spid="_x0000_s1026" style="width:837.1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  <w:r w:rsidRPr="001C6C1B">
        <w:br/>
      </w:r>
      <w:r w:rsidRPr="001C6C1B">
        <w:br/>
        <w:t>Erro de instalação encaminhar para o grupo de suporte: MBBras_SBC_Client_Onsite ou MBBras_JDF_Client_Onsite - L2</w:t>
      </w:r>
    </w:p>
    <w:p w14:paraId="57A995EE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 </w:t>
      </w:r>
    </w:p>
    <w:p w14:paraId="1FE9AC45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Incompatibilidade de versão</w:t>
      </w:r>
    </w:p>
    <w:p w14:paraId="6282A09E" w14:textId="77777777" w:rsidR="001C6C1B" w:rsidRPr="001C6C1B" w:rsidRDefault="001C6C1B" w:rsidP="001C6C1B">
      <w:r w:rsidRPr="001C6C1B">
        <w:t>Sintoma:</w:t>
      </w:r>
    </w:p>
    <w:p w14:paraId="4858A72A" w14:textId="77777777" w:rsidR="001C6C1B" w:rsidRPr="001C6C1B" w:rsidRDefault="001C6C1B" w:rsidP="001C6C1B">
      <w:pPr>
        <w:numPr>
          <w:ilvl w:val="0"/>
          <w:numId w:val="2"/>
        </w:numPr>
      </w:pPr>
      <w:r w:rsidRPr="001C6C1B">
        <w:t>Ao abrir o Excel ou PowerPoint, o usuário recebe mensagens como:</w:t>
      </w:r>
    </w:p>
    <w:p w14:paraId="0C11C0F7" w14:textId="77777777" w:rsidR="001C6C1B" w:rsidRPr="001C6C1B" w:rsidRDefault="001C6C1B" w:rsidP="001C6C1B">
      <w:pPr>
        <w:numPr>
          <w:ilvl w:val="0"/>
          <w:numId w:val="2"/>
        </w:numPr>
      </w:pPr>
      <w:r w:rsidRPr="001C6C1B">
        <w:rPr>
          <w:b/>
          <w:bCs/>
          <w:i/>
          <w:iCs/>
        </w:rPr>
        <w:t>"Think-Cell is not compatible with the current version of Office."</w:t>
      </w:r>
    </w:p>
    <w:p w14:paraId="20247AE1" w14:textId="77777777" w:rsidR="001C6C1B" w:rsidRPr="001C6C1B" w:rsidRDefault="001C6C1B" w:rsidP="001C6C1B">
      <w:pPr>
        <w:numPr>
          <w:ilvl w:val="0"/>
          <w:numId w:val="2"/>
        </w:numPr>
      </w:pPr>
      <w:r w:rsidRPr="001C6C1B">
        <w:rPr>
          <w:b/>
          <w:bCs/>
          <w:i/>
          <w:iCs/>
        </w:rPr>
        <w:t>"Think-Cell não é compatível com a versão atual do Office."</w:t>
      </w:r>
    </w:p>
    <w:p w14:paraId="328AD797" w14:textId="77777777" w:rsidR="001C6C1B" w:rsidRPr="001C6C1B" w:rsidRDefault="001C6C1B" w:rsidP="001C6C1B">
      <w:r w:rsidRPr="001C6C1B">
        <w:t>Ação:</w:t>
      </w:r>
    </w:p>
    <w:p w14:paraId="137D8B22" w14:textId="77777777" w:rsidR="001C6C1B" w:rsidRPr="001C6C1B" w:rsidRDefault="001C6C1B" w:rsidP="001C6C1B">
      <w:r w:rsidRPr="001C6C1B">
        <w:t>Recolher informações detalhadas sobre o problema.</w:t>
      </w:r>
    </w:p>
    <w:p w14:paraId="524F5192" w14:textId="77777777" w:rsidR="001C6C1B" w:rsidRPr="001C6C1B" w:rsidRDefault="001C6C1B" w:rsidP="001C6C1B">
      <w:pPr>
        <w:numPr>
          <w:ilvl w:val="0"/>
          <w:numId w:val="3"/>
        </w:numPr>
      </w:pPr>
      <w:r w:rsidRPr="001C6C1B">
        <w:t>Anexar evidências (prints de tela, logs, mensagens de erro).</w:t>
      </w:r>
    </w:p>
    <w:p w14:paraId="47F92D0C" w14:textId="77777777" w:rsidR="001C6C1B" w:rsidRPr="001C6C1B" w:rsidRDefault="001C6C1B" w:rsidP="001C6C1B">
      <w:pPr>
        <w:numPr>
          <w:ilvl w:val="0"/>
          <w:numId w:val="3"/>
        </w:numPr>
      </w:pPr>
      <w:r w:rsidRPr="001C6C1B">
        <w:t>Descrever a situação em</w:t>
      </w:r>
      <w:r w:rsidRPr="001C6C1B">
        <w:rPr>
          <w:b/>
          <w:bCs/>
        </w:rPr>
        <w:t> inglês</w:t>
      </w:r>
      <w:r w:rsidRPr="001C6C1B">
        <w:t> no ticket.</w:t>
      </w:r>
    </w:p>
    <w:p w14:paraId="3D420B7D" w14:textId="77777777" w:rsidR="001C6C1B" w:rsidRPr="001C6C1B" w:rsidRDefault="001C6C1B" w:rsidP="001C6C1B">
      <w:pPr>
        <w:numPr>
          <w:ilvl w:val="0"/>
          <w:numId w:val="3"/>
        </w:numPr>
      </w:pPr>
      <w:r w:rsidRPr="001C6C1B">
        <w:rPr>
          <w:b/>
          <w:bCs/>
        </w:rPr>
        <w:t>Alterar atribuições do chamado</w:t>
      </w:r>
      <w:r w:rsidRPr="001C6C1B">
        <w:t>:</w:t>
      </w:r>
    </w:p>
    <w:p w14:paraId="29BF83FE" w14:textId="77777777" w:rsidR="001C6C1B" w:rsidRPr="001C6C1B" w:rsidRDefault="001C6C1B" w:rsidP="001C6C1B">
      <w:pPr>
        <w:numPr>
          <w:ilvl w:val="0"/>
          <w:numId w:val="3"/>
        </w:numPr>
      </w:pPr>
      <w:r w:rsidRPr="001C6C1B">
        <w:t>Service → TAF-P D WPS Managed Office</w:t>
      </w:r>
    </w:p>
    <w:p w14:paraId="333768FD" w14:textId="77777777" w:rsidR="001C6C1B" w:rsidRPr="001C6C1B" w:rsidRDefault="001C6C1B" w:rsidP="001C6C1B">
      <w:pPr>
        <w:numPr>
          <w:ilvl w:val="0"/>
          <w:numId w:val="3"/>
        </w:numPr>
      </w:pPr>
      <w:r w:rsidRPr="001C6C1B">
        <w:t>Application Service → TAF-P D WPS Managed Office WOC Services - Production</w:t>
      </w:r>
    </w:p>
    <w:p w14:paraId="6FC370D9" w14:textId="77777777" w:rsidR="001C6C1B" w:rsidRPr="001C6C1B" w:rsidRDefault="001C6C1B" w:rsidP="001C6C1B">
      <w:r w:rsidRPr="001C6C1B">
        <w:t>Encaminhar para o grupo de suporte:</w:t>
      </w:r>
      <w:r w:rsidRPr="001C6C1B">
        <w:rPr>
          <w:b/>
          <w:bCs/>
        </w:rPr>
        <w:t> </w:t>
      </w:r>
      <w:r w:rsidRPr="001C6C1B">
        <w:t>TAF-P D WPS WOC L2</w:t>
      </w:r>
    </w:p>
    <w:p w14:paraId="37CD24DA" w14:textId="77777777" w:rsidR="001C6C1B" w:rsidRPr="001C6C1B" w:rsidRDefault="001C6C1B" w:rsidP="001C6C1B">
      <w:r w:rsidRPr="001C6C1B">
        <w:t> </w:t>
      </w:r>
    </w:p>
    <w:p w14:paraId="540B87F3" w14:textId="77777777" w:rsidR="001C6C1B" w:rsidRPr="001C6C1B" w:rsidRDefault="001C6C1B" w:rsidP="001C6C1B">
      <w:r w:rsidRPr="001C6C1B">
        <w:rPr>
          <w:b/>
          <w:bCs/>
        </w:rPr>
        <w:t>Suplemento Think-Cell inativo</w:t>
      </w:r>
    </w:p>
    <w:p w14:paraId="596B5D6D" w14:textId="77777777" w:rsidR="001C6C1B" w:rsidRPr="001C6C1B" w:rsidRDefault="001C6C1B" w:rsidP="001C6C1B">
      <w:r w:rsidRPr="001C6C1B">
        <w:t>Sintoma:</w:t>
      </w:r>
    </w:p>
    <w:p w14:paraId="06EC0ADF" w14:textId="77777777" w:rsidR="001C6C1B" w:rsidRPr="001C6C1B" w:rsidRDefault="001C6C1B" w:rsidP="001C6C1B">
      <w:pPr>
        <w:numPr>
          <w:ilvl w:val="0"/>
          <w:numId w:val="4"/>
        </w:numPr>
      </w:pPr>
      <w:r w:rsidRPr="001C6C1B">
        <w:t>O suplemento Think-Cell não aparece ativo no Excel ou PowerPoint.</w:t>
      </w:r>
    </w:p>
    <w:p w14:paraId="2869D28C" w14:textId="77777777" w:rsidR="001C6C1B" w:rsidRPr="001C6C1B" w:rsidRDefault="001C6C1B" w:rsidP="001C6C1B">
      <w:r w:rsidRPr="001C6C1B">
        <w:lastRenderedPageBreak/>
        <w:t>Ação:</w:t>
      </w:r>
    </w:p>
    <w:p w14:paraId="7EBF0DE9" w14:textId="77777777" w:rsidR="001C6C1B" w:rsidRPr="001C6C1B" w:rsidRDefault="001C6C1B" w:rsidP="001C6C1B">
      <w:pPr>
        <w:numPr>
          <w:ilvl w:val="0"/>
          <w:numId w:val="5"/>
        </w:numPr>
      </w:pPr>
      <w:r w:rsidRPr="001C6C1B">
        <w:t>No</w:t>
      </w:r>
      <w:r w:rsidRPr="001C6C1B">
        <w:rPr>
          <w:b/>
          <w:bCs/>
        </w:rPr>
        <w:t> Excel </w:t>
      </w:r>
      <w:r w:rsidRPr="001C6C1B">
        <w:t>ou </w:t>
      </w:r>
      <w:r w:rsidRPr="001C6C1B">
        <w:rPr>
          <w:b/>
          <w:bCs/>
        </w:rPr>
        <w:t>PowerPoint</w:t>
      </w:r>
      <w:r w:rsidRPr="001C6C1B">
        <w:t>, acessar:</w:t>
      </w:r>
    </w:p>
    <w:p w14:paraId="0285A7AC" w14:textId="77777777" w:rsidR="001C6C1B" w:rsidRPr="001C6C1B" w:rsidRDefault="001C6C1B" w:rsidP="001C6C1B">
      <w:pPr>
        <w:numPr>
          <w:ilvl w:val="0"/>
          <w:numId w:val="5"/>
        </w:numPr>
      </w:pPr>
      <w:r w:rsidRPr="001C6C1B">
        <w:t>Arquivo &gt; Opções &gt; Suplementos</w:t>
      </w:r>
    </w:p>
    <w:p w14:paraId="5C7E270F" w14:textId="77777777" w:rsidR="001C6C1B" w:rsidRPr="001C6C1B" w:rsidRDefault="001C6C1B" w:rsidP="001C6C1B">
      <w:pPr>
        <w:numPr>
          <w:ilvl w:val="0"/>
          <w:numId w:val="5"/>
        </w:numPr>
      </w:pPr>
      <w:r w:rsidRPr="001C6C1B">
        <w:t>No rodapé da janela, selecionar </w:t>
      </w:r>
      <w:r w:rsidRPr="001C6C1B">
        <w:rPr>
          <w:b/>
          <w:bCs/>
          <w:i/>
          <w:iCs/>
        </w:rPr>
        <w:t>Gerenciar Suplementos COM</w:t>
      </w:r>
      <w:r w:rsidRPr="001C6C1B">
        <w:t> e clicar em Ir.</w:t>
      </w:r>
    </w:p>
    <w:p w14:paraId="6EAD3F6B" w14:textId="77777777" w:rsidR="001C6C1B" w:rsidRPr="001C6C1B" w:rsidRDefault="001C6C1B" w:rsidP="001C6C1B">
      <w:pPr>
        <w:numPr>
          <w:ilvl w:val="0"/>
          <w:numId w:val="5"/>
        </w:numPr>
      </w:pPr>
      <w:r w:rsidRPr="001C6C1B">
        <w:t>Marcar a caixa Think-Cell.</w:t>
      </w:r>
    </w:p>
    <w:p w14:paraId="0766DBF8" w14:textId="77777777" w:rsidR="001C6C1B" w:rsidRPr="001C6C1B" w:rsidRDefault="001C6C1B" w:rsidP="001C6C1B">
      <w:pPr>
        <w:numPr>
          <w:ilvl w:val="0"/>
          <w:numId w:val="5"/>
        </w:numPr>
      </w:pPr>
      <w:r w:rsidRPr="001C6C1B">
        <w:t>Clicar em </w:t>
      </w:r>
      <w:r w:rsidRPr="001C6C1B">
        <w:rPr>
          <w:b/>
          <w:bCs/>
        </w:rPr>
        <w:t>OK</w:t>
      </w:r>
      <w:r w:rsidRPr="001C6C1B">
        <w:t>.</w:t>
      </w:r>
    </w:p>
    <w:p w14:paraId="10116262" w14:textId="77777777" w:rsidR="001C6C1B" w:rsidRPr="001C6C1B" w:rsidRDefault="001C6C1B" w:rsidP="001C6C1B">
      <w:r w:rsidRPr="001C6C1B">
        <w:t>Responsável pela solução: MBBras_UHD - L1 </w:t>
      </w:r>
      <w:r w:rsidRPr="001C6C1B">
        <w:br/>
      </w:r>
    </w:p>
    <w:p w14:paraId="05F8004E" w14:textId="77777777" w:rsidR="001C6C1B" w:rsidRPr="001C6C1B" w:rsidRDefault="001C6C1B" w:rsidP="001C6C1B">
      <w:r w:rsidRPr="001C6C1B">
        <w:t> </w:t>
      </w:r>
    </w:p>
    <w:p w14:paraId="16305461" w14:textId="77777777" w:rsidR="001C6C1B" w:rsidRPr="001C6C1B" w:rsidRDefault="001C6C1B" w:rsidP="001C6C1B">
      <w:r w:rsidRPr="001C6C1B">
        <w:rPr>
          <w:b/>
          <w:bCs/>
        </w:rPr>
        <w:t>Licença expirada</w:t>
      </w:r>
    </w:p>
    <w:p w14:paraId="5721CEE0" w14:textId="77777777" w:rsidR="001C6C1B" w:rsidRPr="001C6C1B" w:rsidRDefault="001C6C1B" w:rsidP="001C6C1B">
      <w:r w:rsidRPr="001C6C1B">
        <w:t>Sintoma:</w:t>
      </w:r>
    </w:p>
    <w:p w14:paraId="470A45B6" w14:textId="77777777" w:rsidR="001C6C1B" w:rsidRPr="001C6C1B" w:rsidRDefault="001C6C1B" w:rsidP="001C6C1B">
      <w:pPr>
        <w:numPr>
          <w:ilvl w:val="0"/>
          <w:numId w:val="6"/>
        </w:numPr>
      </w:pPr>
      <w:r w:rsidRPr="001C6C1B">
        <w:t>O usuário não respondeu ao e-mail de renovação da licença.</w:t>
      </w:r>
    </w:p>
    <w:p w14:paraId="702124E4" w14:textId="77777777" w:rsidR="001C6C1B" w:rsidRPr="001C6C1B" w:rsidRDefault="001C6C1B" w:rsidP="001C6C1B">
      <w:pPr>
        <w:numPr>
          <w:ilvl w:val="0"/>
          <w:numId w:val="6"/>
        </w:numPr>
      </w:pPr>
      <w:r w:rsidRPr="001C6C1B">
        <w:t>A aplicação foi desinstalada automaticamente pelo sistema.</w:t>
      </w:r>
    </w:p>
    <w:p w14:paraId="42912D7F" w14:textId="77777777" w:rsidR="001C6C1B" w:rsidRPr="001C6C1B" w:rsidRDefault="001C6C1B" w:rsidP="001C6C1B">
      <w:pPr>
        <w:numPr>
          <w:ilvl w:val="0"/>
          <w:numId w:val="6"/>
        </w:numPr>
      </w:pPr>
      <w:r w:rsidRPr="001C6C1B">
        <w:t>Após a renovação, a instalação é refeita automaticamente.</w:t>
      </w:r>
    </w:p>
    <w:p w14:paraId="568B45EA" w14:textId="77777777" w:rsidR="001C6C1B" w:rsidRPr="001C6C1B" w:rsidRDefault="001C6C1B" w:rsidP="001C6C1B">
      <w:r w:rsidRPr="001C6C1B">
        <w:t>Ação:</w:t>
      </w:r>
    </w:p>
    <w:p w14:paraId="3806079D" w14:textId="77777777" w:rsidR="001C6C1B" w:rsidRPr="001C6C1B" w:rsidRDefault="001C6C1B" w:rsidP="001C6C1B">
      <w:pPr>
        <w:numPr>
          <w:ilvl w:val="0"/>
          <w:numId w:val="7"/>
        </w:numPr>
      </w:pPr>
      <w:r w:rsidRPr="001C6C1B">
        <w:t>Validar situação da licença com o usuário.</w:t>
      </w:r>
    </w:p>
    <w:p w14:paraId="5A5ED133" w14:textId="77777777" w:rsidR="001C6C1B" w:rsidRPr="001C6C1B" w:rsidRDefault="001C6C1B" w:rsidP="001C6C1B">
      <w:pPr>
        <w:numPr>
          <w:ilvl w:val="0"/>
          <w:numId w:val="7"/>
        </w:numPr>
      </w:pPr>
      <w:r w:rsidRPr="001C6C1B">
        <w:t>Confirmar se a renovação já foi solicitada.</w:t>
      </w:r>
    </w:p>
    <w:p w14:paraId="028C7017" w14:textId="77777777" w:rsidR="001C6C1B" w:rsidRPr="001C6C1B" w:rsidRDefault="001C6C1B" w:rsidP="001C6C1B">
      <w:pPr>
        <w:numPr>
          <w:ilvl w:val="0"/>
          <w:numId w:val="7"/>
        </w:numPr>
      </w:pPr>
      <w:r w:rsidRPr="001C6C1B">
        <w:t>Orientar que a reinstalação ocorrerá automaticamente após renovação.</w:t>
      </w:r>
    </w:p>
    <w:p w14:paraId="60B4DEAC" w14:textId="77777777" w:rsidR="001C6C1B" w:rsidRPr="001C6C1B" w:rsidRDefault="001C6C1B" w:rsidP="001C6C1B">
      <w:r w:rsidRPr="001C6C1B">
        <w:t> </w:t>
      </w:r>
    </w:p>
    <w:p w14:paraId="15CF4ECC" w14:textId="77777777" w:rsidR="001C6C1B" w:rsidRPr="001C6C1B" w:rsidRDefault="001C6C1B" w:rsidP="001C6C1B">
      <w:r w:rsidRPr="001C6C1B">
        <w:t>Responsável: IT Shop - AOM Support</w:t>
      </w:r>
    </w:p>
    <w:p w14:paraId="4D0E9836" w14:textId="77777777" w:rsidR="001C6C1B" w:rsidRPr="001C6C1B" w:rsidRDefault="001C6C1B" w:rsidP="001C6C1B">
      <w:r w:rsidRPr="001C6C1B">
        <w:t> </w:t>
      </w:r>
    </w:p>
    <w:p w14:paraId="43F240FC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Escalonamento</w:t>
      </w:r>
    </w:p>
    <w:p w14:paraId="3FB3D691" w14:textId="77777777" w:rsidR="001C6C1B" w:rsidRPr="001C6C1B" w:rsidRDefault="001C6C1B" w:rsidP="001C6C1B">
      <w:r w:rsidRPr="001C6C1B">
        <w:t>Caso os problemas persistam após os testes, o chamado deverá ser encaminhado para a equipe responsável pela aplicação ou para a equipe Onsite da região do usuário para suporte especializado.</w:t>
      </w:r>
    </w:p>
    <w:p w14:paraId="713B5C67" w14:textId="77777777" w:rsidR="001C6C1B" w:rsidRPr="001C6C1B" w:rsidRDefault="001C6C1B" w:rsidP="001C6C1B">
      <w:r w:rsidRPr="001C6C1B">
        <w:t>Importante: Junte todas as informações coletadas para facilitar o diagnóstico pela equipe responsável.</w:t>
      </w:r>
    </w:p>
    <w:p w14:paraId="0D54D28F" w14:textId="77777777" w:rsidR="001C6C1B" w:rsidRPr="001C6C1B" w:rsidRDefault="001C6C1B" w:rsidP="001C6C1B">
      <w:r w:rsidRPr="001C6C1B">
        <w:lastRenderedPageBreak/>
        <w:t> </w:t>
      </w:r>
    </w:p>
    <w:p w14:paraId="0A1E643C" w14:textId="77777777" w:rsidR="001C6C1B" w:rsidRPr="001C6C1B" w:rsidRDefault="001C6C1B" w:rsidP="001C6C1B">
      <w:pPr>
        <w:rPr>
          <w:b/>
          <w:bCs/>
        </w:rPr>
      </w:pPr>
      <w:r w:rsidRPr="001C6C1B">
        <w:rPr>
          <w:b/>
          <w:bCs/>
        </w:rPr>
        <w:t>Encerramento</w:t>
      </w:r>
    </w:p>
    <w:p w14:paraId="4AF812AF" w14:textId="77777777" w:rsidR="001C6C1B" w:rsidRPr="001C6C1B" w:rsidRDefault="001C6C1B" w:rsidP="001C6C1B">
      <w:r w:rsidRPr="001C6C1B">
        <w:t>Se o problema for resolvido após os testes, oriente o usuário a confirmar o funcionamento e encerre o chamado conforme procedimento padrão. </w:t>
      </w:r>
    </w:p>
    <w:p w14:paraId="06B718D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2FF4"/>
    <w:multiLevelType w:val="multilevel"/>
    <w:tmpl w:val="CDF00A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7637837"/>
    <w:multiLevelType w:val="multilevel"/>
    <w:tmpl w:val="7062D1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9207C8D"/>
    <w:multiLevelType w:val="multilevel"/>
    <w:tmpl w:val="130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077B2"/>
    <w:multiLevelType w:val="multilevel"/>
    <w:tmpl w:val="664268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6A143DEA"/>
    <w:multiLevelType w:val="multilevel"/>
    <w:tmpl w:val="089ED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474509B"/>
    <w:multiLevelType w:val="multilevel"/>
    <w:tmpl w:val="20CEF1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C562FA7"/>
    <w:multiLevelType w:val="multilevel"/>
    <w:tmpl w:val="9DCC28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82202984">
    <w:abstractNumId w:val="4"/>
  </w:num>
  <w:num w:numId="2" w16cid:durableId="903879969">
    <w:abstractNumId w:val="6"/>
  </w:num>
  <w:num w:numId="3" w16cid:durableId="1497569027">
    <w:abstractNumId w:val="2"/>
  </w:num>
  <w:num w:numId="4" w16cid:durableId="1505508212">
    <w:abstractNumId w:val="5"/>
  </w:num>
  <w:num w:numId="5" w16cid:durableId="1317808025">
    <w:abstractNumId w:val="0"/>
  </w:num>
  <w:num w:numId="6" w16cid:durableId="1354040910">
    <w:abstractNumId w:val="3"/>
  </w:num>
  <w:num w:numId="7" w16cid:durableId="35843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1B"/>
    <w:rsid w:val="001C6C1B"/>
    <w:rsid w:val="0098699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6F84"/>
  <w15:chartTrackingRefBased/>
  <w15:docId w15:val="{F275CF78-53AB-4AE4-9E1F-B2C5529C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C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C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kb_view.do?sysparm_article=KB0377483&amp;utm_source=chatgpt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1F8E287-77B4-4318-A3DE-5DAF1764A245}"/>
</file>

<file path=customXml/itemProps2.xml><?xml version="1.0" encoding="utf-8"?>
<ds:datastoreItem xmlns:ds="http://schemas.openxmlformats.org/officeDocument/2006/customXml" ds:itemID="{56FD4D10-F477-4D15-813E-4DFF59ABFB42}"/>
</file>

<file path=customXml/itemProps3.xml><?xml version="1.0" encoding="utf-8"?>
<ds:datastoreItem xmlns:ds="http://schemas.openxmlformats.org/officeDocument/2006/customXml" ds:itemID="{69B3DEA1-A1CB-4838-95CC-2DBA9A5B34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2026-06-30T14:18:00Z</dcterms:created>
  <dcterms:modified xsi:type="dcterms:W3CDTF">2026-06-30T14:18:00Z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